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450" w:type="dxa"/>
        <w:tblInd w:w="108" w:type="dxa"/>
        <w:tblBorders>
          <w:insideH w:val="single" w:sz="18" w:space="0" w:color="FFFFFF"/>
          <w:insideV w:val="single" w:sz="18" w:space="0" w:color="FFFFFF"/>
        </w:tblBorders>
        <w:shd w:val="clear" w:color="1F497D" w:fill="244061"/>
        <w:tblLook w:val="00A0" w:firstRow="1" w:lastRow="0" w:firstColumn="1" w:lastColumn="0" w:noHBand="0" w:noVBand="0"/>
      </w:tblPr>
      <w:tblGrid>
        <w:gridCol w:w="1980"/>
        <w:gridCol w:w="7470"/>
      </w:tblGrid>
      <w:tr w:rsidR="00F814D5" w:rsidRPr="000D6FA4">
        <w:trPr>
          <w:trHeight w:val="1008"/>
        </w:trPr>
        <w:tc>
          <w:tcPr>
            <w:tcW w:w="1980" w:type="dxa"/>
            <w:shd w:val="clear" w:color="auto" w:fill="385623"/>
            <w:vAlign w:val="center"/>
          </w:tcPr>
          <w:p w:rsidR="00F814D5" w:rsidRPr="000D6FA4" w:rsidRDefault="004E5C38" w:rsidP="004E5C38">
            <w:pPr>
              <w:pStyle w:val="Header-banner"/>
              <w:rPr>
                <w:rFonts w:asciiTheme="minorHAnsi" w:hAnsiTheme="minorHAnsi"/>
              </w:rPr>
            </w:pPr>
            <w:bookmarkStart w:id="0" w:name="_GoBack"/>
            <w:bookmarkEnd w:id="0"/>
            <w:r>
              <w:rPr>
                <w:rFonts w:asciiTheme="minorHAnsi" w:hAnsiTheme="minorHAnsi"/>
              </w:rPr>
              <w:t>9</w:t>
            </w:r>
            <w:r w:rsidR="00B231AA" w:rsidRPr="000D6FA4">
              <w:rPr>
                <w:rFonts w:asciiTheme="minorHAnsi" w:hAnsiTheme="minorHAnsi"/>
              </w:rPr>
              <w:t>.</w:t>
            </w:r>
            <w:r w:rsidR="00496166">
              <w:rPr>
                <w:rFonts w:asciiTheme="minorHAnsi" w:hAnsiTheme="minorHAnsi"/>
              </w:rPr>
              <w:t>2</w:t>
            </w:r>
            <w:r w:rsidR="00F814D5" w:rsidRPr="000D6FA4">
              <w:rPr>
                <w:rFonts w:asciiTheme="minorHAnsi" w:hAnsiTheme="minorHAnsi"/>
              </w:rPr>
              <w:t>.</w:t>
            </w:r>
            <w:r w:rsidR="00496166">
              <w:rPr>
                <w:rFonts w:asciiTheme="minorHAnsi" w:hAnsiTheme="minorHAnsi"/>
              </w:rPr>
              <w:t>3</w:t>
            </w:r>
          </w:p>
        </w:tc>
        <w:tc>
          <w:tcPr>
            <w:tcW w:w="7470" w:type="dxa"/>
            <w:shd w:val="clear" w:color="auto" w:fill="76923C"/>
            <w:vAlign w:val="center"/>
          </w:tcPr>
          <w:p w:rsidR="00F814D5" w:rsidRPr="000D6FA4" w:rsidRDefault="00F814D5" w:rsidP="004E5C38">
            <w:pPr>
              <w:pStyle w:val="Header2banner"/>
              <w:spacing w:line="240" w:lineRule="auto"/>
              <w:rPr>
                <w:rFonts w:asciiTheme="minorHAnsi" w:hAnsiTheme="minorHAnsi"/>
              </w:rPr>
            </w:pPr>
            <w:r w:rsidRPr="000D6FA4">
              <w:rPr>
                <w:rFonts w:asciiTheme="minorHAnsi" w:hAnsiTheme="minorHAnsi"/>
              </w:rPr>
              <w:t xml:space="preserve">Lesson </w:t>
            </w:r>
            <w:r w:rsidR="00496166">
              <w:rPr>
                <w:rFonts w:asciiTheme="minorHAnsi" w:hAnsiTheme="minorHAnsi"/>
              </w:rPr>
              <w:t>7</w:t>
            </w:r>
          </w:p>
        </w:tc>
      </w:tr>
    </w:tbl>
    <w:p w:rsidR="00C4787C" w:rsidRDefault="00C4787C" w:rsidP="000D6FA4">
      <w:pPr>
        <w:pStyle w:val="Heading1"/>
      </w:pPr>
      <w:r w:rsidRPr="00263AF5">
        <w:t>Introduction</w:t>
      </w:r>
    </w:p>
    <w:p w:rsidR="004B36BC" w:rsidRDefault="004B36BC" w:rsidP="00494C0E">
      <w:r>
        <w:t>In this lesson</w:t>
      </w:r>
      <w:r w:rsidR="006B5013">
        <w:t xml:space="preserve">, </w:t>
      </w:r>
      <w:r>
        <w:t xml:space="preserve">students will be introduced </w:t>
      </w:r>
      <w:r w:rsidR="00E15C43">
        <w:t xml:space="preserve">through an informational video </w:t>
      </w:r>
      <w:r>
        <w:t xml:space="preserve">to Bernard Madoff and the </w:t>
      </w:r>
      <w:r w:rsidR="006B5013">
        <w:t xml:space="preserve">concept </w:t>
      </w:r>
      <w:r>
        <w:t xml:space="preserve">of a </w:t>
      </w:r>
      <w:r w:rsidR="00D90D20">
        <w:t>Ponzi scheme</w:t>
      </w:r>
      <w:r>
        <w:t xml:space="preserve">. </w:t>
      </w:r>
      <w:r w:rsidR="00A63CA1">
        <w:t>Students will also</w:t>
      </w:r>
      <w:r w:rsidR="00CF6365">
        <w:t xml:space="preserve"> begin </w:t>
      </w:r>
      <w:r w:rsidR="00A63CA1">
        <w:t>r</w:t>
      </w:r>
      <w:r w:rsidR="00CF6365">
        <w:t>eading the second informational te</w:t>
      </w:r>
      <w:r w:rsidR="00A63CA1">
        <w:t>xt in this unit,</w:t>
      </w:r>
      <w:r w:rsidR="009E4D7A">
        <w:t xml:space="preserve"> “How Bernard Madoff Did It,</w:t>
      </w:r>
      <w:r w:rsidR="00A63CA1">
        <w:t>”</w:t>
      </w:r>
      <w:r w:rsidR="009E4D7A">
        <w:t xml:space="preserve"> a book review that explains the nature of Madoff’s crime.</w:t>
      </w:r>
      <w:r w:rsidR="00CF6365">
        <w:t xml:space="preserve"> </w:t>
      </w:r>
      <w:r w:rsidR="000F0D96">
        <w:t xml:space="preserve">Students must master the </w:t>
      </w:r>
      <w:r>
        <w:t>understanding</w:t>
      </w:r>
      <w:r w:rsidR="00433440">
        <w:t>s scaffolded</w:t>
      </w:r>
      <w:r>
        <w:t xml:space="preserve"> in this lesson to fully engage with the texts in the remaining lessons of this unit. Students will </w:t>
      </w:r>
      <w:r w:rsidR="0043588F">
        <w:t xml:space="preserve">participate </w:t>
      </w:r>
      <w:r>
        <w:t>in rich discussion to support comprehension of the ideas and concepts introduced in this video</w:t>
      </w:r>
      <w:r w:rsidR="00E828E0">
        <w:t xml:space="preserve"> and the text</w:t>
      </w:r>
      <w:r>
        <w:t xml:space="preserve">. </w:t>
      </w:r>
    </w:p>
    <w:p w:rsidR="004B36BC" w:rsidRDefault="004B36BC" w:rsidP="004B36BC">
      <w:pPr>
        <w:pStyle w:val="Normal1"/>
      </w:pPr>
    </w:p>
    <w:p w:rsidR="004B36BC" w:rsidRDefault="004B36BC" w:rsidP="00494C0E">
      <w:r>
        <w:t xml:space="preserve">Students will first </w:t>
      </w:r>
      <w:r w:rsidR="00543249">
        <w:t>watch</w:t>
      </w:r>
      <w:r>
        <w:t xml:space="preserve"> the </w:t>
      </w:r>
      <w:r w:rsidR="00D90D20">
        <w:t>Ponzi scheme</w:t>
      </w:r>
      <w:r>
        <w:t xml:space="preserve"> video, using guiding questions to </w:t>
      </w:r>
      <w:r w:rsidR="0043588F">
        <w:t xml:space="preserve">support </w:t>
      </w:r>
      <w:r>
        <w:t>their thinking</w:t>
      </w:r>
      <w:r w:rsidR="0043588F">
        <w:t xml:space="preserve">. Students </w:t>
      </w:r>
      <w:r w:rsidR="00E828E0">
        <w:t>will have an opportunity to discuss their questions with the class</w:t>
      </w:r>
      <w:r>
        <w:t>.</w:t>
      </w:r>
      <w:r w:rsidR="00E828E0">
        <w:t xml:space="preserve"> Students will </w:t>
      </w:r>
      <w:r w:rsidR="0043588F">
        <w:t xml:space="preserve">then </w:t>
      </w:r>
      <w:r w:rsidR="00E828E0">
        <w:t>listen to a masterful reading</w:t>
      </w:r>
      <w:r w:rsidR="0043588F">
        <w:t xml:space="preserve"> of “How Bernard Madoff Did It”</w:t>
      </w:r>
      <w:r w:rsidR="00E828E0">
        <w:t xml:space="preserve"> as well as answer questions about paragraph 1 </w:t>
      </w:r>
      <w:r w:rsidR="00E828E0" w:rsidRPr="0043588F">
        <w:t>(</w:t>
      </w:r>
      <w:r w:rsidR="002F3172">
        <w:t xml:space="preserve">from </w:t>
      </w:r>
      <w:r w:rsidR="00E828E0" w:rsidRPr="0043588F">
        <w:t xml:space="preserve">“Ever since the Madoff Scandal broke” </w:t>
      </w:r>
      <w:r w:rsidR="002F3172">
        <w:t>through</w:t>
      </w:r>
      <w:r w:rsidR="002F3172" w:rsidRPr="0043588F">
        <w:t xml:space="preserve"> </w:t>
      </w:r>
      <w:r w:rsidR="00E828E0" w:rsidRPr="0043588F">
        <w:t xml:space="preserve">“pleasure in the </w:t>
      </w:r>
      <w:r w:rsidR="0043588F">
        <w:t xml:space="preserve">financial </w:t>
      </w:r>
      <w:r w:rsidR="00E828E0" w:rsidRPr="0043588F">
        <w:t>travails of the rich and famous”)</w:t>
      </w:r>
      <w:r w:rsidR="00602940">
        <w:t>.</w:t>
      </w:r>
      <w:r w:rsidR="00E828E0" w:rsidRPr="0043588F">
        <w:t xml:space="preserve"> </w:t>
      </w:r>
      <w:r w:rsidR="00707AA1">
        <w:t>For the lesson assessment, s</w:t>
      </w:r>
      <w:r>
        <w:t xml:space="preserve">tudents will complete a </w:t>
      </w:r>
      <w:r w:rsidR="0043588F">
        <w:t xml:space="preserve">Quick Write </w:t>
      </w:r>
      <w:r w:rsidR="000F0D96">
        <w:t xml:space="preserve">on </w:t>
      </w:r>
      <w:r w:rsidR="005300CD">
        <w:t>the central idea that emerges in paragraph 1. For homework students will write about how a Ponzi scheme works and what makes it a crime</w:t>
      </w:r>
      <w:r w:rsidR="002C640D">
        <w:t>. Students will also</w:t>
      </w:r>
      <w:r w:rsidR="005300CD">
        <w:t xml:space="preserve"> continue with their AIR homework. </w:t>
      </w:r>
    </w:p>
    <w:p w:rsidR="00C4787C" w:rsidRDefault="00C4787C" w:rsidP="000D6FA4">
      <w:pPr>
        <w:pStyle w:val="Heading1"/>
      </w:pPr>
      <w:r>
        <w:t xml:space="preserve">Standards </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344"/>
        <w:gridCol w:w="8124"/>
      </w:tblGrid>
      <w:tr w:rsidR="00F308FF" w:rsidRPr="002E4C92">
        <w:tc>
          <w:tcPr>
            <w:tcW w:w="9468" w:type="dxa"/>
            <w:gridSpan w:val="2"/>
            <w:shd w:val="clear" w:color="auto" w:fill="76923C"/>
          </w:tcPr>
          <w:p w:rsidR="00F308FF" w:rsidRPr="002E4C92" w:rsidRDefault="00F308FF" w:rsidP="00563CB8">
            <w:pPr>
              <w:pStyle w:val="TableHeader"/>
            </w:pPr>
            <w:r>
              <w:t>Assessed Standard</w:t>
            </w:r>
            <w:r w:rsidR="00583FF7">
              <w:t>(s)</w:t>
            </w:r>
          </w:p>
        </w:tc>
      </w:tr>
      <w:tr w:rsidR="004B36BC" w:rsidRPr="0053542D">
        <w:tc>
          <w:tcPr>
            <w:tcW w:w="1344" w:type="dxa"/>
          </w:tcPr>
          <w:p w:rsidR="004B36BC" w:rsidRDefault="004B36BC" w:rsidP="00666825">
            <w:pPr>
              <w:pStyle w:val="Normal1"/>
              <w:spacing w:after="0"/>
            </w:pPr>
            <w:r>
              <w:t>RI.9-10.2</w:t>
            </w:r>
          </w:p>
        </w:tc>
        <w:tc>
          <w:tcPr>
            <w:tcW w:w="8124" w:type="dxa"/>
          </w:tcPr>
          <w:p w:rsidR="004B36BC" w:rsidRDefault="004B36BC" w:rsidP="00494C0E">
            <w:r>
              <w:t xml:space="preserve">Determine a central idea of a text and analyze its development over the course of the text, including how it emerges and is shaped and refined by specific details; provide an objective summary of the text. </w:t>
            </w:r>
          </w:p>
        </w:tc>
      </w:tr>
      <w:tr w:rsidR="00F308FF" w:rsidRPr="00CF2582">
        <w:tc>
          <w:tcPr>
            <w:tcW w:w="9468" w:type="dxa"/>
            <w:gridSpan w:val="2"/>
            <w:shd w:val="clear" w:color="auto" w:fill="76923C"/>
          </w:tcPr>
          <w:p w:rsidR="00F308FF" w:rsidRPr="00CF2582" w:rsidRDefault="00F308FF" w:rsidP="00563CB8">
            <w:pPr>
              <w:pStyle w:val="TableHeader"/>
            </w:pPr>
            <w:r w:rsidRPr="00CF2582">
              <w:t>Addressed Standard</w:t>
            </w:r>
            <w:r w:rsidR="00583FF7">
              <w:t>(s)</w:t>
            </w:r>
          </w:p>
        </w:tc>
      </w:tr>
      <w:tr w:rsidR="002C640D" w:rsidRPr="0053542D">
        <w:tc>
          <w:tcPr>
            <w:tcW w:w="1344" w:type="dxa"/>
          </w:tcPr>
          <w:p w:rsidR="002C640D" w:rsidRDefault="002C640D" w:rsidP="00494C0E">
            <w:r>
              <w:t>RI.9-10.7</w:t>
            </w:r>
          </w:p>
        </w:tc>
        <w:tc>
          <w:tcPr>
            <w:tcW w:w="8124" w:type="dxa"/>
          </w:tcPr>
          <w:p w:rsidR="002C640D" w:rsidRDefault="002C640D" w:rsidP="00494C0E">
            <w:r>
              <w:t>Analyze various accounts of a subject told in different mediums (e.g.</w:t>
            </w:r>
            <w:r w:rsidR="00617CEE">
              <w:t>,</w:t>
            </w:r>
            <w:r>
              <w:t xml:space="preserve"> a person’s life story in both print and multimedia), determining which details are emphasized in each account. </w:t>
            </w:r>
          </w:p>
        </w:tc>
      </w:tr>
      <w:tr w:rsidR="007E62EA" w:rsidRPr="0053542D">
        <w:tc>
          <w:tcPr>
            <w:tcW w:w="1344" w:type="dxa"/>
          </w:tcPr>
          <w:p w:rsidR="007E62EA" w:rsidRDefault="007E62EA" w:rsidP="00494C0E">
            <w:r>
              <w:t>W.9-10.9.b</w:t>
            </w:r>
          </w:p>
        </w:tc>
        <w:tc>
          <w:tcPr>
            <w:tcW w:w="8124" w:type="dxa"/>
          </w:tcPr>
          <w:p w:rsidR="00BF5F4B" w:rsidRDefault="007E62EA" w:rsidP="00BF5F4B">
            <w:pPr>
              <w:keepNext/>
              <w:keepLines/>
              <w:tabs>
                <w:tab w:val="center" w:pos="4320"/>
                <w:tab w:val="right" w:pos="8640"/>
              </w:tabs>
              <w:outlineLvl w:val="1"/>
            </w:pPr>
            <w:r w:rsidRPr="00E31507">
              <w:t>Draw evidence from literary or informational texts to support analysis, reflection, and research.</w:t>
            </w:r>
          </w:p>
          <w:p w:rsidR="007E62EA" w:rsidRDefault="007E62EA" w:rsidP="000F0D96">
            <w:pPr>
              <w:pStyle w:val="ListParagraph"/>
              <w:keepNext/>
              <w:keepLines/>
              <w:numPr>
                <w:ilvl w:val="0"/>
                <w:numId w:val="41"/>
              </w:numPr>
              <w:tabs>
                <w:tab w:val="center" w:pos="4320"/>
                <w:tab w:val="right" w:pos="8640"/>
              </w:tabs>
              <w:outlineLvl w:val="1"/>
            </w:pPr>
            <w:r w:rsidRPr="00E31507">
              <w:t>Apply </w:t>
            </w:r>
            <w:r w:rsidRPr="00BF5F4B">
              <w:rPr>
                <w:i/>
              </w:rPr>
              <w:t>grades 9–10 Reading standards</w:t>
            </w:r>
            <w:r w:rsidR="004B4131">
              <w:t xml:space="preserve"> to</w:t>
            </w:r>
            <w:r w:rsidRPr="00BF5F4B">
              <w:rPr>
                <w:i/>
              </w:rPr>
              <w:t> </w:t>
            </w:r>
            <w:r w:rsidRPr="00E31507">
              <w:t xml:space="preserve">literary nonfiction (e.g., “Delineate and evaluate the argument and specific claims in a text, assessing whether the reasoning is valid and the evidence is relevant and sufficient; identify false statements and </w:t>
            </w:r>
            <w:r w:rsidRPr="00E31507">
              <w:lastRenderedPageBreak/>
              <w:t>fallacious reasoning</w:t>
            </w:r>
            <w:r w:rsidR="000F0D96">
              <w:t>”</w:t>
            </w:r>
            <w:r w:rsidRPr="00E31507">
              <w:t>).</w:t>
            </w:r>
          </w:p>
        </w:tc>
      </w:tr>
      <w:tr w:rsidR="004B36BC" w:rsidRPr="0053542D">
        <w:tc>
          <w:tcPr>
            <w:tcW w:w="1344" w:type="dxa"/>
          </w:tcPr>
          <w:p w:rsidR="004B36BC" w:rsidRDefault="004B36BC" w:rsidP="00494C0E">
            <w:r>
              <w:lastRenderedPageBreak/>
              <w:t>SL.9-10.1</w:t>
            </w:r>
          </w:p>
        </w:tc>
        <w:tc>
          <w:tcPr>
            <w:tcW w:w="8124" w:type="dxa"/>
          </w:tcPr>
          <w:p w:rsidR="004B36BC" w:rsidRDefault="004B36BC" w:rsidP="007A08C0">
            <w:r>
              <w:t xml:space="preserve">Initiate and participate effectively in a range of collaborative discussions (one-on-one, in groups, and teacher led) with diverse partners on </w:t>
            </w:r>
            <w:r w:rsidR="00D045AA" w:rsidRPr="003A5D65">
              <w:rPr>
                <w:i/>
              </w:rPr>
              <w:t>grades 9–10 topics, texts, and issues</w:t>
            </w:r>
            <w:r w:rsidRPr="000032B4">
              <w:t>,</w:t>
            </w:r>
            <w:r>
              <w:t xml:space="preserve"> building on others’ ideas and expressing their own clearly and persuasively. </w:t>
            </w:r>
          </w:p>
        </w:tc>
      </w:tr>
      <w:tr w:rsidR="00F61ABB" w:rsidRPr="0053542D">
        <w:tc>
          <w:tcPr>
            <w:tcW w:w="1344" w:type="dxa"/>
          </w:tcPr>
          <w:p w:rsidR="00F61ABB" w:rsidRDefault="00F61ABB" w:rsidP="00494C0E">
            <w:r>
              <w:t>L.9-10.4.a</w:t>
            </w:r>
          </w:p>
        </w:tc>
        <w:tc>
          <w:tcPr>
            <w:tcW w:w="8124" w:type="dxa"/>
          </w:tcPr>
          <w:p w:rsidR="00F61ABB" w:rsidRPr="00F61ABB" w:rsidRDefault="00F61ABB" w:rsidP="00F61ABB">
            <w:pPr>
              <w:rPr>
                <w:rFonts w:eastAsia="Times New Roman"/>
                <w:lang w:eastAsia="en-CA"/>
              </w:rPr>
            </w:pPr>
            <w:r w:rsidRPr="00F61ABB">
              <w:rPr>
                <w:rFonts w:eastAsia="Times New Roman"/>
                <w:lang w:eastAsia="en-CA"/>
              </w:rPr>
              <w:t xml:space="preserve">Determine or clarify the meaning of unknown and multiple-meaning words and phrases based on </w:t>
            </w:r>
            <w:r w:rsidRPr="00F61ABB">
              <w:rPr>
                <w:rFonts w:eastAsia="Times New Roman"/>
                <w:i/>
                <w:lang w:eastAsia="en-CA"/>
              </w:rPr>
              <w:t>grades 9–10 reading and content</w:t>
            </w:r>
            <w:r w:rsidRPr="00F61ABB">
              <w:rPr>
                <w:rFonts w:eastAsia="Times New Roman"/>
                <w:lang w:eastAsia="en-CA"/>
              </w:rPr>
              <w:t xml:space="preserve">, choosing flexibly from a range of strategies. </w:t>
            </w:r>
          </w:p>
          <w:p w:rsidR="00F61ABB" w:rsidRPr="00F61ABB" w:rsidRDefault="00F61ABB" w:rsidP="005F7D07">
            <w:pPr>
              <w:numPr>
                <w:ilvl w:val="0"/>
                <w:numId w:val="42"/>
              </w:numPr>
              <w:ind w:left="348" w:hanging="348"/>
              <w:rPr>
                <w:rFonts w:eastAsia="Times New Roman"/>
                <w:lang w:eastAsia="en-CA"/>
              </w:rPr>
            </w:pPr>
            <w:r w:rsidRPr="00F61ABB">
              <w:rPr>
                <w:rFonts w:eastAsia="Times New Roman"/>
                <w:lang w:eastAsia="en-CA"/>
              </w:rPr>
              <w:t>Use context (e.g., the overall meaning of a sentence, paragraph, or text; a word’s position or function in a sentence) as a clue to the meaning of a word or phrase.</w:t>
            </w:r>
          </w:p>
        </w:tc>
      </w:tr>
    </w:tbl>
    <w:p w:rsidR="00C4787C" w:rsidRDefault="00C4787C" w:rsidP="000D6FA4">
      <w:pPr>
        <w:pStyle w:val="Heading1"/>
      </w:pPr>
      <w:r>
        <w:t>Assessment</w:t>
      </w:r>
    </w:p>
    <w:tbl>
      <w:tblPr>
        <w:tblW w:w="94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8"/>
      </w:tblGrid>
      <w:tr w:rsidR="00263AF5" w:rsidRPr="002E4C92">
        <w:tc>
          <w:tcPr>
            <w:tcW w:w="9478" w:type="dxa"/>
            <w:shd w:val="clear" w:color="auto" w:fill="76923C"/>
          </w:tcPr>
          <w:p w:rsidR="00D920A6" w:rsidRPr="002E4C92" w:rsidRDefault="00D920A6" w:rsidP="00563CB8">
            <w:pPr>
              <w:pStyle w:val="TableHeader"/>
            </w:pPr>
            <w:r w:rsidRPr="002E4C92">
              <w:t>Assessment(s)</w:t>
            </w:r>
          </w:p>
        </w:tc>
      </w:tr>
      <w:tr w:rsidR="00B231AA">
        <w:tc>
          <w:tcPr>
            <w:tcW w:w="9478" w:type="dxa"/>
            <w:tcBorders>
              <w:top w:val="single" w:sz="4" w:space="0" w:color="auto"/>
              <w:left w:val="single" w:sz="4" w:space="0" w:color="auto"/>
              <w:bottom w:val="single" w:sz="4" w:space="0" w:color="auto"/>
              <w:right w:val="single" w:sz="4" w:space="0" w:color="auto"/>
            </w:tcBorders>
          </w:tcPr>
          <w:p w:rsidR="00B231AA" w:rsidRDefault="00B231AA" w:rsidP="00494C0E">
            <w:r>
              <w:t xml:space="preserve">The learning in this lesson will be captured through a Quick Write at the end of the lesson. Students will answer </w:t>
            </w:r>
            <w:r w:rsidRPr="00C02EC2">
              <w:t>the</w:t>
            </w:r>
            <w:r>
              <w:t xml:space="preserve"> following prompt based on the close reading (citing text evidence and analyzing key words </w:t>
            </w:r>
            <w:r w:rsidRPr="00C02EC2">
              <w:t>and</w:t>
            </w:r>
            <w:r>
              <w:t xml:space="preserve"> phrases) completed in the lesson.</w:t>
            </w:r>
          </w:p>
          <w:p w:rsidR="004F646A" w:rsidRPr="003908D2" w:rsidRDefault="00224565" w:rsidP="00BF5F4B">
            <w:pPr>
              <w:pStyle w:val="BulletedList"/>
            </w:pPr>
            <w:r>
              <w:t>Determine the central idea in the first paragraph of “How Bernard Madoff Did It.”</w:t>
            </w:r>
            <w:r w:rsidR="008114BB">
              <w:t xml:space="preserve"> How does this idea emerge and what details shape its development</w:t>
            </w:r>
            <w:r>
              <w:t xml:space="preserve">? </w:t>
            </w:r>
          </w:p>
        </w:tc>
      </w:tr>
      <w:tr w:rsidR="00263AF5" w:rsidRPr="002E4C92">
        <w:tc>
          <w:tcPr>
            <w:tcW w:w="9478" w:type="dxa"/>
            <w:shd w:val="clear" w:color="auto" w:fill="76923C"/>
          </w:tcPr>
          <w:p w:rsidR="00D920A6" w:rsidRPr="002E4C92" w:rsidRDefault="00D920A6" w:rsidP="00563CB8">
            <w:pPr>
              <w:pStyle w:val="TableHeader"/>
            </w:pPr>
            <w:r w:rsidRPr="002E4C92">
              <w:t>High Performance Response(s)</w:t>
            </w:r>
          </w:p>
        </w:tc>
      </w:tr>
      <w:tr w:rsidR="00D920A6">
        <w:tc>
          <w:tcPr>
            <w:tcW w:w="9478" w:type="dxa"/>
          </w:tcPr>
          <w:p w:rsidR="00E22A24" w:rsidRDefault="00E22A24" w:rsidP="00494C0E">
            <w:r>
              <w:t xml:space="preserve">A </w:t>
            </w:r>
            <w:r w:rsidR="009732BA">
              <w:t>H</w:t>
            </w:r>
            <w:r>
              <w:t xml:space="preserve">igh </w:t>
            </w:r>
            <w:r w:rsidR="009732BA">
              <w:t>P</w:t>
            </w:r>
            <w:r>
              <w:t xml:space="preserve">erformance </w:t>
            </w:r>
            <w:r w:rsidR="009732BA">
              <w:t>R</w:t>
            </w:r>
            <w:r>
              <w:t>esponse may include</w:t>
            </w:r>
            <w:r w:rsidR="00C07D88">
              <w:t xml:space="preserve"> the following</w:t>
            </w:r>
            <w:r>
              <w:t>:</w:t>
            </w:r>
          </w:p>
          <w:p w:rsidR="00D920A6" w:rsidRPr="003908D2" w:rsidRDefault="008114BB" w:rsidP="00BF5F4B">
            <w:pPr>
              <w:pStyle w:val="BulletedList"/>
            </w:pPr>
            <w:r>
              <w:t xml:space="preserve">A central idea in the first paragraph of “How Bernard Madoff Did It” is the public’s fascination with the Madoff scandal. Ahamed points out that a reason we are so interested in this scandal is the enjoyment we get from watching the “travails of the rich and famous.” Those who lost money were not just “impersonal institutions” but real people. </w:t>
            </w:r>
          </w:p>
        </w:tc>
      </w:tr>
    </w:tbl>
    <w:p w:rsidR="00C4787C" w:rsidRDefault="00C4787C" w:rsidP="000D6FA4">
      <w:pPr>
        <w:pStyle w:val="Heading1"/>
      </w:pPr>
      <w:r>
        <w:t>Vocabulary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0"/>
      </w:tblGrid>
      <w:tr w:rsidR="00C02EC2" w:rsidRPr="00C02EC2">
        <w:tc>
          <w:tcPr>
            <w:tcW w:w="9450" w:type="dxa"/>
            <w:shd w:val="clear" w:color="auto" w:fill="76923C"/>
          </w:tcPr>
          <w:p w:rsidR="00D920A6" w:rsidRPr="00C02EC2" w:rsidRDefault="00F308FF" w:rsidP="00563CB8">
            <w:pPr>
              <w:pStyle w:val="TableHeader"/>
            </w:pPr>
            <w:r w:rsidRPr="00C02EC2">
              <w:t>Vocabulary to provide directly (will not include extended instruction)</w:t>
            </w:r>
          </w:p>
        </w:tc>
      </w:tr>
      <w:tr w:rsidR="00D920A6">
        <w:tc>
          <w:tcPr>
            <w:tcW w:w="9450" w:type="dxa"/>
          </w:tcPr>
          <w:p w:rsidR="00957BB2" w:rsidRPr="00494C0E" w:rsidRDefault="006E0058" w:rsidP="00494C0E">
            <w:pPr>
              <w:pStyle w:val="BulletedList"/>
            </w:pPr>
            <w:r>
              <w:t xml:space="preserve">stock market </w:t>
            </w:r>
            <w:r w:rsidR="00957BB2">
              <w:t>(n.)</w:t>
            </w:r>
            <w:r>
              <w:t xml:space="preserve"> –</w:t>
            </w:r>
            <w:r w:rsidR="00957BB2">
              <w:t xml:space="preserve"> </w:t>
            </w:r>
            <w:r>
              <w:t xml:space="preserve">a </w:t>
            </w:r>
            <w:r w:rsidR="00957BB2">
              <w:t xml:space="preserve">place </w:t>
            </w:r>
            <w:r w:rsidR="00957BB2" w:rsidRPr="00494C0E">
              <w:t>where shares of a company are bought and sold</w:t>
            </w:r>
          </w:p>
          <w:p w:rsidR="003B1668" w:rsidRPr="00494C0E" w:rsidRDefault="006E0058" w:rsidP="00494C0E">
            <w:pPr>
              <w:pStyle w:val="BulletedList"/>
            </w:pPr>
            <w:r>
              <w:t>h</w:t>
            </w:r>
            <w:r w:rsidRPr="00494C0E">
              <w:t xml:space="preserve">edge </w:t>
            </w:r>
            <w:r>
              <w:t>f</w:t>
            </w:r>
            <w:r w:rsidRPr="00494C0E">
              <w:t xml:space="preserve">und </w:t>
            </w:r>
            <w:r w:rsidR="003B1668" w:rsidRPr="00494C0E">
              <w:t>(n.)</w:t>
            </w:r>
            <w:r>
              <w:t xml:space="preserve"> –</w:t>
            </w:r>
            <w:r w:rsidRPr="00494C0E">
              <w:t xml:space="preserve"> </w:t>
            </w:r>
            <w:r w:rsidR="003B1668" w:rsidRPr="00494C0E">
              <w:t xml:space="preserve">an investment fund that invests </w:t>
            </w:r>
            <w:r w:rsidR="0078556C">
              <w:t>large amounts</w:t>
            </w:r>
            <w:r w:rsidR="0078556C" w:rsidRPr="00494C0E">
              <w:t xml:space="preserve"> </w:t>
            </w:r>
            <w:r w:rsidR="003B1668" w:rsidRPr="00494C0E">
              <w:t>of money using risky methods</w:t>
            </w:r>
          </w:p>
          <w:p w:rsidR="003B1668" w:rsidRPr="00494C0E" w:rsidRDefault="006E0058" w:rsidP="00494C0E">
            <w:pPr>
              <w:pStyle w:val="BulletedList"/>
            </w:pPr>
            <w:r>
              <w:t>f</w:t>
            </w:r>
            <w:r w:rsidRPr="00494C0E">
              <w:t xml:space="preserve">luctuation </w:t>
            </w:r>
            <w:r w:rsidR="003B1668" w:rsidRPr="00494C0E">
              <w:t>(n.)</w:t>
            </w:r>
            <w:r>
              <w:t xml:space="preserve"> – </w:t>
            </w:r>
            <w:r w:rsidR="003B1668" w:rsidRPr="00494C0E">
              <w:t>irregular rising and falling in number or amount</w:t>
            </w:r>
          </w:p>
          <w:p w:rsidR="00847299" w:rsidRPr="00B231AA" w:rsidRDefault="006E0058" w:rsidP="00F83730">
            <w:pPr>
              <w:pStyle w:val="BulletedList"/>
            </w:pPr>
            <w:r>
              <w:t>v</w:t>
            </w:r>
            <w:r w:rsidRPr="00494C0E">
              <w:t xml:space="preserve">oyeuristic </w:t>
            </w:r>
            <w:r w:rsidR="00231164" w:rsidRPr="00494C0E">
              <w:t>(adj.)</w:t>
            </w:r>
            <w:r>
              <w:t xml:space="preserve"> –</w:t>
            </w:r>
            <w:r w:rsidRPr="00494C0E">
              <w:t xml:space="preserve"> </w:t>
            </w:r>
            <w:r w:rsidR="002B6EA8">
              <w:t>having the quality of being an obsessive observer of sordid or sensational subjects</w:t>
            </w:r>
            <w:r w:rsidR="00231164">
              <w:rPr>
                <w:shd w:val="clear" w:color="auto" w:fill="E8ECF5"/>
              </w:rPr>
              <w:t xml:space="preserve"> </w:t>
            </w:r>
          </w:p>
        </w:tc>
      </w:tr>
    </w:tbl>
    <w:p w:rsidR="00F83730" w:rsidRDefault="00F83730">
      <w:r>
        <w:rPr>
          <w:b/>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0"/>
      </w:tblGrid>
      <w:tr w:rsidR="00263AF5" w:rsidRPr="00F308FF">
        <w:tc>
          <w:tcPr>
            <w:tcW w:w="9450" w:type="dxa"/>
            <w:shd w:val="clear" w:color="auto" w:fill="76923C"/>
          </w:tcPr>
          <w:p w:rsidR="00D920A6" w:rsidRPr="002E4C92" w:rsidRDefault="00F308FF" w:rsidP="002E51C7">
            <w:pPr>
              <w:pStyle w:val="TableHeader"/>
            </w:pPr>
            <w:r w:rsidRPr="00F308FF">
              <w:lastRenderedPageBreak/>
              <w:t>Vocabulary to teach (may include direct word work a</w:t>
            </w:r>
            <w:r>
              <w:t>nd/or questions)</w:t>
            </w:r>
          </w:p>
        </w:tc>
      </w:tr>
      <w:tr w:rsidR="00B231AA">
        <w:tc>
          <w:tcPr>
            <w:tcW w:w="9450" w:type="dxa"/>
          </w:tcPr>
          <w:p w:rsidR="00231164" w:rsidRPr="003A2B24" w:rsidRDefault="00477B03" w:rsidP="00494C0E">
            <w:pPr>
              <w:pStyle w:val="BulletedList"/>
            </w:pPr>
            <w:r>
              <w:t>m</w:t>
            </w:r>
            <w:r w:rsidRPr="003A2B24">
              <w:t xml:space="preserve">orbidly </w:t>
            </w:r>
            <w:r w:rsidR="00231164" w:rsidRPr="003A2B24">
              <w:t>(adv.)</w:t>
            </w:r>
            <w:r>
              <w:t xml:space="preserve"> –</w:t>
            </w:r>
            <w:r w:rsidRPr="003A2B24">
              <w:t xml:space="preserve"> </w:t>
            </w:r>
            <w:r w:rsidR="00231164" w:rsidRPr="003A2B24">
              <w:t>unhealth</w:t>
            </w:r>
            <w:r>
              <w:t>il</w:t>
            </w:r>
            <w:r w:rsidR="00231164" w:rsidRPr="003A2B24">
              <w:t>y</w:t>
            </w:r>
            <w:r>
              <w:t>;</w:t>
            </w:r>
            <w:r w:rsidR="00231164" w:rsidRPr="003A2B24">
              <w:t xml:space="preserve"> unwholesome</w:t>
            </w:r>
            <w:r>
              <w:t>ly</w:t>
            </w:r>
            <w:r w:rsidR="00231164" w:rsidRPr="003A2B24">
              <w:t xml:space="preserve"> </w:t>
            </w:r>
            <w:r>
              <w:t>gloomy or extreme</w:t>
            </w:r>
          </w:p>
          <w:p w:rsidR="00B231AA" w:rsidRPr="00B231AA" w:rsidRDefault="00477B03" w:rsidP="00494C0E">
            <w:pPr>
              <w:pStyle w:val="BulletedList"/>
            </w:pPr>
            <w:r>
              <w:t>t</w:t>
            </w:r>
            <w:r w:rsidRPr="003A2B24">
              <w:t xml:space="preserve">ravails </w:t>
            </w:r>
            <w:r w:rsidR="00231164" w:rsidRPr="003A2B24">
              <w:t xml:space="preserve">(n.) </w:t>
            </w:r>
            <w:r>
              <w:t>– p</w:t>
            </w:r>
            <w:r w:rsidR="00231164" w:rsidRPr="003A2B24">
              <w:t>ains and suffering because of hardships</w:t>
            </w:r>
          </w:p>
        </w:tc>
      </w:tr>
    </w:tbl>
    <w:p w:rsidR="00C4787C" w:rsidRPr="000D6FA4" w:rsidRDefault="00C4787C" w:rsidP="000D6FA4">
      <w:pPr>
        <w:pStyle w:val="Heading1"/>
      </w:pPr>
      <w:r w:rsidRPr="000D6FA4">
        <w:t>Lesson Agenda/Overview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0"/>
        <w:gridCol w:w="1638"/>
      </w:tblGrid>
      <w:tr w:rsidR="00263AF5" w:rsidRPr="00C02EC2">
        <w:tc>
          <w:tcPr>
            <w:tcW w:w="7830" w:type="dxa"/>
            <w:shd w:val="clear" w:color="auto" w:fill="76923C"/>
          </w:tcPr>
          <w:p w:rsidR="00730123" w:rsidRPr="00C02EC2" w:rsidRDefault="00730123" w:rsidP="00563CB8">
            <w:pPr>
              <w:pStyle w:val="TableHeader"/>
            </w:pPr>
            <w:r w:rsidRPr="00C02EC2">
              <w:t>Student-Facing Agenda</w:t>
            </w:r>
          </w:p>
        </w:tc>
        <w:tc>
          <w:tcPr>
            <w:tcW w:w="1638" w:type="dxa"/>
            <w:tcBorders>
              <w:bottom w:val="single" w:sz="4" w:space="0" w:color="auto"/>
            </w:tcBorders>
            <w:shd w:val="clear" w:color="auto" w:fill="76923C"/>
          </w:tcPr>
          <w:p w:rsidR="00730123" w:rsidRPr="00C02EC2" w:rsidRDefault="00730123" w:rsidP="006E7D3C">
            <w:pPr>
              <w:pStyle w:val="TableHeader"/>
            </w:pPr>
            <w:r w:rsidRPr="00C02EC2">
              <w:t>% of Lesson</w:t>
            </w:r>
          </w:p>
        </w:tc>
      </w:tr>
      <w:tr w:rsidR="00730123">
        <w:trPr>
          <w:trHeight w:val="77"/>
        </w:trPr>
        <w:tc>
          <w:tcPr>
            <w:tcW w:w="7830" w:type="dxa"/>
            <w:tcBorders>
              <w:bottom w:val="nil"/>
            </w:tcBorders>
          </w:tcPr>
          <w:p w:rsidR="005F5D35" w:rsidRPr="00C02EC2" w:rsidRDefault="0008513B" w:rsidP="00C02EC2">
            <w:pPr>
              <w:rPr>
                <w:b/>
              </w:rPr>
            </w:pPr>
            <w:r>
              <w:rPr>
                <w:b/>
              </w:rPr>
              <w:t>Standards &amp; Text</w:t>
            </w:r>
          </w:p>
          <w:p w:rsidR="003B1668" w:rsidRDefault="003B1668" w:rsidP="00494C0E">
            <w:pPr>
              <w:pStyle w:val="BulletedList"/>
            </w:pPr>
            <w:r>
              <w:t>Standards: RI.9-10.2,</w:t>
            </w:r>
            <w:r w:rsidR="00F74FEC">
              <w:t xml:space="preserve"> RI.9-10.7,</w:t>
            </w:r>
            <w:r>
              <w:t xml:space="preserve"> </w:t>
            </w:r>
            <w:r w:rsidR="00847299">
              <w:t xml:space="preserve">W.9-10.9.b, </w:t>
            </w:r>
            <w:r>
              <w:t>SL.9-10.1</w:t>
            </w:r>
            <w:r w:rsidR="00F61ABB">
              <w:t>, L.9-10.4.a</w:t>
            </w:r>
          </w:p>
          <w:p w:rsidR="00F438DE" w:rsidRPr="00F438DE" w:rsidRDefault="003B1668" w:rsidP="00D66CAC">
            <w:pPr>
              <w:pStyle w:val="BulletedList"/>
            </w:pPr>
            <w:r>
              <w:rPr>
                <w:rFonts w:cs="Calibri"/>
              </w:rPr>
              <w:t xml:space="preserve">Text: Video </w:t>
            </w:r>
            <w:r>
              <w:t xml:space="preserve">“$50bn </w:t>
            </w:r>
            <w:r w:rsidR="00D90D20">
              <w:t>Ponzi scheme</w:t>
            </w:r>
            <w:r w:rsidR="00F74FEC">
              <w:t xml:space="preserve"> – </w:t>
            </w:r>
            <w:r>
              <w:t>How Madoff Did It”</w:t>
            </w:r>
            <w:r w:rsidR="00494C0E">
              <w:t xml:space="preserve"> </w:t>
            </w:r>
            <w:r>
              <w:t>(</w:t>
            </w:r>
            <w:hyperlink r:id="rId8" w:history="1">
              <w:r w:rsidR="00DD6FA4" w:rsidRPr="00794FF4">
                <w:rPr>
                  <w:rStyle w:val="Hyperlink"/>
                </w:rPr>
                <w:t>http://youtu.be/52nYNE9DYYQ</w:t>
              </w:r>
            </w:hyperlink>
            <w:r>
              <w:t>)</w:t>
            </w:r>
            <w:r w:rsidR="00BF5F4B">
              <w:t xml:space="preserve"> </w:t>
            </w:r>
            <w:r w:rsidR="00804A23">
              <w:t>“How Bernard Madoff Did It</w:t>
            </w:r>
            <w:r w:rsidR="00654E2B">
              <w:t>,</w:t>
            </w:r>
            <w:r w:rsidR="00804A23">
              <w:t>”</w:t>
            </w:r>
            <w:r w:rsidR="00541213">
              <w:t xml:space="preserve"> </w:t>
            </w:r>
            <w:r w:rsidR="00804A23">
              <w:t xml:space="preserve">paragraph 1 </w:t>
            </w:r>
          </w:p>
        </w:tc>
        <w:tc>
          <w:tcPr>
            <w:tcW w:w="1638" w:type="dxa"/>
            <w:tcBorders>
              <w:bottom w:val="nil"/>
            </w:tcBorders>
          </w:tcPr>
          <w:p w:rsidR="00C07D88" w:rsidRPr="00C02EC2" w:rsidRDefault="00C07D88" w:rsidP="00F438DE">
            <w:pPr>
              <w:pStyle w:val="NumberedList0"/>
            </w:pPr>
          </w:p>
          <w:p w:rsidR="00EE360E" w:rsidRDefault="00EE360E" w:rsidP="00F438DE">
            <w:pPr>
              <w:pStyle w:val="NumberedList0"/>
            </w:pPr>
          </w:p>
          <w:p w:rsidR="00F438DE" w:rsidRDefault="00F438DE" w:rsidP="00F438DE"/>
          <w:p w:rsidR="00F438DE" w:rsidRPr="00F438DE" w:rsidRDefault="00F438DE" w:rsidP="00F438DE"/>
        </w:tc>
      </w:tr>
      <w:tr w:rsidR="00F438DE">
        <w:trPr>
          <w:trHeight w:val="2760"/>
        </w:trPr>
        <w:tc>
          <w:tcPr>
            <w:tcW w:w="7830" w:type="dxa"/>
            <w:tcBorders>
              <w:top w:val="nil"/>
            </w:tcBorders>
          </w:tcPr>
          <w:p w:rsidR="00F438DE" w:rsidRPr="00C02EC2" w:rsidRDefault="0008513B" w:rsidP="00F438DE">
            <w:pPr>
              <w:rPr>
                <w:b/>
              </w:rPr>
            </w:pPr>
            <w:r>
              <w:rPr>
                <w:b/>
              </w:rPr>
              <w:t>Learning Sequence</w:t>
            </w:r>
          </w:p>
          <w:p w:rsidR="003B1668" w:rsidRPr="00494C0E" w:rsidRDefault="003B1668" w:rsidP="00494C0E">
            <w:pPr>
              <w:pStyle w:val="NumberedList"/>
            </w:pPr>
            <w:r w:rsidRPr="00494C0E">
              <w:t xml:space="preserve">Introduction </w:t>
            </w:r>
            <w:r w:rsidR="00F74FEC">
              <w:t xml:space="preserve">to </w:t>
            </w:r>
            <w:r w:rsidRPr="00494C0E">
              <w:t>Lesson Agenda</w:t>
            </w:r>
          </w:p>
          <w:p w:rsidR="003B1668" w:rsidRPr="00494C0E" w:rsidRDefault="003B1668" w:rsidP="00494C0E">
            <w:pPr>
              <w:pStyle w:val="NumberedList"/>
            </w:pPr>
            <w:r w:rsidRPr="00494C0E">
              <w:t xml:space="preserve">Homework Accountability </w:t>
            </w:r>
          </w:p>
          <w:p w:rsidR="00804A23" w:rsidRPr="00494C0E" w:rsidRDefault="00804A23" w:rsidP="00494C0E">
            <w:pPr>
              <w:pStyle w:val="NumberedList"/>
            </w:pPr>
            <w:r w:rsidRPr="00494C0E">
              <w:t xml:space="preserve">Video </w:t>
            </w:r>
            <w:r w:rsidR="00847299">
              <w:t xml:space="preserve">and </w:t>
            </w:r>
            <w:r w:rsidRPr="00494C0E">
              <w:t xml:space="preserve">Discussion </w:t>
            </w:r>
          </w:p>
          <w:p w:rsidR="0041613C" w:rsidRPr="00494C0E" w:rsidRDefault="0041613C" w:rsidP="00494C0E">
            <w:pPr>
              <w:pStyle w:val="NumberedList"/>
            </w:pPr>
            <w:r w:rsidRPr="00494C0E">
              <w:t>Masterful Reading</w:t>
            </w:r>
          </w:p>
          <w:p w:rsidR="003B1668" w:rsidRPr="00494C0E" w:rsidRDefault="00847299" w:rsidP="00494C0E">
            <w:pPr>
              <w:pStyle w:val="NumberedList"/>
            </w:pPr>
            <w:r>
              <w:t xml:space="preserve">Paragraph 1 </w:t>
            </w:r>
            <w:r w:rsidR="00804A23" w:rsidRPr="00494C0E">
              <w:t xml:space="preserve">Reading and </w:t>
            </w:r>
            <w:r>
              <w:t>Discussion</w:t>
            </w:r>
          </w:p>
          <w:p w:rsidR="003B1668" w:rsidRPr="00494C0E" w:rsidRDefault="00376D39" w:rsidP="00494C0E">
            <w:pPr>
              <w:pStyle w:val="NumberedList"/>
            </w:pPr>
            <w:r w:rsidRPr="00494C0E">
              <w:t>Quick Write</w:t>
            </w:r>
          </w:p>
          <w:p w:rsidR="00F438DE" w:rsidRPr="003B1668" w:rsidRDefault="003B1668" w:rsidP="00494C0E">
            <w:pPr>
              <w:pStyle w:val="NumberedList"/>
              <w:rPr>
                <w:b/>
              </w:rPr>
            </w:pPr>
            <w:r w:rsidRPr="00494C0E">
              <w:t>Closing</w:t>
            </w:r>
          </w:p>
        </w:tc>
        <w:tc>
          <w:tcPr>
            <w:tcW w:w="1638" w:type="dxa"/>
            <w:tcBorders>
              <w:top w:val="nil"/>
            </w:tcBorders>
          </w:tcPr>
          <w:p w:rsidR="003B1668" w:rsidRDefault="003B1668" w:rsidP="003B1668">
            <w:pPr>
              <w:pStyle w:val="Normal1"/>
              <w:spacing w:line="240" w:lineRule="auto"/>
            </w:pPr>
          </w:p>
          <w:p w:rsidR="003B1668" w:rsidRDefault="0041613C" w:rsidP="00494C0E">
            <w:pPr>
              <w:pStyle w:val="NumberedList"/>
              <w:numPr>
                <w:ilvl w:val="0"/>
                <w:numId w:val="37"/>
              </w:numPr>
            </w:pPr>
            <w:r>
              <w:t>5</w:t>
            </w:r>
            <w:r w:rsidR="003B1668">
              <w:t>%</w:t>
            </w:r>
          </w:p>
          <w:p w:rsidR="003B1668" w:rsidRDefault="00477B03" w:rsidP="00494C0E">
            <w:pPr>
              <w:pStyle w:val="NumberedList"/>
            </w:pPr>
            <w:r>
              <w:t>10</w:t>
            </w:r>
            <w:r w:rsidR="003B1668">
              <w:t>%</w:t>
            </w:r>
          </w:p>
          <w:p w:rsidR="003B1668" w:rsidRDefault="00477B03" w:rsidP="00494C0E">
            <w:pPr>
              <w:pStyle w:val="NumberedList"/>
            </w:pPr>
            <w:r>
              <w:t>25</w:t>
            </w:r>
            <w:r w:rsidR="003B1668">
              <w:t>%</w:t>
            </w:r>
          </w:p>
          <w:p w:rsidR="003B1668" w:rsidRDefault="0041613C" w:rsidP="00494C0E">
            <w:pPr>
              <w:pStyle w:val="NumberedList"/>
            </w:pPr>
            <w:r>
              <w:t>10</w:t>
            </w:r>
            <w:r w:rsidR="003B1668">
              <w:t>%</w:t>
            </w:r>
          </w:p>
          <w:p w:rsidR="003B1668" w:rsidRDefault="00477B03" w:rsidP="00494C0E">
            <w:pPr>
              <w:pStyle w:val="NumberedList"/>
            </w:pPr>
            <w:r>
              <w:t>30</w:t>
            </w:r>
            <w:r w:rsidR="003B1668">
              <w:t>%</w:t>
            </w:r>
          </w:p>
          <w:p w:rsidR="00494C0E" w:rsidRDefault="00494C0E" w:rsidP="00494C0E">
            <w:pPr>
              <w:pStyle w:val="NumberedList"/>
            </w:pPr>
            <w:r>
              <w:t>15%</w:t>
            </w:r>
          </w:p>
          <w:p w:rsidR="003B1668" w:rsidRPr="00C02EC2" w:rsidRDefault="003B1668" w:rsidP="00494C0E">
            <w:pPr>
              <w:pStyle w:val="NumberedList"/>
            </w:pPr>
            <w:r>
              <w:t>5%</w:t>
            </w:r>
          </w:p>
        </w:tc>
      </w:tr>
    </w:tbl>
    <w:p w:rsidR="003368BF" w:rsidRDefault="00F308FF" w:rsidP="000D6FA4">
      <w:pPr>
        <w:pStyle w:val="Heading1"/>
      </w:pPr>
      <w:r>
        <w:t>Materials</w:t>
      </w:r>
    </w:p>
    <w:p w:rsidR="00983042" w:rsidRDefault="00D90D20" w:rsidP="009226CB">
      <w:pPr>
        <w:pStyle w:val="BulletedList"/>
      </w:pPr>
      <w:r>
        <w:t>Projector or screen for watching the YouTube video</w:t>
      </w:r>
    </w:p>
    <w:p w:rsidR="00D90D20" w:rsidRDefault="00F74FEC" w:rsidP="00494C0E">
      <w:pPr>
        <w:pStyle w:val="BulletedList"/>
      </w:pPr>
      <w:r>
        <w:t xml:space="preserve">Copies of the transcript </w:t>
      </w:r>
      <w:r w:rsidR="00983042">
        <w:t>of the video</w:t>
      </w:r>
      <w:r w:rsidR="00D90D20">
        <w:t xml:space="preserve"> </w:t>
      </w:r>
      <w:r w:rsidR="00983042">
        <w:t>(</w:t>
      </w:r>
      <w:r w:rsidR="00442E8D">
        <w:t>I</w:t>
      </w:r>
      <w:r w:rsidR="00D90D20">
        <w:t xml:space="preserve">nstructional </w:t>
      </w:r>
      <w:r w:rsidR="00442E8D">
        <w:t>A</w:t>
      </w:r>
      <w:r w:rsidR="00D90D20">
        <w:t>id</w:t>
      </w:r>
      <w:r w:rsidR="00983042">
        <w:t>)</w:t>
      </w:r>
      <w:r>
        <w:t xml:space="preserve"> for each student</w:t>
      </w:r>
      <w:r w:rsidR="00D90D20">
        <w:t xml:space="preserve"> </w:t>
      </w:r>
    </w:p>
    <w:p w:rsidR="00D1325C" w:rsidRDefault="00D1325C" w:rsidP="00D1325C">
      <w:pPr>
        <w:pStyle w:val="BulletedList"/>
      </w:pPr>
      <w:r>
        <w:t>Student copies of the Speaking and Listening Rubric and Checklist (refer to 9.2.1 Lesson 12)</w:t>
      </w:r>
    </w:p>
    <w:p w:rsidR="00C4787C" w:rsidRDefault="00C4787C" w:rsidP="000D6FA4">
      <w:pPr>
        <w:pStyle w:val="Heading1"/>
      </w:pPr>
      <w:r>
        <w:t>Learning Sequence</w:t>
      </w:r>
    </w:p>
    <w:tbl>
      <w:tblPr>
        <w:tblStyle w:val="TableGrid"/>
        <w:tblW w:w="9468"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2"/>
        <w:gridCol w:w="8636"/>
      </w:tblGrid>
      <w:tr w:rsidR="00494C0E" w:rsidRPr="001C6EA7">
        <w:tc>
          <w:tcPr>
            <w:tcW w:w="9468" w:type="dxa"/>
            <w:gridSpan w:val="2"/>
            <w:shd w:val="clear" w:color="auto" w:fill="76923C" w:themeFill="accent3" w:themeFillShade="BF"/>
          </w:tcPr>
          <w:p w:rsidR="00494C0E" w:rsidRPr="001C6EA7" w:rsidRDefault="00494C0E" w:rsidP="00335A9C">
            <w:pPr>
              <w:pStyle w:val="TableHeaders"/>
            </w:pPr>
            <w:r w:rsidRPr="001C6EA7">
              <w:t>How to Use the Learning Sequence</w:t>
            </w:r>
          </w:p>
        </w:tc>
      </w:tr>
      <w:tr w:rsidR="00494C0E" w:rsidRPr="000D6FA4">
        <w:tc>
          <w:tcPr>
            <w:tcW w:w="832" w:type="dxa"/>
            <w:shd w:val="clear" w:color="auto" w:fill="76923C" w:themeFill="accent3" w:themeFillShade="BF"/>
          </w:tcPr>
          <w:p w:rsidR="00494C0E" w:rsidRPr="000D6FA4" w:rsidRDefault="00494C0E" w:rsidP="00335A9C">
            <w:pPr>
              <w:pStyle w:val="TableHeaders"/>
              <w:jc w:val="center"/>
              <w:rPr>
                <w:sz w:val="20"/>
              </w:rPr>
            </w:pPr>
            <w:r w:rsidRPr="000D6FA4">
              <w:rPr>
                <w:sz w:val="20"/>
              </w:rPr>
              <w:t>Symbol</w:t>
            </w:r>
          </w:p>
        </w:tc>
        <w:tc>
          <w:tcPr>
            <w:tcW w:w="8636" w:type="dxa"/>
            <w:shd w:val="clear" w:color="auto" w:fill="76923C" w:themeFill="accent3" w:themeFillShade="BF"/>
          </w:tcPr>
          <w:p w:rsidR="00494C0E" w:rsidRPr="000D6FA4" w:rsidRDefault="00494C0E" w:rsidP="00335A9C">
            <w:pPr>
              <w:pStyle w:val="TableHeaders"/>
              <w:rPr>
                <w:sz w:val="20"/>
              </w:rPr>
            </w:pPr>
            <w:r w:rsidRPr="000D6FA4">
              <w:rPr>
                <w:sz w:val="20"/>
              </w:rPr>
              <w:t>Type of Text &amp; Interpretation of the Symbol</w:t>
            </w:r>
          </w:p>
        </w:tc>
      </w:tr>
      <w:tr w:rsidR="00494C0E" w:rsidRPr="000D6FA4">
        <w:tc>
          <w:tcPr>
            <w:tcW w:w="832" w:type="dxa"/>
          </w:tcPr>
          <w:p w:rsidR="00494C0E" w:rsidRPr="00847299" w:rsidRDefault="001654C0" w:rsidP="00335A9C">
            <w:pPr>
              <w:spacing w:before="20" w:after="20" w:line="240" w:lineRule="auto"/>
              <w:jc w:val="center"/>
              <w:rPr>
                <w:b/>
                <w:color w:val="4F81BD" w:themeColor="accent1"/>
                <w:sz w:val="20"/>
              </w:rPr>
            </w:pPr>
            <w:r w:rsidRPr="001654C0">
              <w:rPr>
                <w:b/>
                <w:color w:val="4F81BD" w:themeColor="accent1"/>
                <w:sz w:val="20"/>
              </w:rPr>
              <w:t>10%</w:t>
            </w:r>
          </w:p>
        </w:tc>
        <w:tc>
          <w:tcPr>
            <w:tcW w:w="8636" w:type="dxa"/>
          </w:tcPr>
          <w:p w:rsidR="00494C0E" w:rsidRPr="00847299" w:rsidRDefault="001654C0" w:rsidP="00335A9C">
            <w:pPr>
              <w:spacing w:before="20" w:after="20" w:line="240" w:lineRule="auto"/>
              <w:rPr>
                <w:b/>
                <w:color w:val="4F81BD" w:themeColor="accent1"/>
                <w:sz w:val="20"/>
              </w:rPr>
            </w:pPr>
            <w:r w:rsidRPr="001654C0">
              <w:rPr>
                <w:b/>
                <w:color w:val="4F81BD" w:themeColor="accent1"/>
                <w:sz w:val="20"/>
              </w:rPr>
              <w:t>Percentage indicates the percentage of lesson time each activity should take.</w:t>
            </w:r>
          </w:p>
        </w:tc>
      </w:tr>
      <w:tr w:rsidR="00494C0E" w:rsidRPr="000D6FA4">
        <w:tc>
          <w:tcPr>
            <w:tcW w:w="832" w:type="dxa"/>
          </w:tcPr>
          <w:p w:rsidR="00494C0E" w:rsidRPr="000D6FA4" w:rsidRDefault="00494C0E" w:rsidP="00335A9C">
            <w:pPr>
              <w:spacing w:before="20" w:after="20" w:line="240" w:lineRule="auto"/>
              <w:jc w:val="center"/>
              <w:rPr>
                <w:sz w:val="20"/>
              </w:rPr>
            </w:pPr>
          </w:p>
        </w:tc>
        <w:tc>
          <w:tcPr>
            <w:tcW w:w="8636" w:type="dxa"/>
          </w:tcPr>
          <w:p w:rsidR="00494C0E" w:rsidRPr="000D6FA4" w:rsidRDefault="00494C0E" w:rsidP="00335A9C">
            <w:pPr>
              <w:spacing w:before="20" w:after="20" w:line="240" w:lineRule="auto"/>
              <w:rPr>
                <w:sz w:val="20"/>
              </w:rPr>
            </w:pPr>
            <w:r w:rsidRPr="000D6FA4">
              <w:rPr>
                <w:sz w:val="20"/>
              </w:rPr>
              <w:t>Plain text (no symbol) indicates teacher action.</w:t>
            </w:r>
          </w:p>
        </w:tc>
      </w:tr>
      <w:tr w:rsidR="00494C0E" w:rsidRPr="000D6FA4">
        <w:tc>
          <w:tcPr>
            <w:tcW w:w="832" w:type="dxa"/>
          </w:tcPr>
          <w:p w:rsidR="00494C0E" w:rsidRPr="000D6FA4" w:rsidRDefault="00494C0E" w:rsidP="00335A9C">
            <w:pPr>
              <w:spacing w:before="20" w:after="20" w:line="240" w:lineRule="auto"/>
              <w:jc w:val="center"/>
              <w:rPr>
                <w:b/>
                <w:color w:val="000000" w:themeColor="text1"/>
                <w:sz w:val="20"/>
              </w:rPr>
            </w:pPr>
          </w:p>
        </w:tc>
        <w:tc>
          <w:tcPr>
            <w:tcW w:w="8636" w:type="dxa"/>
          </w:tcPr>
          <w:p w:rsidR="00494C0E" w:rsidRPr="000D6FA4" w:rsidRDefault="002E51C7" w:rsidP="00335A9C">
            <w:pPr>
              <w:spacing w:before="20" w:after="20" w:line="240" w:lineRule="auto"/>
              <w:rPr>
                <w:color w:val="4F81BD" w:themeColor="accent1"/>
                <w:sz w:val="20"/>
              </w:rPr>
            </w:pPr>
            <w:r w:rsidRPr="00D1145A">
              <w:rPr>
                <w:rFonts w:asciiTheme="minorHAnsi" w:hAnsiTheme="minorHAnsi"/>
                <w:b/>
                <w:sz w:val="20"/>
              </w:rPr>
              <w:t>Bold text (no symbol) indicates questions</w:t>
            </w:r>
            <w:r>
              <w:rPr>
                <w:rFonts w:asciiTheme="minorHAnsi" w:hAnsiTheme="minorHAnsi"/>
                <w:b/>
                <w:sz w:val="20"/>
              </w:rPr>
              <w:t xml:space="preserve"> for the teacher to ask students</w:t>
            </w:r>
            <w:r w:rsidRPr="00D1145A">
              <w:rPr>
                <w:rFonts w:asciiTheme="minorHAnsi" w:hAnsiTheme="minorHAnsi"/>
                <w:b/>
                <w:sz w:val="20"/>
              </w:rPr>
              <w:t>.</w:t>
            </w:r>
          </w:p>
        </w:tc>
      </w:tr>
      <w:tr w:rsidR="00494C0E" w:rsidRPr="000D6FA4">
        <w:tc>
          <w:tcPr>
            <w:tcW w:w="832" w:type="dxa"/>
          </w:tcPr>
          <w:p w:rsidR="00494C0E" w:rsidRPr="000D6FA4" w:rsidRDefault="00494C0E" w:rsidP="00335A9C">
            <w:pPr>
              <w:spacing w:before="20" w:after="20" w:line="240" w:lineRule="auto"/>
              <w:jc w:val="center"/>
              <w:rPr>
                <w:b/>
                <w:color w:val="000000" w:themeColor="text1"/>
                <w:sz w:val="20"/>
              </w:rPr>
            </w:pPr>
          </w:p>
        </w:tc>
        <w:tc>
          <w:tcPr>
            <w:tcW w:w="8636" w:type="dxa"/>
          </w:tcPr>
          <w:p w:rsidR="00494C0E" w:rsidRPr="001E189E" w:rsidRDefault="00494C0E" w:rsidP="00335A9C">
            <w:pPr>
              <w:spacing w:before="20" w:after="20" w:line="240" w:lineRule="auto"/>
              <w:rPr>
                <w:i/>
                <w:sz w:val="20"/>
              </w:rPr>
            </w:pPr>
            <w:r w:rsidRPr="001E189E">
              <w:rPr>
                <w:i/>
                <w:sz w:val="20"/>
              </w:rPr>
              <w:t>Italicized text (no symbol) indicates a vocabulary word.</w:t>
            </w:r>
          </w:p>
        </w:tc>
      </w:tr>
      <w:tr w:rsidR="00494C0E" w:rsidRPr="000D6F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2" w:type="dxa"/>
          </w:tcPr>
          <w:p w:rsidR="00494C0E" w:rsidRDefault="00494C0E" w:rsidP="00335A9C">
            <w:pPr>
              <w:spacing w:before="40" w:after="0" w:line="240" w:lineRule="auto"/>
              <w:jc w:val="center"/>
              <w:rPr>
                <w:sz w:val="20"/>
              </w:rPr>
            </w:pPr>
            <w:r>
              <w:sym w:font="Webdings" w:char="F034"/>
            </w:r>
          </w:p>
        </w:tc>
        <w:tc>
          <w:tcPr>
            <w:tcW w:w="8636" w:type="dxa"/>
          </w:tcPr>
          <w:p w:rsidR="00494C0E" w:rsidRPr="000C0112" w:rsidRDefault="00494C0E" w:rsidP="00335A9C">
            <w:pPr>
              <w:spacing w:before="20" w:after="20" w:line="240" w:lineRule="auto"/>
              <w:rPr>
                <w:sz w:val="20"/>
              </w:rPr>
            </w:pPr>
            <w:r w:rsidRPr="001708C2">
              <w:rPr>
                <w:sz w:val="20"/>
              </w:rPr>
              <w:t>Indicates student action(s).</w:t>
            </w:r>
          </w:p>
        </w:tc>
      </w:tr>
      <w:tr w:rsidR="00494C0E" w:rsidRPr="000D6F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2" w:type="dxa"/>
          </w:tcPr>
          <w:p w:rsidR="00494C0E" w:rsidRDefault="00494C0E" w:rsidP="00335A9C">
            <w:pPr>
              <w:spacing w:before="80" w:after="0" w:line="240" w:lineRule="auto"/>
              <w:jc w:val="center"/>
              <w:rPr>
                <w:sz w:val="20"/>
              </w:rPr>
            </w:pPr>
            <w:r>
              <w:rPr>
                <w:sz w:val="20"/>
              </w:rPr>
              <w:lastRenderedPageBreak/>
              <w:sym w:font="Webdings" w:char="F028"/>
            </w:r>
          </w:p>
        </w:tc>
        <w:tc>
          <w:tcPr>
            <w:tcW w:w="8636" w:type="dxa"/>
          </w:tcPr>
          <w:p w:rsidR="00494C0E" w:rsidRPr="000C0112" w:rsidRDefault="00494C0E" w:rsidP="00335A9C">
            <w:pPr>
              <w:spacing w:before="20" w:after="20" w:line="240" w:lineRule="auto"/>
              <w:rPr>
                <w:sz w:val="20"/>
              </w:rPr>
            </w:pPr>
            <w:r w:rsidRPr="001708C2">
              <w:rPr>
                <w:sz w:val="20"/>
              </w:rPr>
              <w:t>Indicates possible student response(s) to teacher questions.</w:t>
            </w:r>
          </w:p>
        </w:tc>
      </w:tr>
      <w:tr w:rsidR="00494C0E" w:rsidRPr="000D6FA4">
        <w:tc>
          <w:tcPr>
            <w:tcW w:w="832" w:type="dxa"/>
          </w:tcPr>
          <w:p w:rsidR="00494C0E" w:rsidRPr="000D6FA4" w:rsidRDefault="00494C0E" w:rsidP="00335A9C">
            <w:pPr>
              <w:spacing w:after="0" w:line="240" w:lineRule="auto"/>
              <w:jc w:val="center"/>
              <w:rPr>
                <w:color w:val="4F81BD" w:themeColor="accent1"/>
                <w:sz w:val="20"/>
              </w:rPr>
            </w:pPr>
            <w:r w:rsidRPr="000D6FA4">
              <w:rPr>
                <w:color w:val="4F81BD" w:themeColor="accent1"/>
                <w:sz w:val="20"/>
              </w:rPr>
              <w:sym w:font="Webdings" w:char="F069"/>
            </w:r>
          </w:p>
        </w:tc>
        <w:tc>
          <w:tcPr>
            <w:tcW w:w="8636" w:type="dxa"/>
          </w:tcPr>
          <w:p w:rsidR="00494C0E" w:rsidRPr="000D6FA4" w:rsidRDefault="00494C0E" w:rsidP="00335A9C">
            <w:pPr>
              <w:spacing w:before="20" w:after="20" w:line="240" w:lineRule="auto"/>
              <w:rPr>
                <w:color w:val="4F81BD" w:themeColor="accent1"/>
                <w:sz w:val="20"/>
              </w:rPr>
            </w:pPr>
            <w:r>
              <w:rPr>
                <w:color w:val="4F81BD" w:themeColor="accent1"/>
                <w:sz w:val="20"/>
              </w:rPr>
              <w:t>I</w:t>
            </w:r>
            <w:r w:rsidRPr="000D6FA4">
              <w:rPr>
                <w:color w:val="4F81BD" w:themeColor="accent1"/>
                <w:sz w:val="20"/>
              </w:rPr>
              <w:t>ndicates instructional notes for the teacher.</w:t>
            </w:r>
          </w:p>
        </w:tc>
      </w:tr>
    </w:tbl>
    <w:p w:rsidR="00C02EC2" w:rsidRDefault="00C02EC2" w:rsidP="00494C0E">
      <w:pPr>
        <w:pStyle w:val="LearningSequenceHeader0"/>
      </w:pPr>
      <w:r w:rsidRPr="000D6FA4">
        <w:t xml:space="preserve">Activity 1: </w:t>
      </w:r>
      <w:r w:rsidR="00D90D20">
        <w:t>Introduction to Lesson Agenda</w:t>
      </w:r>
      <w:r w:rsidR="00D90D20">
        <w:tab/>
      </w:r>
      <w:r w:rsidR="0041613C">
        <w:t>5</w:t>
      </w:r>
      <w:r w:rsidRPr="000D6FA4">
        <w:t>%</w:t>
      </w:r>
    </w:p>
    <w:p w:rsidR="00D90D20" w:rsidRDefault="00D90D20" w:rsidP="00494C0E">
      <w:pPr>
        <w:pStyle w:val="TA"/>
      </w:pPr>
      <w:r>
        <w:t xml:space="preserve">Begin by introducing the </w:t>
      </w:r>
      <w:r w:rsidR="00477B03">
        <w:t xml:space="preserve">agenda and the assessed </w:t>
      </w:r>
      <w:r>
        <w:t xml:space="preserve">standard for this lesson: RI.9-10.2. Explain to students that they will continue to work with RI.9-10.2 to support understanding and comprehension of a Ponzi scheme. </w:t>
      </w:r>
      <w:r w:rsidR="007A7930">
        <w:t xml:space="preserve">Inform </w:t>
      </w:r>
      <w:r>
        <w:t>students</w:t>
      </w:r>
      <w:r w:rsidR="007A7930">
        <w:t xml:space="preserve"> that</w:t>
      </w:r>
      <w:r>
        <w:t xml:space="preserve"> in this lesson they will be watching </w:t>
      </w:r>
      <w:r w:rsidR="00004CF8">
        <w:t xml:space="preserve">a </w:t>
      </w:r>
      <w:r>
        <w:t xml:space="preserve">video </w:t>
      </w:r>
      <w:r w:rsidR="00F53C93">
        <w:t>as well as begin</w:t>
      </w:r>
      <w:r w:rsidR="0078556C">
        <w:t>ning</w:t>
      </w:r>
      <w:r w:rsidR="00F53C93">
        <w:t xml:space="preserve"> </w:t>
      </w:r>
      <w:r w:rsidR="0078556C">
        <w:t xml:space="preserve">to </w:t>
      </w:r>
      <w:r w:rsidR="00F53C93">
        <w:t>read the next informational text in this unit</w:t>
      </w:r>
      <w:r w:rsidR="009E4D7A">
        <w:t>, a book review that discusses Madoff’s crime</w:t>
      </w:r>
      <w:r w:rsidR="00F53C93">
        <w:t xml:space="preserve">. </w:t>
      </w:r>
    </w:p>
    <w:p w:rsidR="00D90D20" w:rsidRDefault="00D90D20" w:rsidP="00EC49E1">
      <w:pPr>
        <w:pStyle w:val="SA"/>
      </w:pPr>
      <w:r>
        <w:t>Students listen to the agenda.</w:t>
      </w:r>
    </w:p>
    <w:p w:rsidR="00607856" w:rsidRPr="00563CB8" w:rsidRDefault="00607856" w:rsidP="00494C0E">
      <w:pPr>
        <w:pStyle w:val="LearningSequenceHeader0"/>
      </w:pPr>
      <w:r>
        <w:t>Activity 2</w:t>
      </w:r>
      <w:r w:rsidRPr="00563CB8">
        <w:t xml:space="preserve">: </w:t>
      </w:r>
      <w:r w:rsidR="00D90D20">
        <w:t>Homework Accountability</w:t>
      </w:r>
      <w:r w:rsidR="00D90D20">
        <w:tab/>
      </w:r>
      <w:r w:rsidR="00477B03">
        <w:t>10</w:t>
      </w:r>
      <w:r w:rsidRPr="00563CB8">
        <w:t>%</w:t>
      </w:r>
    </w:p>
    <w:p w:rsidR="00D90D20" w:rsidRDefault="00D90D20" w:rsidP="00D90D20">
      <w:pPr>
        <w:pStyle w:val="Normal1"/>
        <w:spacing w:before="240"/>
      </w:pPr>
      <w:r>
        <w:t xml:space="preserve">Instruct students to talk in pairs about how they can apply their focus standard to their text. Lead a brief share out on the previous lesson’s AIR homework assignment. Select several student pairs to explain how they applied their focus standard to their AIR text. </w:t>
      </w:r>
    </w:p>
    <w:p w:rsidR="00D90D20" w:rsidRDefault="00B303DE" w:rsidP="00EC49E1">
      <w:pPr>
        <w:pStyle w:val="SA"/>
      </w:pPr>
      <w:r w:rsidRPr="00B303DE">
        <w:t>Students (or student pairs) discuss and share how they applied their focus standard to their AIR text from the previous lesson’s homework.</w:t>
      </w:r>
    </w:p>
    <w:p w:rsidR="00607856" w:rsidRPr="00563CB8" w:rsidRDefault="00607856" w:rsidP="00494C0E">
      <w:pPr>
        <w:pStyle w:val="LearningSequenceHeader0"/>
      </w:pPr>
      <w:r>
        <w:t>Activity 3</w:t>
      </w:r>
      <w:r w:rsidRPr="00563CB8">
        <w:t xml:space="preserve">: </w:t>
      </w:r>
      <w:r w:rsidR="00804A23">
        <w:t xml:space="preserve">Video </w:t>
      </w:r>
      <w:r w:rsidR="00847299">
        <w:t xml:space="preserve">and </w:t>
      </w:r>
      <w:r w:rsidR="00804A23">
        <w:t xml:space="preserve">Discussion </w:t>
      </w:r>
      <w:r w:rsidR="00804A23" w:rsidDel="00804A23">
        <w:t xml:space="preserve"> </w:t>
      </w:r>
      <w:r w:rsidR="00D90D20">
        <w:tab/>
      </w:r>
      <w:r w:rsidR="00477B03">
        <w:t>25</w:t>
      </w:r>
      <w:r w:rsidRPr="00563CB8">
        <w:t>%</w:t>
      </w:r>
    </w:p>
    <w:p w:rsidR="00D90D20" w:rsidRDefault="00245908" w:rsidP="00D90D20">
      <w:pPr>
        <w:pStyle w:val="Normal1"/>
        <w:spacing w:before="240"/>
      </w:pPr>
      <w:r>
        <w:t>Explain to</w:t>
      </w:r>
      <w:r w:rsidR="00D90D20">
        <w:t xml:space="preserve"> students </w:t>
      </w:r>
      <w:r>
        <w:t xml:space="preserve">that </w:t>
      </w:r>
      <w:r w:rsidR="00D90D20">
        <w:t>they will be watching a text-based video, “$50bn Ponzi scheme</w:t>
      </w:r>
      <w:r w:rsidR="007A7930">
        <w:t xml:space="preserve"> – </w:t>
      </w:r>
      <w:r w:rsidR="00D90D20">
        <w:t xml:space="preserve">How Madoff Did It,” that explains that nature of Bernard Madoff’s crime and outlines the concept of a Ponzi scheme. </w:t>
      </w:r>
      <w:r w:rsidR="00275C8B">
        <w:t xml:space="preserve">Inform </w:t>
      </w:r>
      <w:r w:rsidR="00D90D20">
        <w:t>students that they will watch the video</w:t>
      </w:r>
      <w:r w:rsidR="00804A23">
        <w:t xml:space="preserve"> and pause in the middle to answer some comprehension questions before finishing the viewing.</w:t>
      </w:r>
      <w:r w:rsidR="00D90D20">
        <w:t xml:space="preserve"> </w:t>
      </w:r>
      <w:r w:rsidR="00804A23">
        <w:t>Ask students</w:t>
      </w:r>
      <w:r w:rsidR="007A7930">
        <w:t xml:space="preserve"> to consider these focus questions while viewing the video</w:t>
      </w:r>
      <w:r w:rsidR="00804A23">
        <w:t xml:space="preserve">: Who is Bernard Madoff? What did he do? </w:t>
      </w:r>
    </w:p>
    <w:p w:rsidR="00804A23" w:rsidRDefault="00804A23" w:rsidP="00EC49E1">
      <w:pPr>
        <w:pStyle w:val="IN"/>
      </w:pPr>
      <w:r>
        <w:t>This video will help to scaffold students’ understandings of the next set of texts for this unit. If necessary consider re</w:t>
      </w:r>
      <w:r w:rsidR="00847299">
        <w:t>-</w:t>
      </w:r>
      <w:r>
        <w:t xml:space="preserve">watching the video to assist with student comprehension of a Ponzi scheme. </w:t>
      </w:r>
    </w:p>
    <w:p w:rsidR="00D90D20" w:rsidRDefault="00D90D20" w:rsidP="00EC49E1">
      <w:pPr>
        <w:pStyle w:val="IN"/>
      </w:pPr>
      <w:r>
        <w:t xml:space="preserve">As this video only has music underscoring the text it would be advisable to mute the sound. </w:t>
      </w:r>
    </w:p>
    <w:p w:rsidR="00D90D20" w:rsidRDefault="00D90D20" w:rsidP="00EC49E1">
      <w:pPr>
        <w:pStyle w:val="SA"/>
      </w:pPr>
      <w:r>
        <w:t>Students listen.</w:t>
      </w:r>
    </w:p>
    <w:p w:rsidR="00D90D20" w:rsidRDefault="00D90D20" w:rsidP="00D90D20">
      <w:pPr>
        <w:pStyle w:val="Normal1"/>
        <w:spacing w:before="240"/>
      </w:pPr>
      <w:r>
        <w:t>Play the</w:t>
      </w:r>
      <w:r w:rsidR="00804A23">
        <w:t xml:space="preserve"> first half of the</w:t>
      </w:r>
      <w:r>
        <w:t xml:space="preserve"> video for students </w:t>
      </w:r>
      <w:r w:rsidR="00E447C9">
        <w:t>(</w:t>
      </w:r>
      <w:hyperlink r:id="rId9" w:history="1">
        <w:r w:rsidR="00E447C9" w:rsidRPr="00794FF4">
          <w:rPr>
            <w:rStyle w:val="Hyperlink"/>
          </w:rPr>
          <w:t>http://youtu.be/52nYNE9DYYQ</w:t>
        </w:r>
      </w:hyperlink>
      <w:r w:rsidR="00E447C9">
        <w:t>)</w:t>
      </w:r>
    </w:p>
    <w:p w:rsidR="00D90D20" w:rsidRDefault="00D90D20" w:rsidP="00EC49E1">
      <w:pPr>
        <w:pStyle w:val="IN"/>
      </w:pPr>
      <w:r>
        <w:t>Th</w:t>
      </w:r>
      <w:r w:rsidR="00CD4561">
        <w:t>e</w:t>
      </w:r>
      <w:r>
        <w:t xml:space="preserve"> video is 6 minutes and 25 seconds long.</w:t>
      </w:r>
      <w:r w:rsidR="00245908">
        <w:t xml:space="preserve"> </w:t>
      </w:r>
      <w:r>
        <w:t xml:space="preserve"> </w:t>
      </w:r>
    </w:p>
    <w:p w:rsidR="00804A23" w:rsidRDefault="00804A23" w:rsidP="00EC49E1">
      <w:pPr>
        <w:pStyle w:val="BR"/>
      </w:pPr>
    </w:p>
    <w:p w:rsidR="00804A23" w:rsidRDefault="00804A23" w:rsidP="00EC49E1">
      <w:pPr>
        <w:pStyle w:val="TA"/>
      </w:pPr>
      <w:r>
        <w:lastRenderedPageBreak/>
        <w:t>Pause the video at the 3:44 minute mark.</w:t>
      </w:r>
      <w:r w:rsidR="00F273C6">
        <w:t xml:space="preserve"> Instruct students to discuss their </w:t>
      </w:r>
      <w:r w:rsidR="00245908">
        <w:t xml:space="preserve">responses </w:t>
      </w:r>
      <w:r w:rsidR="00F273C6">
        <w:t xml:space="preserve">to the following questions </w:t>
      </w:r>
      <w:r w:rsidR="00847299">
        <w:t>in pairs</w:t>
      </w:r>
      <w:r w:rsidR="00F273C6">
        <w:t>.</w:t>
      </w:r>
      <w:r>
        <w:t xml:space="preserve"> </w:t>
      </w:r>
    </w:p>
    <w:p w:rsidR="006D0168" w:rsidRDefault="006D0168" w:rsidP="00EC49E1">
      <w:pPr>
        <w:pStyle w:val="Q"/>
      </w:pPr>
      <w:r>
        <w:t xml:space="preserve">A </w:t>
      </w:r>
      <w:r w:rsidR="00245908" w:rsidRPr="00E447C9">
        <w:rPr>
          <w:i/>
        </w:rPr>
        <w:t>hedge fund</w:t>
      </w:r>
      <w:r w:rsidR="00245908">
        <w:t xml:space="preserve"> </w:t>
      </w:r>
      <w:r>
        <w:t xml:space="preserve">is an investment fund that invests </w:t>
      </w:r>
      <w:r w:rsidR="00534050">
        <w:t xml:space="preserve">large amounts </w:t>
      </w:r>
      <w:r>
        <w:t xml:space="preserve">of money using risky methods. What is the difference between a </w:t>
      </w:r>
      <w:r w:rsidR="00484118" w:rsidRPr="00E447C9">
        <w:rPr>
          <w:i/>
        </w:rPr>
        <w:t>hedge fund</w:t>
      </w:r>
      <w:r w:rsidR="00484118">
        <w:t xml:space="preserve"> </w:t>
      </w:r>
      <w:r>
        <w:t>and Madoff’s “Collar Method”?</w:t>
      </w:r>
    </w:p>
    <w:p w:rsidR="006D0168" w:rsidRDefault="006D0168" w:rsidP="00EC49E1">
      <w:pPr>
        <w:pStyle w:val="SR"/>
      </w:pPr>
      <w:r>
        <w:t>There was no risk involved with the “Collar Method</w:t>
      </w:r>
      <w:r w:rsidR="007A7930">
        <w:t>.</w:t>
      </w:r>
      <w:r>
        <w:t xml:space="preserve">” </w:t>
      </w:r>
      <w:r w:rsidR="007A7930">
        <w:t>I</w:t>
      </w:r>
      <w:r>
        <w:t xml:space="preserve">nvestors got a 10% return every year. </w:t>
      </w:r>
    </w:p>
    <w:p w:rsidR="006D0168" w:rsidRDefault="006D0168" w:rsidP="00EC49E1">
      <w:pPr>
        <w:pStyle w:val="Q"/>
      </w:pPr>
      <w:r>
        <w:t>Why would the scheme the video outlines not make a profit?</w:t>
      </w:r>
    </w:p>
    <w:p w:rsidR="006D0168" w:rsidRDefault="006D0168" w:rsidP="00EC49E1">
      <w:pPr>
        <w:pStyle w:val="SR"/>
      </w:pPr>
      <w:r>
        <w:t>There would be no profit because you aren’t using the money to buy anything</w:t>
      </w:r>
      <w:r w:rsidR="007A7930">
        <w:t>;</w:t>
      </w:r>
      <w:r>
        <w:t xml:space="preserve"> you’re just giving it back.</w:t>
      </w:r>
    </w:p>
    <w:p w:rsidR="006D0168" w:rsidRDefault="00F273C6" w:rsidP="00EC49E1">
      <w:pPr>
        <w:pStyle w:val="TA"/>
      </w:pPr>
      <w:r>
        <w:t>Start the video again at 3:44 and play until the end. Ask students</w:t>
      </w:r>
      <w:r w:rsidR="00847299">
        <w:t xml:space="preserve"> to discuss in pairs</w:t>
      </w:r>
      <w:r>
        <w:t>:</w:t>
      </w:r>
    </w:p>
    <w:p w:rsidR="00F273C6" w:rsidRDefault="00F273C6" w:rsidP="00EC49E1">
      <w:pPr>
        <w:pStyle w:val="Q"/>
      </w:pPr>
      <w:r>
        <w:t>What is the “classic trick” Madoff used to make his payments?</w:t>
      </w:r>
    </w:p>
    <w:p w:rsidR="00F273C6" w:rsidRDefault="00F273C6" w:rsidP="00EC49E1">
      <w:pPr>
        <w:pStyle w:val="SR"/>
      </w:pPr>
      <w:r>
        <w:t>A Ponzi scheme is the classic trick Madoff used to make his payments.</w:t>
      </w:r>
    </w:p>
    <w:p w:rsidR="00F273C6" w:rsidRDefault="00F273C6" w:rsidP="00EC49E1">
      <w:pPr>
        <w:pStyle w:val="Q"/>
      </w:pPr>
      <w:r>
        <w:t xml:space="preserve">What is the source of “profit” in a Ponzi scheme? </w:t>
      </w:r>
    </w:p>
    <w:p w:rsidR="00F273C6" w:rsidRDefault="00F273C6" w:rsidP="00EC49E1">
      <w:pPr>
        <w:pStyle w:val="SR"/>
      </w:pPr>
      <w:r>
        <w:t>Other investors’ money is the source of the profit.</w:t>
      </w:r>
    </w:p>
    <w:p w:rsidR="00F273C6" w:rsidRDefault="0002474D" w:rsidP="00EC49E1">
      <w:pPr>
        <w:pStyle w:val="Q"/>
      </w:pPr>
      <w:r>
        <w:t>What usually happens to a Ponzi scheme?</w:t>
      </w:r>
    </w:p>
    <w:p w:rsidR="00F273C6" w:rsidRDefault="008543D0" w:rsidP="00EC49E1">
      <w:pPr>
        <w:pStyle w:val="SR"/>
      </w:pPr>
      <w:r>
        <w:t>Ponzi schemes</w:t>
      </w:r>
      <w:r w:rsidR="0002474D">
        <w:t xml:space="preserve"> usually collapse after one year. </w:t>
      </w:r>
      <w:r w:rsidR="00F273C6">
        <w:t xml:space="preserve"> </w:t>
      </w:r>
    </w:p>
    <w:p w:rsidR="00E15C43" w:rsidRPr="00E15C43" w:rsidRDefault="00231164" w:rsidP="00E15C43">
      <w:pPr>
        <w:pStyle w:val="LearningSequenceHeader0"/>
      </w:pPr>
      <w:r>
        <w:t>Activity 4</w:t>
      </w:r>
      <w:r w:rsidRPr="00563CB8">
        <w:t xml:space="preserve">: </w:t>
      </w:r>
      <w:r>
        <w:t>Masterful Reading</w:t>
      </w:r>
      <w:r>
        <w:tab/>
        <w:t>10</w:t>
      </w:r>
      <w:r w:rsidRPr="00563CB8">
        <w:t>%</w:t>
      </w:r>
    </w:p>
    <w:p w:rsidR="00E15C43" w:rsidRPr="00E15C43" w:rsidRDefault="00E15C43" w:rsidP="00E15C43">
      <w:pPr>
        <w:pStyle w:val="TA"/>
      </w:pPr>
      <w:r w:rsidRPr="00E15C43">
        <w:t xml:space="preserve">Introduce the Quick Write assessment (Determine the central idea in the first paragraph of “How Bernard Madoff Did It.” How does this idea emerge and what details shape its development?). Explain to students that this is the lesson assessment and the focus for today's reading. </w:t>
      </w:r>
    </w:p>
    <w:p w:rsidR="00E15C43" w:rsidRDefault="00E15C43" w:rsidP="00E15C43">
      <w:pPr>
        <w:pStyle w:val="SA"/>
      </w:pPr>
      <w:r w:rsidRPr="00E32D6D">
        <w:t>Students r</w:t>
      </w:r>
      <w:r>
        <w:t xml:space="preserve">ead the assessment and listen. </w:t>
      </w:r>
    </w:p>
    <w:p w:rsidR="00923D2A" w:rsidRDefault="00D80210">
      <w:pPr>
        <w:pStyle w:val="IN"/>
      </w:pPr>
      <w:r>
        <w:t>Display the Quick Write assessment prompt for students to see.</w:t>
      </w:r>
    </w:p>
    <w:p w:rsidR="00231164" w:rsidRDefault="00EF4999" w:rsidP="00EC49E1">
      <w:pPr>
        <w:pStyle w:val="TA"/>
      </w:pPr>
      <w:r>
        <w:t>Distribute copies of the text “How Bernard Madoff Did It,” a book review by Liaquat Ahamed. Have students listen</w:t>
      </w:r>
      <w:r w:rsidR="00231164">
        <w:t xml:space="preserve"> to a masterful reading of the first paragraph </w:t>
      </w:r>
      <w:r w:rsidR="00FC22C9">
        <w:t>(</w:t>
      </w:r>
      <w:r>
        <w:t xml:space="preserve">from </w:t>
      </w:r>
      <w:r w:rsidR="00231164">
        <w:t>“</w:t>
      </w:r>
      <w:r w:rsidR="00231164" w:rsidRPr="00EF4999">
        <w:t xml:space="preserve">Ever since the Madoff Scandal broke” </w:t>
      </w:r>
      <w:r>
        <w:t>through</w:t>
      </w:r>
      <w:r w:rsidRPr="00EF4999">
        <w:t xml:space="preserve"> </w:t>
      </w:r>
      <w:r w:rsidR="00231164" w:rsidRPr="00EF4999">
        <w:t xml:space="preserve">“pleasure in the </w:t>
      </w:r>
      <w:r w:rsidR="0084607F">
        <w:t xml:space="preserve">financial </w:t>
      </w:r>
      <w:r w:rsidR="00231164" w:rsidRPr="00E447C9">
        <w:rPr>
          <w:i/>
        </w:rPr>
        <w:t xml:space="preserve">travails </w:t>
      </w:r>
      <w:r w:rsidR="00231164" w:rsidRPr="00EF4999">
        <w:t>of the rich and famous”)</w:t>
      </w:r>
      <w:r w:rsidR="00231164">
        <w:t xml:space="preserve">. </w:t>
      </w:r>
    </w:p>
    <w:p w:rsidR="001654C0" w:rsidRDefault="00231164" w:rsidP="001654C0">
      <w:pPr>
        <w:pStyle w:val="TA"/>
      </w:pPr>
      <w:r>
        <w:t xml:space="preserve">Explain to students that a book review, a type of informational text, is meant to give information about a book and its topic, as well as an opinion about the quality and scope of the book. </w:t>
      </w:r>
      <w:r w:rsidR="00275C8B">
        <w:t xml:space="preserve">Ask </w:t>
      </w:r>
      <w:r>
        <w:t xml:space="preserve">students to identify the author of the review, Liaquat Ahamed. Explain that Ahamed will be using quotes and </w:t>
      </w:r>
      <w:r>
        <w:lastRenderedPageBreak/>
        <w:t>information from the book he is reviewing</w:t>
      </w:r>
      <w:r w:rsidR="00316A0F">
        <w:t>:</w:t>
      </w:r>
      <w:r>
        <w:t xml:space="preserve"> </w:t>
      </w:r>
      <w:r w:rsidR="00316A0F" w:rsidRPr="001E0131">
        <w:rPr>
          <w:i/>
        </w:rPr>
        <w:t>The Wizard of Lies</w:t>
      </w:r>
      <w:r w:rsidR="00316A0F">
        <w:t xml:space="preserve"> by Diana Henriques. Students </w:t>
      </w:r>
      <w:r>
        <w:t xml:space="preserve">will be reading </w:t>
      </w:r>
      <w:r w:rsidR="00316A0F">
        <w:t xml:space="preserve">an excerpt from this book </w:t>
      </w:r>
      <w:r>
        <w:t xml:space="preserve">later in </w:t>
      </w:r>
      <w:r w:rsidR="00316A0F">
        <w:t xml:space="preserve">the </w:t>
      </w:r>
      <w:r>
        <w:t xml:space="preserve">unit. </w:t>
      </w:r>
    </w:p>
    <w:p w:rsidR="00231164" w:rsidRDefault="00231164" w:rsidP="00EC49E1">
      <w:pPr>
        <w:pStyle w:val="SA"/>
      </w:pPr>
      <w:r>
        <w:t>Students follow along</w:t>
      </w:r>
      <w:r w:rsidR="00AD764F">
        <w:t>,</w:t>
      </w:r>
      <w:r>
        <w:t xml:space="preserve"> reading silently. </w:t>
      </w:r>
    </w:p>
    <w:p w:rsidR="00607856" w:rsidRPr="00563CB8" w:rsidRDefault="00607856" w:rsidP="00494C0E">
      <w:pPr>
        <w:pStyle w:val="LearningSequenceHeader0"/>
      </w:pPr>
      <w:r>
        <w:t xml:space="preserve">Activity </w:t>
      </w:r>
      <w:r w:rsidR="00CB71AC">
        <w:t>5</w:t>
      </w:r>
      <w:r w:rsidRPr="00563CB8">
        <w:t xml:space="preserve">: </w:t>
      </w:r>
      <w:r w:rsidR="00847299">
        <w:t xml:space="preserve">Paragraph 1 </w:t>
      </w:r>
      <w:r w:rsidR="004E1C4F">
        <w:t xml:space="preserve">Reading and </w:t>
      </w:r>
      <w:r w:rsidR="00847299">
        <w:t>Discussion</w:t>
      </w:r>
      <w:r w:rsidR="00D90D20">
        <w:tab/>
      </w:r>
      <w:r w:rsidR="00477B03">
        <w:t>30</w:t>
      </w:r>
      <w:r w:rsidRPr="00563CB8">
        <w:t>%</w:t>
      </w:r>
    </w:p>
    <w:p w:rsidR="004E1C4F" w:rsidRDefault="0084607F" w:rsidP="00EC49E1">
      <w:pPr>
        <w:pStyle w:val="TA"/>
      </w:pPr>
      <w:r>
        <w:t xml:space="preserve">Instruct </w:t>
      </w:r>
      <w:r w:rsidR="004E1C4F">
        <w:t xml:space="preserve">students to </w:t>
      </w:r>
      <w:r>
        <w:t>reread</w:t>
      </w:r>
      <w:r w:rsidR="004E1C4F">
        <w:t xml:space="preserve"> paragraph 1 (</w:t>
      </w:r>
      <w:r>
        <w:t xml:space="preserve">from </w:t>
      </w:r>
      <w:r w:rsidR="004E1C4F">
        <w:t>“</w:t>
      </w:r>
      <w:r w:rsidR="004E1C4F" w:rsidRPr="0084607F">
        <w:t xml:space="preserve">Ever since the Madoff Scandal broke” </w:t>
      </w:r>
      <w:r>
        <w:t>through</w:t>
      </w:r>
      <w:r w:rsidRPr="0084607F">
        <w:t xml:space="preserve"> </w:t>
      </w:r>
      <w:r w:rsidR="004E1C4F" w:rsidRPr="0084607F">
        <w:t xml:space="preserve">“pleasure in the </w:t>
      </w:r>
      <w:r>
        <w:t xml:space="preserve">financial </w:t>
      </w:r>
      <w:r w:rsidR="004E1C4F" w:rsidRPr="00E447C9">
        <w:rPr>
          <w:i/>
        </w:rPr>
        <w:t xml:space="preserve">travails </w:t>
      </w:r>
      <w:r w:rsidR="004E1C4F" w:rsidRPr="0084607F">
        <w:t>of the rich and famous”)</w:t>
      </w:r>
      <w:r w:rsidR="004E1C4F">
        <w:t xml:space="preserve"> and discuss the following questions </w:t>
      </w:r>
      <w:r w:rsidR="003C1F8C">
        <w:t>in pairs</w:t>
      </w:r>
      <w:r w:rsidR="004E1C4F">
        <w:t>.</w:t>
      </w:r>
      <w:r w:rsidR="00D66CB9">
        <w:t xml:space="preserve"> </w:t>
      </w:r>
    </w:p>
    <w:p w:rsidR="00D66CB9" w:rsidRDefault="00D66CB9" w:rsidP="00D66CB9">
      <w:pPr>
        <w:pStyle w:val="IN"/>
      </w:pPr>
      <w:r w:rsidRPr="003C2999">
        <w:t xml:space="preserve">Consider pausing and reviewing </w:t>
      </w:r>
      <w:r w:rsidR="006A31F2">
        <w:t xml:space="preserve">the Speaking and Listening Rubric and Checklist </w:t>
      </w:r>
      <w:r w:rsidRPr="003C2999">
        <w:t xml:space="preserve">to reinforce student understanding of speaking and listening expectations. </w:t>
      </w:r>
    </w:p>
    <w:p w:rsidR="004E1C4F" w:rsidRDefault="004E1C4F" w:rsidP="00EC49E1">
      <w:pPr>
        <w:pStyle w:val="Q"/>
      </w:pPr>
      <w:r>
        <w:t>According to Ahamed what makes the Madoff scandal different from others?</w:t>
      </w:r>
    </w:p>
    <w:p w:rsidR="004E1C4F" w:rsidRDefault="004E1C4F" w:rsidP="00EC49E1">
      <w:pPr>
        <w:pStyle w:val="SR"/>
      </w:pPr>
      <w:r>
        <w:t>Those affected were “real people” not “impersonal institutions</w:t>
      </w:r>
      <w:r w:rsidR="0084607F">
        <w:t>.</w:t>
      </w:r>
      <w:r>
        <w:t>”</w:t>
      </w:r>
    </w:p>
    <w:p w:rsidR="004E1C4F" w:rsidRDefault="004E1C4F" w:rsidP="00EC49E1">
      <w:pPr>
        <w:pStyle w:val="Q"/>
      </w:pPr>
      <w:r>
        <w:t xml:space="preserve">What does Ahamed mean by “others found a certain </w:t>
      </w:r>
      <w:r w:rsidRPr="00E447C9">
        <w:rPr>
          <w:i/>
        </w:rPr>
        <w:t xml:space="preserve">voyeuristic </w:t>
      </w:r>
      <w:r w:rsidRPr="00D15385">
        <w:t xml:space="preserve">pleasure in the financial </w:t>
      </w:r>
      <w:r w:rsidRPr="00E447C9">
        <w:rPr>
          <w:i/>
        </w:rPr>
        <w:t xml:space="preserve">travails </w:t>
      </w:r>
      <w:r w:rsidRPr="00D15385">
        <w:t>of the rich and famous”</w:t>
      </w:r>
      <w:r>
        <w:t xml:space="preserve">? </w:t>
      </w:r>
    </w:p>
    <w:p w:rsidR="004E1C4F" w:rsidRDefault="004E1C4F" w:rsidP="00EC49E1">
      <w:pPr>
        <w:pStyle w:val="SR"/>
      </w:pPr>
      <w:r>
        <w:t xml:space="preserve">Ahamed is saying that the public enjoys watching celebrities go through hard times. </w:t>
      </w:r>
    </w:p>
    <w:p w:rsidR="0087540C" w:rsidRDefault="004E1C4F" w:rsidP="00EC49E1">
      <w:pPr>
        <w:pStyle w:val="IN"/>
      </w:pPr>
      <w:r>
        <w:t xml:space="preserve">Offer students a definition of </w:t>
      </w:r>
      <w:r>
        <w:rPr>
          <w:i/>
        </w:rPr>
        <w:t>voyeuristic</w:t>
      </w:r>
      <w:r>
        <w:t xml:space="preserve"> as </w:t>
      </w:r>
      <w:r w:rsidR="002B6EA8">
        <w:t>having the quality of being an obsessive observer of sordid or sensational subjects</w:t>
      </w:r>
      <w:r>
        <w:t xml:space="preserve">. The term for taking pleasure in other people’s suffering is called </w:t>
      </w:r>
      <w:r>
        <w:rPr>
          <w:i/>
        </w:rPr>
        <w:t>s</w:t>
      </w:r>
      <w:r w:rsidRPr="009A0155">
        <w:rPr>
          <w:i/>
        </w:rPr>
        <w:t>chadenfreude</w:t>
      </w:r>
      <w:r>
        <w:t xml:space="preserve">. </w:t>
      </w:r>
      <w:r>
        <w:rPr>
          <w:i/>
        </w:rPr>
        <w:t xml:space="preserve">Schadenfreude </w:t>
      </w:r>
      <w:r>
        <w:t xml:space="preserve">is a German term that literally means “harm-joy.” This is a term that applies to the Madoff scandal as well as </w:t>
      </w:r>
      <w:r w:rsidRPr="00C5771D">
        <w:rPr>
          <w:i/>
        </w:rPr>
        <w:t>Oedipus</w:t>
      </w:r>
      <w:r w:rsidR="00847299">
        <w:rPr>
          <w:i/>
        </w:rPr>
        <w:t xml:space="preserve"> the King</w:t>
      </w:r>
      <w:r>
        <w:t xml:space="preserve"> and is an important idea that connects the texts in this module.  </w:t>
      </w:r>
    </w:p>
    <w:p w:rsidR="004E1C4F" w:rsidRDefault="0087540C" w:rsidP="00EC49E1">
      <w:pPr>
        <w:pStyle w:val="IN"/>
      </w:pPr>
      <w:r>
        <w:t>Teachers can also choose to pause here and write or project a definition of the word</w:t>
      </w:r>
      <w:r w:rsidR="00781965">
        <w:t xml:space="preserve">, </w:t>
      </w:r>
      <w:r w:rsidR="00781965">
        <w:rPr>
          <w:i/>
        </w:rPr>
        <w:t>schadenfreude</w:t>
      </w:r>
      <w:r w:rsidR="00847299">
        <w:t>.</w:t>
      </w:r>
      <w:r>
        <w:t xml:space="preserve"> </w:t>
      </w:r>
      <w:r w:rsidR="00847299">
        <w:t>A</w:t>
      </w:r>
      <w:r>
        <w:t xml:space="preserve">s an optional extension activity, </w:t>
      </w:r>
      <w:r w:rsidR="00847299">
        <w:t xml:space="preserve">teachers can make additional connections to </w:t>
      </w:r>
      <w:r w:rsidR="00847299">
        <w:rPr>
          <w:i/>
        </w:rPr>
        <w:t>s</w:t>
      </w:r>
      <w:r w:rsidR="00847299" w:rsidRPr="009A0155">
        <w:rPr>
          <w:i/>
        </w:rPr>
        <w:t>chadenfreude</w:t>
      </w:r>
      <w:r w:rsidR="00847299">
        <w:rPr>
          <w:i/>
        </w:rPr>
        <w:t xml:space="preserve"> </w:t>
      </w:r>
      <w:r w:rsidR="00847299">
        <w:t xml:space="preserve">by </w:t>
      </w:r>
      <w:r>
        <w:t>read</w:t>
      </w:r>
      <w:r w:rsidR="00847299">
        <w:t>ing</w:t>
      </w:r>
      <w:r>
        <w:t xml:space="preserve"> and ask</w:t>
      </w:r>
      <w:r w:rsidR="00847299">
        <w:t>ing</w:t>
      </w:r>
      <w:r>
        <w:t xml:space="preserve"> questions </w:t>
      </w:r>
      <w:r w:rsidR="00847299">
        <w:t xml:space="preserve">about </w:t>
      </w:r>
      <w:r w:rsidRPr="0087540C">
        <w:t xml:space="preserve">other texts </w:t>
      </w:r>
      <w:r w:rsidR="00847299">
        <w:t>from</w:t>
      </w:r>
      <w:r w:rsidRPr="0087540C">
        <w:t xml:space="preserve"> this module</w:t>
      </w:r>
      <w:r w:rsidR="00847299">
        <w:t xml:space="preserve"> or other texts about</w:t>
      </w:r>
      <w:r w:rsidRPr="0087540C">
        <w:t xml:space="preserve"> Bernard Madoff</w:t>
      </w:r>
      <w:r w:rsidR="00847299">
        <w:t>,</w:t>
      </w:r>
      <w:r>
        <w:t xml:space="preserve"> easily found through an </w:t>
      </w:r>
      <w:r w:rsidR="00781965">
        <w:t xml:space="preserve">Internet </w:t>
      </w:r>
      <w:r>
        <w:t xml:space="preserve">search.  </w:t>
      </w:r>
    </w:p>
    <w:p w:rsidR="004E1C4F" w:rsidRDefault="004E1C4F" w:rsidP="00EC49E1">
      <w:pPr>
        <w:pStyle w:val="Q"/>
      </w:pPr>
      <w:r>
        <w:t xml:space="preserve">What might </w:t>
      </w:r>
      <w:r>
        <w:rPr>
          <w:i/>
        </w:rPr>
        <w:t>travails</w:t>
      </w:r>
      <w:r>
        <w:t xml:space="preserve"> mean in this context?</w:t>
      </w:r>
    </w:p>
    <w:p w:rsidR="001654C0" w:rsidRDefault="004E1C4F" w:rsidP="001654C0">
      <w:pPr>
        <w:pStyle w:val="SR"/>
      </w:pPr>
      <w:r>
        <w:t>Pains and suffering because of hardships, something bad that’s happened because it’s a financial scandal.</w:t>
      </w:r>
    </w:p>
    <w:p w:rsidR="004E1C4F" w:rsidRDefault="004E1C4F" w:rsidP="00EC49E1">
      <w:pPr>
        <w:pStyle w:val="Q"/>
      </w:pPr>
      <w:r>
        <w:t>Why was the public “</w:t>
      </w:r>
      <w:r w:rsidRPr="00E447C9">
        <w:rPr>
          <w:i/>
        </w:rPr>
        <w:t xml:space="preserve">morbidly </w:t>
      </w:r>
      <w:r>
        <w:t>fascinated” by the Madoff scandal?</w:t>
      </w:r>
    </w:p>
    <w:p w:rsidR="004E1C4F" w:rsidRDefault="004E1C4F" w:rsidP="00EC49E1">
      <w:pPr>
        <w:pStyle w:val="SR"/>
      </w:pPr>
      <w:r>
        <w:t>Ahamed states that because there were “real people” involved</w:t>
      </w:r>
      <w:r w:rsidR="00847299">
        <w:t>,</w:t>
      </w:r>
      <w:r>
        <w:t xml:space="preserve"> the public was either interested because some could “imagine ourselves among the victims” or because we like to see celebrities in trouble.</w:t>
      </w:r>
    </w:p>
    <w:p w:rsidR="00F61ABB" w:rsidRDefault="00F61ABB" w:rsidP="00F61ABB">
      <w:pPr>
        <w:pStyle w:val="IN"/>
      </w:pPr>
      <w:r>
        <w:lastRenderedPageBreak/>
        <w:t xml:space="preserve">Consider drawing students’ attention to their application of standard L.9-10.4.a in the previous two questions, as students determine word meanings through the use of context clues. </w:t>
      </w:r>
    </w:p>
    <w:p w:rsidR="00D90D20" w:rsidRDefault="004E1C4F" w:rsidP="00EC49E1">
      <w:pPr>
        <w:pStyle w:val="IN"/>
      </w:pPr>
      <w:r>
        <w:t xml:space="preserve">Offer students a definition of </w:t>
      </w:r>
      <w:r w:rsidRPr="00CB71AC">
        <w:rPr>
          <w:i/>
        </w:rPr>
        <w:t>morbidly</w:t>
      </w:r>
      <w:r w:rsidRPr="0087540C">
        <w:t xml:space="preserve"> if they cannot determine the meaning from context or </w:t>
      </w:r>
      <w:r w:rsidR="00847299">
        <w:t>by</w:t>
      </w:r>
      <w:r w:rsidR="00847299" w:rsidRPr="0087540C">
        <w:t xml:space="preserve"> </w:t>
      </w:r>
      <w:r w:rsidRPr="0087540C">
        <w:t>other means.</w:t>
      </w:r>
      <w:r w:rsidRPr="00CB71AC">
        <w:t xml:space="preserve"> </w:t>
      </w:r>
    </w:p>
    <w:p w:rsidR="00D66CB9" w:rsidRPr="00224565" w:rsidRDefault="00D66CB9" w:rsidP="00D66CB9">
      <w:pPr>
        <w:pStyle w:val="TA"/>
      </w:pPr>
      <w:r>
        <w:t xml:space="preserve">Instruct students to return to the text to annotate for evidence of a developing a central idea. Students should write the code CI in the margin. Remind students that as they annotate for central idea, they are beginning to identify textual evidence that may be used in the lesson assessment as well as the </w:t>
      </w:r>
      <w:r w:rsidR="00847299">
        <w:t>End</w:t>
      </w:r>
      <w:r>
        <w:t>-of-</w:t>
      </w:r>
      <w:r w:rsidR="00847299">
        <w:t>Unit Assessment</w:t>
      </w:r>
      <w:r>
        <w:t>, which address the development of central ideas in the text. This focused annotation supports stud</w:t>
      </w:r>
      <w:r w:rsidR="007E62EA">
        <w:t>ents’ engagement with W.9-10.9.b</w:t>
      </w:r>
      <w:r>
        <w:t>, as they draw evidence from the text to use in their writing.</w:t>
      </w:r>
    </w:p>
    <w:p w:rsidR="00607856" w:rsidRPr="00563CB8" w:rsidRDefault="00607856" w:rsidP="00494C0E">
      <w:pPr>
        <w:pStyle w:val="LearningSequenceHeader0"/>
      </w:pPr>
      <w:r>
        <w:t xml:space="preserve">Activity </w:t>
      </w:r>
      <w:r w:rsidR="00224565">
        <w:t>6</w:t>
      </w:r>
      <w:r w:rsidRPr="00563CB8">
        <w:t xml:space="preserve">: </w:t>
      </w:r>
      <w:r w:rsidR="00D90D20">
        <w:t>Quick Write</w:t>
      </w:r>
      <w:r w:rsidR="00D90D20">
        <w:tab/>
        <w:t>1</w:t>
      </w:r>
      <w:r w:rsidR="004E1C4F">
        <w:t>5</w:t>
      </w:r>
      <w:r w:rsidRPr="00563CB8">
        <w:t>%</w:t>
      </w:r>
    </w:p>
    <w:p w:rsidR="00E15C43" w:rsidRDefault="00E15C43" w:rsidP="00E15C43"/>
    <w:p w:rsidR="00053DA0" w:rsidRDefault="00D90D20" w:rsidP="00847299">
      <w:pPr>
        <w:pStyle w:val="TA"/>
        <w:spacing w:before="60"/>
      </w:pPr>
      <w:r>
        <w:t xml:space="preserve">Instruct students to </w:t>
      </w:r>
      <w:r w:rsidR="004131B8">
        <w:t xml:space="preserve">respond </w:t>
      </w:r>
      <w:r w:rsidR="000E2CB1">
        <w:t>to the following writing prompt</w:t>
      </w:r>
      <w:r w:rsidR="004131B8">
        <w:t>:</w:t>
      </w:r>
      <w:r w:rsidR="0032314E" w:rsidRPr="0032314E">
        <w:t xml:space="preserve"> </w:t>
      </w:r>
    </w:p>
    <w:p w:rsidR="00923D2A" w:rsidRDefault="0032314E">
      <w:pPr>
        <w:pStyle w:val="Q"/>
      </w:pPr>
      <w:r>
        <w:t xml:space="preserve">Determine the central idea in the first paragraph of “How Bernard Madoff Did It.” How does this idea emerge and what details shape its development? </w:t>
      </w:r>
    </w:p>
    <w:p w:rsidR="001654C0" w:rsidRDefault="00E15C43" w:rsidP="001654C0">
      <w:pPr>
        <w:pStyle w:val="TA"/>
      </w:pPr>
      <w:r>
        <w:t xml:space="preserve">Remind students to use the </w:t>
      </w:r>
      <w:r w:rsidR="002C7985">
        <w:t>Short Response</w:t>
      </w:r>
      <w:r>
        <w:t xml:space="preserve"> Checklist and Rubric to guide their written responses.</w:t>
      </w:r>
    </w:p>
    <w:p w:rsidR="00923D2A" w:rsidRDefault="00053DA0">
      <w:pPr>
        <w:pStyle w:val="IN"/>
      </w:pPr>
      <w:r>
        <w:t>Display the prompt for students to see, or provide the prompt in hard copy.</w:t>
      </w:r>
    </w:p>
    <w:p w:rsidR="00D90D20" w:rsidRDefault="00D90D20" w:rsidP="00EC49E1">
      <w:pPr>
        <w:pStyle w:val="SA"/>
      </w:pPr>
      <w:r>
        <w:t xml:space="preserve">Students </w:t>
      </w:r>
      <w:r w:rsidR="0032314E">
        <w:t>independently</w:t>
      </w:r>
      <w:r>
        <w:t xml:space="preserve"> </w:t>
      </w:r>
      <w:r w:rsidR="00053DA0">
        <w:t>answer the</w:t>
      </w:r>
      <w:r w:rsidR="0032314E">
        <w:t xml:space="preserve"> pro</w:t>
      </w:r>
      <w:r>
        <w:t>mpt</w:t>
      </w:r>
      <w:r w:rsidR="00053DA0">
        <w:t xml:space="preserve"> using evidence from the text</w:t>
      </w:r>
      <w:r w:rsidR="0032314E">
        <w:t>.</w:t>
      </w:r>
    </w:p>
    <w:p w:rsidR="00FB11CE" w:rsidRDefault="00B42FEC" w:rsidP="00EC49E1">
      <w:pPr>
        <w:pStyle w:val="SR"/>
      </w:pPr>
      <w:r>
        <w:t xml:space="preserve">See </w:t>
      </w:r>
      <w:r w:rsidR="00254596">
        <w:t xml:space="preserve">the </w:t>
      </w:r>
      <w:r>
        <w:t xml:space="preserve">High </w:t>
      </w:r>
      <w:r w:rsidR="00D90D20">
        <w:t xml:space="preserve">Performance Response at the beginning of the lesson. </w:t>
      </w:r>
    </w:p>
    <w:p w:rsidR="00607856" w:rsidRPr="00563CB8" w:rsidRDefault="00607856" w:rsidP="00494C0E">
      <w:pPr>
        <w:pStyle w:val="LearningSequenceHeader0"/>
      </w:pPr>
      <w:r>
        <w:t xml:space="preserve">Activity </w:t>
      </w:r>
      <w:r w:rsidR="00224565">
        <w:t>7</w:t>
      </w:r>
      <w:r w:rsidRPr="00563CB8">
        <w:t xml:space="preserve">: </w:t>
      </w:r>
      <w:r w:rsidR="00D90D20">
        <w:t>Closing</w:t>
      </w:r>
      <w:r w:rsidR="00D90D20">
        <w:tab/>
        <w:t>5</w:t>
      </w:r>
      <w:r w:rsidRPr="00563CB8">
        <w:t>%</w:t>
      </w:r>
    </w:p>
    <w:p w:rsidR="00D90D20" w:rsidRDefault="00254596" w:rsidP="00EC49E1">
      <w:pPr>
        <w:pStyle w:val="TA"/>
      </w:pPr>
      <w:r>
        <w:rPr>
          <w:color w:val="000000"/>
          <w:szCs w:val="20"/>
          <w:shd w:val="clear" w:color="auto" w:fill="FFFFFF"/>
        </w:rPr>
        <w:t xml:space="preserve">Display and distribute </w:t>
      </w:r>
      <w:r w:rsidR="00B72457">
        <w:rPr>
          <w:color w:val="000000"/>
          <w:szCs w:val="20"/>
          <w:shd w:val="clear" w:color="auto" w:fill="FFFFFF"/>
        </w:rPr>
        <w:t xml:space="preserve">the </w:t>
      </w:r>
      <w:r>
        <w:rPr>
          <w:color w:val="000000"/>
          <w:szCs w:val="20"/>
          <w:shd w:val="clear" w:color="auto" w:fill="FFFFFF"/>
        </w:rPr>
        <w:t xml:space="preserve">homework assignment. </w:t>
      </w:r>
      <w:r w:rsidR="00D90D20">
        <w:t>For homework,</w:t>
      </w:r>
      <w:r w:rsidR="004F4B97">
        <w:t xml:space="preserve"> </w:t>
      </w:r>
      <w:r>
        <w:t xml:space="preserve">instruct </w:t>
      </w:r>
      <w:r w:rsidR="00D90D20">
        <w:t>students to</w:t>
      </w:r>
      <w:r w:rsidR="0060332A">
        <w:t xml:space="preserve"> answer the following prompt: In two to three sentences describe how a Ponzi scheme works. What makes a Ponzi scheme a crime? </w:t>
      </w:r>
      <w:r w:rsidR="00E15C43">
        <w:t xml:space="preserve">Remind students to use the </w:t>
      </w:r>
      <w:r w:rsidR="00B72457">
        <w:t>Short Response</w:t>
      </w:r>
      <w:r w:rsidR="00E15C43">
        <w:t xml:space="preserve"> Checklist and Rubric to guide their written responses.</w:t>
      </w:r>
    </w:p>
    <w:p w:rsidR="00254596" w:rsidRDefault="00254596" w:rsidP="00EC49E1">
      <w:pPr>
        <w:pStyle w:val="TA"/>
      </w:pPr>
      <w:r>
        <w:t xml:space="preserve">Also, </w:t>
      </w:r>
      <w:r>
        <w:rPr>
          <w:color w:val="000000"/>
          <w:szCs w:val="20"/>
          <w:shd w:val="clear" w:color="auto" w:fill="FFFFFF"/>
        </w:rPr>
        <w:t>instruct students to continue their Accountable Independent Reading through the lens of their focus standard and prepare for a 3</w:t>
      </w:r>
      <w:r w:rsidRPr="003A0095">
        <w:rPr>
          <w:color w:val="000000"/>
          <w:shd w:val="clear" w:color="auto" w:fill="FFFFFF"/>
        </w:rPr>
        <w:t>–</w:t>
      </w:r>
      <w:r>
        <w:rPr>
          <w:color w:val="000000"/>
          <w:szCs w:val="20"/>
          <w:shd w:val="clear" w:color="auto" w:fill="FFFFFF"/>
        </w:rPr>
        <w:t>5 minute discussion of their text based on that standard</w:t>
      </w:r>
      <w:r>
        <w:t xml:space="preserve">. </w:t>
      </w:r>
    </w:p>
    <w:p w:rsidR="00004CF8" w:rsidRDefault="00004CF8" w:rsidP="00EC49E1">
      <w:pPr>
        <w:pStyle w:val="IN"/>
      </w:pPr>
      <w:r>
        <w:t xml:space="preserve">Consider </w:t>
      </w:r>
      <w:r w:rsidRPr="00EC49E1">
        <w:t>providing</w:t>
      </w:r>
      <w:r>
        <w:t xml:space="preserve"> students with a link to the </w:t>
      </w:r>
      <w:r w:rsidR="00847299" w:rsidRPr="00847299">
        <w:t xml:space="preserve">“$50bn Ponzi scheme – How Madoff Did It” </w:t>
      </w:r>
      <w:r w:rsidR="00014DCC">
        <w:t>YouTube</w:t>
      </w:r>
      <w:r>
        <w:t xml:space="preserve"> video to help support their understanding as well as inform their homework responses. </w:t>
      </w:r>
    </w:p>
    <w:p w:rsidR="00D90D20" w:rsidRDefault="00D90D20" w:rsidP="00EC49E1">
      <w:pPr>
        <w:pStyle w:val="SA"/>
      </w:pPr>
      <w:r>
        <w:t xml:space="preserve">Students </w:t>
      </w:r>
      <w:r w:rsidR="00254596">
        <w:t>follow along</w:t>
      </w:r>
      <w:r>
        <w:t xml:space="preserve">.  </w:t>
      </w:r>
    </w:p>
    <w:p w:rsidR="00BF5F4B" w:rsidRDefault="00BF5F4B">
      <w:pPr>
        <w:spacing w:before="0" w:after="0" w:line="240" w:lineRule="auto"/>
        <w:rPr>
          <w:rFonts w:asciiTheme="minorHAnsi" w:hAnsiTheme="minorHAnsi"/>
          <w:b/>
          <w:bCs/>
          <w:color w:val="365F91"/>
          <w:sz w:val="32"/>
          <w:szCs w:val="28"/>
        </w:rPr>
      </w:pPr>
    </w:p>
    <w:p w:rsidR="00C4787C" w:rsidRDefault="00C4787C" w:rsidP="000D6FA4">
      <w:pPr>
        <w:pStyle w:val="Heading1"/>
      </w:pPr>
      <w:r>
        <w:t>Homework</w:t>
      </w:r>
    </w:p>
    <w:p w:rsidR="005773A5" w:rsidRDefault="0060332A" w:rsidP="00254596">
      <w:pPr>
        <w:pStyle w:val="Normal1"/>
      </w:pPr>
      <w:r>
        <w:t>In two to three sentences describe how a Ponzi scheme works. What makes a Ponzi scheme a crime?</w:t>
      </w:r>
    </w:p>
    <w:p w:rsidR="005773A5" w:rsidRDefault="005773A5" w:rsidP="00254596">
      <w:pPr>
        <w:pStyle w:val="Normal1"/>
      </w:pPr>
    </w:p>
    <w:p w:rsidR="00634D72" w:rsidRDefault="00B303DE" w:rsidP="006D0168">
      <w:pPr>
        <w:pStyle w:val="Normal1"/>
        <w:sectPr w:rsidR="00634D72">
          <w:headerReference w:type="default" r:id="rId10"/>
          <w:footerReference w:type="even" r:id="rId11"/>
          <w:footerReference w:type="default" r:id="rId12"/>
          <w:pgSz w:w="12240" w:h="15840"/>
          <w:pgMar w:top="1440" w:right="1440" w:bottom="1440" w:left="1440" w:header="432" w:footer="648" w:gutter="0"/>
          <w:cols w:space="720"/>
          <w:docGrid w:linePitch="299"/>
        </w:sectPr>
      </w:pPr>
      <w:r w:rsidRPr="00B303DE">
        <w:t>Continue to read your Accountable Independent Reading text through the lens of a focus standard of your choice and prepare for a 3–5 minute discussion of your text based on that standard.</w:t>
      </w:r>
    </w:p>
    <w:p w:rsidR="006B13E5" w:rsidRDefault="006B13E5" w:rsidP="00442E8D">
      <w:pPr>
        <w:pStyle w:val="ToolHeader"/>
      </w:pPr>
      <w:r>
        <w:lastRenderedPageBreak/>
        <w:t>Madoff Video Transcript (Instructional Aid)</w:t>
      </w:r>
    </w:p>
    <w:p w:rsidR="006B13E5" w:rsidRPr="00442E8D" w:rsidRDefault="006B13E5" w:rsidP="00442E8D">
      <w:pPr>
        <w:rPr>
          <w:b/>
        </w:rPr>
      </w:pPr>
      <w:r w:rsidRPr="00442E8D">
        <w:rPr>
          <w:b/>
        </w:rPr>
        <w:t>Segment 1 (0:00)</w:t>
      </w:r>
    </w:p>
    <w:p w:rsidR="006B13E5" w:rsidRDefault="006B13E5" w:rsidP="00442E8D">
      <w:r>
        <w:t>Bern</w:t>
      </w:r>
      <w:r w:rsidR="00442E8D">
        <w:t>ard Madoff managed to make $50</w:t>
      </w:r>
      <w:r w:rsidR="009226CB">
        <w:t xml:space="preserve"> </w:t>
      </w:r>
      <w:r w:rsidR="00442E8D">
        <w:t>B</w:t>
      </w:r>
      <w:r w:rsidR="009226CB">
        <w:t>illion</w:t>
      </w:r>
      <w:r>
        <w:t xml:space="preserve"> of </w:t>
      </w:r>
      <w:r w:rsidR="00014DCC">
        <w:t>investors’</w:t>
      </w:r>
      <w:r>
        <w:t xml:space="preserve"> money from around the world and make it vanish into thin air.</w:t>
      </w:r>
    </w:p>
    <w:p w:rsidR="006B13E5" w:rsidRDefault="006B13E5" w:rsidP="00442E8D">
      <w:r>
        <w:t>Lipstick Building, NY: The scam took place here, in New York.</w:t>
      </w:r>
    </w:p>
    <w:p w:rsidR="006B13E5" w:rsidRDefault="006B13E5" w:rsidP="00442E8D"/>
    <w:p w:rsidR="006B13E5" w:rsidRDefault="006B13E5" w:rsidP="00442E8D">
      <w:r>
        <w:t xml:space="preserve"> But Madoff wasn’t always so affluent.</w:t>
      </w:r>
    </w:p>
    <w:p w:rsidR="006B13E5" w:rsidRDefault="006B13E5" w:rsidP="00442E8D"/>
    <w:p w:rsidR="006B13E5" w:rsidRDefault="006B13E5" w:rsidP="00442E8D">
      <w:r>
        <w:t xml:space="preserve"> Far Rockaway, Queens: His career began as a lifeguard in 1960.</w:t>
      </w:r>
    </w:p>
    <w:p w:rsidR="006B13E5" w:rsidRDefault="006B13E5" w:rsidP="00442E8D">
      <w:r>
        <w:t xml:space="preserve"> Here he made $5,000 ($35,000 today), which he used to start trading stocks.</w:t>
      </w:r>
    </w:p>
    <w:p w:rsidR="006B13E5" w:rsidRDefault="006B13E5" w:rsidP="00442E8D">
      <w:r>
        <w:t xml:space="preserve"> </w:t>
      </w:r>
    </w:p>
    <w:p w:rsidR="006B13E5" w:rsidRDefault="006B13E5" w:rsidP="00442E8D">
      <w:r>
        <w:t>Miami Beach: Madoff made his way to richer areas… to attract richer clients with more cash.</w:t>
      </w:r>
    </w:p>
    <w:p w:rsidR="006B13E5" w:rsidRDefault="006B13E5" w:rsidP="00442E8D">
      <w:r>
        <w:t xml:space="preserve"> </w:t>
      </w:r>
    </w:p>
    <w:p w:rsidR="006B13E5" w:rsidRDefault="006B13E5" w:rsidP="00442E8D">
      <w:r>
        <w:t>The Pink Sheets:</w:t>
      </w:r>
    </w:p>
    <w:p w:rsidR="006B13E5" w:rsidRDefault="006B13E5" w:rsidP="00442E8D">
      <w:r>
        <w:t>Madoff’s new business dealt with the National Quotation Bureau.</w:t>
      </w:r>
    </w:p>
    <w:p w:rsidR="006B13E5" w:rsidRDefault="006B13E5" w:rsidP="00442E8D"/>
    <w:p w:rsidR="006B13E5" w:rsidRDefault="006B13E5" w:rsidP="00442E8D">
      <w:r>
        <w:t>This business was no competition to those trading on the New York Stock Exchange</w:t>
      </w:r>
      <w:r w:rsidR="00B25DA0">
        <w:t>.</w:t>
      </w:r>
    </w:p>
    <w:p w:rsidR="006B13E5" w:rsidRDefault="006B13E5" w:rsidP="00442E8D">
      <w:r>
        <w:t xml:space="preserve"> </w:t>
      </w:r>
    </w:p>
    <w:p w:rsidR="006B13E5" w:rsidRDefault="006B13E5" w:rsidP="00442E8D">
      <w:r>
        <w:t>To beat his competition Madoff made use of computer technology.</w:t>
      </w:r>
    </w:p>
    <w:p w:rsidR="006B13E5" w:rsidRDefault="006B13E5" w:rsidP="00442E8D">
      <w:r>
        <w:t xml:space="preserve"> </w:t>
      </w:r>
    </w:p>
    <w:p w:rsidR="006B13E5" w:rsidRDefault="006B13E5" w:rsidP="00442E8D">
      <w:r>
        <w:t xml:space="preserve">This technology eventually became the foundation of the modern NASDAQ Stock Exchange. </w:t>
      </w:r>
    </w:p>
    <w:p w:rsidR="006B13E5" w:rsidRDefault="006B13E5" w:rsidP="00442E8D">
      <w:r>
        <w:rPr>
          <w:b/>
        </w:rPr>
        <w:t>(1:01)</w:t>
      </w:r>
    </w:p>
    <w:p w:rsidR="006B13E5" w:rsidRDefault="006B13E5" w:rsidP="00442E8D">
      <w:r>
        <w:t xml:space="preserve"> </w:t>
      </w:r>
    </w:p>
    <w:p w:rsidR="006B13E5" w:rsidRDefault="006B13E5" w:rsidP="00442E8D">
      <w:r>
        <w:rPr>
          <w:b/>
        </w:rPr>
        <w:t>Segment 2 (1:02)</w:t>
      </w:r>
    </w:p>
    <w:p w:rsidR="006B13E5" w:rsidRDefault="006B13E5" w:rsidP="00442E8D">
      <w:r>
        <w:t>Investment: Madoff invested money in stocks.</w:t>
      </w:r>
    </w:p>
    <w:p w:rsidR="006B13E5" w:rsidRDefault="006B13E5" w:rsidP="00442E8D">
      <w:r>
        <w:t>Profits: When the stock price increased he made a profit.</w:t>
      </w:r>
    </w:p>
    <w:p w:rsidR="006B13E5" w:rsidRDefault="006B13E5" w:rsidP="00442E8D">
      <w:r>
        <w:t>Losses: But when the stock prices fell he lost money.</w:t>
      </w:r>
    </w:p>
    <w:p w:rsidR="006B13E5" w:rsidRDefault="006B13E5" w:rsidP="00442E8D">
      <w:r>
        <w:t xml:space="preserve"> </w:t>
      </w:r>
    </w:p>
    <w:p w:rsidR="006B13E5" w:rsidRDefault="006B13E5" w:rsidP="00442E8D">
      <w:r>
        <w:t>Madoff wasn’t making the big money he wanted.</w:t>
      </w:r>
    </w:p>
    <w:p w:rsidR="006B13E5" w:rsidRDefault="006B13E5" w:rsidP="00442E8D">
      <w:r>
        <w:t xml:space="preserve"> </w:t>
      </w:r>
    </w:p>
    <w:p w:rsidR="006B13E5" w:rsidRDefault="006B13E5" w:rsidP="00442E8D">
      <w:r>
        <w:t>Palm Beach: So Madoff chose rich Country Clubs to find richer investors.</w:t>
      </w:r>
    </w:p>
    <w:p w:rsidR="006B13E5" w:rsidRDefault="006B13E5" w:rsidP="00442E8D">
      <w:r>
        <w:t>He became part of these clubs’ close community, and befriended them to gain their trust.</w:t>
      </w:r>
    </w:p>
    <w:p w:rsidR="006B13E5" w:rsidRDefault="006B13E5" w:rsidP="00442E8D">
      <w:r>
        <w:t>Clients fell for his charisma and charm.</w:t>
      </w:r>
    </w:p>
    <w:p w:rsidR="006B13E5" w:rsidRDefault="006B13E5" w:rsidP="00442E8D">
      <w:r>
        <w:lastRenderedPageBreak/>
        <w:t xml:space="preserve">…and handed over large sums of money, on Madoff’s promise </w:t>
      </w:r>
      <w:r w:rsidR="00014DCC">
        <w:t>of 10</w:t>
      </w:r>
      <w:r>
        <w:t>% profit every year.</w:t>
      </w:r>
    </w:p>
    <w:p w:rsidR="006B13E5" w:rsidRDefault="006B13E5" w:rsidP="00442E8D">
      <w:r>
        <w:t xml:space="preserve"> </w:t>
      </w:r>
    </w:p>
    <w:p w:rsidR="006B13E5" w:rsidRDefault="006B13E5" w:rsidP="00442E8D">
      <w:r w:rsidRPr="00E447C9">
        <w:rPr>
          <w:i/>
        </w:rPr>
        <w:t>Hedge Fund</w:t>
      </w:r>
      <w:r>
        <w:t xml:space="preserve">: this was the beginning of Madoff’s </w:t>
      </w:r>
      <w:r w:rsidRPr="00E447C9">
        <w:rPr>
          <w:i/>
        </w:rPr>
        <w:t>hedge fund</w:t>
      </w:r>
      <w:r>
        <w:t xml:space="preserve">. </w:t>
      </w:r>
    </w:p>
    <w:p w:rsidR="006B13E5" w:rsidRDefault="006B13E5" w:rsidP="00442E8D">
      <w:r>
        <w:t xml:space="preserve"> </w:t>
      </w:r>
    </w:p>
    <w:p w:rsidR="006B13E5" w:rsidRDefault="006B13E5" w:rsidP="00442E8D">
      <w:r>
        <w:t>10% Consistently: Madoff gave clients 10% back on their investment every year, without fail.</w:t>
      </w:r>
    </w:p>
    <w:p w:rsidR="006B13E5" w:rsidRDefault="006B13E5" w:rsidP="00442E8D">
      <w:r>
        <w:t xml:space="preserve">This was incredibly attractive, and impressive, given the instability of the </w:t>
      </w:r>
      <w:r w:rsidRPr="00E447C9">
        <w:rPr>
          <w:i/>
        </w:rPr>
        <w:t>stock market</w:t>
      </w:r>
      <w:r>
        <w:t>.</w:t>
      </w:r>
    </w:p>
    <w:p w:rsidR="006B13E5" w:rsidRDefault="006B13E5" w:rsidP="00442E8D">
      <w:r>
        <w:t xml:space="preserve"> </w:t>
      </w:r>
    </w:p>
    <w:p w:rsidR="006B13E5" w:rsidRDefault="006B13E5" w:rsidP="00442E8D">
      <w:r>
        <w:t>Collar: Madoff said he achieved this consistency using a “collar” method to limit gains and losses.</w:t>
      </w:r>
    </w:p>
    <w:p w:rsidR="006B13E5" w:rsidRDefault="006B13E5" w:rsidP="00442E8D">
      <w:r>
        <w:t xml:space="preserve"> </w:t>
      </w:r>
    </w:p>
    <w:p w:rsidR="006B13E5" w:rsidRDefault="006B13E5" w:rsidP="00442E8D">
      <w:r>
        <w:t>Rights to Buy and Sell:</w:t>
      </w:r>
    </w:p>
    <w:p w:rsidR="006B13E5" w:rsidRDefault="006B13E5" w:rsidP="00442E8D">
      <w:r>
        <w:t>By selling and purchasing the rights to buy a</w:t>
      </w:r>
      <w:r w:rsidR="00014DCC">
        <w:t>nd sell stocks at a fixed price</w:t>
      </w:r>
    </w:p>
    <w:p w:rsidR="006B13E5" w:rsidRDefault="006B13E5" w:rsidP="00442E8D">
      <w:r>
        <w:t>…the gain and loss due to fluctuations in the actual price of the stock can be constrained.</w:t>
      </w:r>
    </w:p>
    <w:p w:rsidR="006B13E5" w:rsidRDefault="006B13E5" w:rsidP="00442E8D">
      <w:r>
        <w:t xml:space="preserve"> </w:t>
      </w:r>
    </w:p>
    <w:p w:rsidR="006B13E5" w:rsidRDefault="006B13E5" w:rsidP="00442E8D">
      <w:r>
        <w:t>But This Didn’t Add Up:</w:t>
      </w:r>
    </w:p>
    <w:p w:rsidR="006B13E5" w:rsidRDefault="006B13E5" w:rsidP="00442E8D">
      <w:r>
        <w:t xml:space="preserve">Even using this collar method there was no way Madoff could achieve the consistent 10% gains. </w:t>
      </w:r>
    </w:p>
    <w:p w:rsidR="006B13E5" w:rsidRDefault="006B13E5" w:rsidP="00442E8D">
      <w:r>
        <w:rPr>
          <w:b/>
        </w:rPr>
        <w:t>(2:23)</w:t>
      </w:r>
    </w:p>
    <w:p w:rsidR="006B13E5" w:rsidRDefault="006B13E5" w:rsidP="00442E8D"/>
    <w:p w:rsidR="006B13E5" w:rsidRDefault="006B13E5" w:rsidP="00442E8D">
      <w:r>
        <w:rPr>
          <w:b/>
        </w:rPr>
        <w:t>Segment 3 (2:24)</w:t>
      </w:r>
      <w:r>
        <w:t xml:space="preserve"> </w:t>
      </w:r>
    </w:p>
    <w:p w:rsidR="006B13E5" w:rsidRDefault="006B13E5" w:rsidP="00442E8D">
      <w:r>
        <w:t>Secrecy:</w:t>
      </w:r>
    </w:p>
    <w:p w:rsidR="006B13E5" w:rsidRDefault="006B13E5" w:rsidP="00442E8D">
      <w:r>
        <w:t xml:space="preserve">Madoff’s </w:t>
      </w:r>
      <w:r w:rsidRPr="00E447C9">
        <w:rPr>
          <w:i/>
        </w:rPr>
        <w:t>Hedge Fund</w:t>
      </w:r>
      <w:r>
        <w:t xml:space="preserve"> was shrouded in secrecy.</w:t>
      </w:r>
    </w:p>
    <w:p w:rsidR="006B13E5" w:rsidRDefault="006B13E5" w:rsidP="00442E8D">
      <w:r>
        <w:t xml:space="preserve"> </w:t>
      </w:r>
    </w:p>
    <w:p w:rsidR="006B13E5" w:rsidRDefault="006B13E5" w:rsidP="00442E8D">
      <w:r>
        <w:t>The 17</w:t>
      </w:r>
      <w:r>
        <w:rPr>
          <w:vertAlign w:val="superscript"/>
        </w:rPr>
        <w:t>th</w:t>
      </w:r>
      <w:r>
        <w:t xml:space="preserve"> Floor:</w:t>
      </w:r>
    </w:p>
    <w:p w:rsidR="006B13E5" w:rsidRDefault="006B13E5" w:rsidP="00442E8D">
      <w:r>
        <w:t>Operating from the 17</w:t>
      </w:r>
      <w:r>
        <w:rPr>
          <w:vertAlign w:val="superscript"/>
        </w:rPr>
        <w:t>th</w:t>
      </w:r>
      <w:r>
        <w:t xml:space="preserve"> floor of the Lipstick Building, only a dozen employees were involved.</w:t>
      </w:r>
    </w:p>
    <w:p w:rsidR="006B13E5" w:rsidRDefault="006B13E5" w:rsidP="00442E8D">
      <w:r>
        <w:t>The floor was isolated from the rest of the company.</w:t>
      </w:r>
    </w:p>
    <w:p w:rsidR="006B13E5" w:rsidRDefault="006B13E5" w:rsidP="00442E8D">
      <w:r>
        <w:t>And the computer producing the statements was an old IBM in the corner.</w:t>
      </w:r>
    </w:p>
    <w:p w:rsidR="006B13E5" w:rsidRDefault="006B13E5" w:rsidP="00442E8D">
      <w:r>
        <w:t>It wasn’t connected to the rest of the company network.</w:t>
      </w:r>
    </w:p>
    <w:p w:rsidR="006B13E5" w:rsidRDefault="006B13E5" w:rsidP="00442E8D">
      <w:r>
        <w:t>And to avoid leaving a digital footprint all the client’s statements were printed on paper only.</w:t>
      </w:r>
    </w:p>
    <w:p w:rsidR="006B13E5" w:rsidRDefault="006B13E5" w:rsidP="00442E8D">
      <w:r>
        <w:t xml:space="preserve"> </w:t>
      </w:r>
    </w:p>
    <w:p w:rsidR="006B13E5" w:rsidRDefault="006B13E5" w:rsidP="00442E8D">
      <w:r>
        <w:t>So What Was Madoff Doing?</w:t>
      </w:r>
    </w:p>
    <w:p w:rsidR="006B13E5" w:rsidRDefault="006B13E5" w:rsidP="00442E8D">
      <w:r>
        <w:t xml:space="preserve">Well there’d be only one way of providing consistent 10% returns. </w:t>
      </w:r>
    </w:p>
    <w:p w:rsidR="006B13E5" w:rsidRDefault="006B13E5" w:rsidP="00442E8D">
      <w:r>
        <w:t xml:space="preserve"> </w:t>
      </w:r>
    </w:p>
    <w:p w:rsidR="006B13E5" w:rsidRDefault="006B13E5" w:rsidP="00442E8D">
      <w:r>
        <w:t>Imagine if a client gave Madoff $1,000,000.</w:t>
      </w:r>
    </w:p>
    <w:p w:rsidR="006B13E5" w:rsidRDefault="006B13E5" w:rsidP="00442E8D">
      <w:r>
        <w:t>Madoff could now just give back $100,000</w:t>
      </w:r>
    </w:p>
    <w:p w:rsidR="006B13E5" w:rsidRDefault="006B13E5" w:rsidP="00442E8D">
      <w:r>
        <w:lastRenderedPageBreak/>
        <w:t>But after 10 years, he’d have given the investor back all his money.</w:t>
      </w:r>
    </w:p>
    <w:p w:rsidR="006B13E5" w:rsidRDefault="006B13E5" w:rsidP="00442E8D">
      <w:r>
        <w:t>And in the 11</w:t>
      </w:r>
      <w:r>
        <w:rPr>
          <w:vertAlign w:val="superscript"/>
        </w:rPr>
        <w:t>th</w:t>
      </w:r>
      <w:r>
        <w:t xml:space="preserve"> year, he has no more money to make the yearly payment.</w:t>
      </w:r>
    </w:p>
    <w:p w:rsidR="006B13E5" w:rsidRDefault="006B13E5" w:rsidP="00442E8D">
      <w:r>
        <w:t xml:space="preserve"> </w:t>
      </w:r>
    </w:p>
    <w:p w:rsidR="006B13E5" w:rsidRDefault="006B13E5" w:rsidP="00442E8D">
      <w:r>
        <w:t>Withdrawals:</w:t>
      </w:r>
    </w:p>
    <w:p w:rsidR="006B13E5" w:rsidRDefault="006B13E5" w:rsidP="00442E8D">
      <w:r>
        <w:t>Worst of all, when the client asks for his $1,000,000 back (which he can do at any time)…</w:t>
      </w:r>
    </w:p>
    <w:p w:rsidR="006B13E5" w:rsidRDefault="006B13E5" w:rsidP="00442E8D">
      <w:r>
        <w:t>Madoff would have to admit that it no longer exists…</w:t>
      </w:r>
    </w:p>
    <w:p w:rsidR="006B13E5" w:rsidRDefault="006B13E5" w:rsidP="00442E8D">
      <w:r>
        <w:t>As he’s used it up to make the client’s own yearly payments!</w:t>
      </w:r>
    </w:p>
    <w:p w:rsidR="006B13E5" w:rsidRDefault="006B13E5" w:rsidP="00442E8D">
      <w:r>
        <w:t xml:space="preserve"> </w:t>
      </w:r>
    </w:p>
    <w:p w:rsidR="006B13E5" w:rsidRDefault="006B13E5" w:rsidP="00442E8D">
      <w:r>
        <w:t>The Scheme Would Make No Profit:</w:t>
      </w:r>
    </w:p>
    <w:p w:rsidR="006B13E5" w:rsidRDefault="006B13E5" w:rsidP="00442E8D">
      <w:r>
        <w:t xml:space="preserve">…despite lasting for 10 years undiscovered. </w:t>
      </w:r>
    </w:p>
    <w:p w:rsidR="006B13E5" w:rsidRDefault="006B13E5" w:rsidP="00442E8D">
      <w:r>
        <w:rPr>
          <w:b/>
        </w:rPr>
        <w:t>(3:44)</w:t>
      </w:r>
    </w:p>
    <w:p w:rsidR="006B13E5" w:rsidRDefault="006B13E5" w:rsidP="00442E8D">
      <w:r>
        <w:t xml:space="preserve"> </w:t>
      </w:r>
    </w:p>
    <w:p w:rsidR="006B13E5" w:rsidRDefault="006B13E5" w:rsidP="00442E8D">
      <w:r>
        <w:rPr>
          <w:b/>
        </w:rPr>
        <w:t>Segment 4 (3:45)</w:t>
      </w:r>
    </w:p>
    <w:p w:rsidR="006B13E5" w:rsidRDefault="006B13E5" w:rsidP="00442E8D">
      <w:r>
        <w:t>So Madoff used a classic trick…</w:t>
      </w:r>
    </w:p>
    <w:p w:rsidR="006B13E5" w:rsidRDefault="006B13E5" w:rsidP="00442E8D">
      <w:r>
        <w:t xml:space="preserve">To be able to continue to </w:t>
      </w:r>
      <w:r w:rsidR="00BE16FD">
        <w:t xml:space="preserve">make </w:t>
      </w:r>
      <w:r>
        <w:t>the payments year after year.</w:t>
      </w:r>
    </w:p>
    <w:p w:rsidR="006B13E5" w:rsidRDefault="006B13E5" w:rsidP="00442E8D">
      <w:r>
        <w:t>…Madoff would require further income from alternative sources that would cover this expense.</w:t>
      </w:r>
    </w:p>
    <w:p w:rsidR="006B13E5" w:rsidRDefault="006B13E5" w:rsidP="00442E8D">
      <w:r>
        <w:t xml:space="preserve"> </w:t>
      </w:r>
    </w:p>
    <w:p w:rsidR="006B13E5" w:rsidRDefault="006B13E5" w:rsidP="00442E8D">
      <w:r>
        <w:t>Question: Where might this income come from?</w:t>
      </w:r>
    </w:p>
    <w:p w:rsidR="006B13E5" w:rsidRDefault="006B13E5" w:rsidP="00442E8D">
      <w:r>
        <w:t>Answer: Another Investor.</w:t>
      </w:r>
    </w:p>
    <w:p w:rsidR="006B13E5" w:rsidRDefault="006B13E5" w:rsidP="00442E8D">
      <w:r>
        <w:t xml:space="preserve"> </w:t>
      </w:r>
    </w:p>
    <w:p w:rsidR="006B13E5" w:rsidRDefault="006B13E5" w:rsidP="00442E8D">
      <w:r>
        <w:t>The cash coming in from another investor…</w:t>
      </w:r>
    </w:p>
    <w:p w:rsidR="006B13E5" w:rsidRDefault="006B13E5" w:rsidP="00442E8D">
      <w:r>
        <w:t>Could be used to make the payments to the first investor.</w:t>
      </w:r>
    </w:p>
    <w:p w:rsidR="006B13E5" w:rsidRDefault="006B13E5" w:rsidP="00442E8D">
      <w:r>
        <w:t xml:space="preserve"> </w:t>
      </w:r>
    </w:p>
    <w:p w:rsidR="006B13E5" w:rsidRDefault="006B13E5" w:rsidP="00442E8D">
      <w:r>
        <w:t>Question: But how do you make the yearly payments to the second investor?</w:t>
      </w:r>
    </w:p>
    <w:p w:rsidR="006B13E5" w:rsidRDefault="006B13E5" w:rsidP="00442E8D">
      <w:r>
        <w:t>Answer: Yet another investor.</w:t>
      </w:r>
    </w:p>
    <w:p w:rsidR="006B13E5" w:rsidRDefault="006B13E5" w:rsidP="00442E8D">
      <w:r>
        <w:t>And to pay him a further one.</w:t>
      </w:r>
    </w:p>
    <w:p w:rsidR="006B13E5" w:rsidRDefault="006B13E5" w:rsidP="00442E8D">
      <w:r>
        <w:t xml:space="preserve"> </w:t>
      </w:r>
    </w:p>
    <w:p w:rsidR="006B13E5" w:rsidRDefault="006B13E5" w:rsidP="00442E8D">
      <w:r>
        <w:t>In this scheme, the cash from each new investor is used to pay back the older investor.</w:t>
      </w:r>
    </w:p>
    <w:p w:rsidR="006B13E5" w:rsidRDefault="006B13E5" w:rsidP="00442E8D">
      <w:r>
        <w:t>100% of everyone’s money is being used to pay everyone’s 10% yearly “return.”</w:t>
      </w:r>
    </w:p>
    <w:p w:rsidR="006B13E5" w:rsidRDefault="006B13E5" w:rsidP="00442E8D">
      <w:r>
        <w:t>Each investor’s 10% “gain” is another investor’s 10% loss. All the money is slowly burnt up.</w:t>
      </w:r>
    </w:p>
    <w:p w:rsidR="006B13E5" w:rsidRDefault="006B13E5" w:rsidP="00442E8D">
      <w:r>
        <w:t xml:space="preserve"> </w:t>
      </w:r>
    </w:p>
    <w:p w:rsidR="006B13E5" w:rsidRDefault="006B13E5" w:rsidP="00442E8D">
      <w:r>
        <w:t>Ponzi Scheme:</w:t>
      </w:r>
    </w:p>
    <w:p w:rsidR="006B13E5" w:rsidRDefault="006B13E5" w:rsidP="00442E8D">
      <w:r>
        <w:t>This is known as a Ponzi Scheme.</w:t>
      </w:r>
    </w:p>
    <w:p w:rsidR="006B13E5" w:rsidRDefault="006B13E5" w:rsidP="00442E8D">
      <w:r>
        <w:lastRenderedPageBreak/>
        <w:t xml:space="preserve">But such schemes usually collapse after one year. </w:t>
      </w:r>
    </w:p>
    <w:p w:rsidR="006B13E5" w:rsidRDefault="006B13E5" w:rsidP="00442E8D">
      <w:r>
        <w:rPr>
          <w:b/>
        </w:rPr>
        <w:t>(4:50)</w:t>
      </w:r>
    </w:p>
    <w:p w:rsidR="006B13E5" w:rsidRDefault="006B13E5" w:rsidP="00442E8D">
      <w:r>
        <w:t xml:space="preserve"> </w:t>
      </w:r>
    </w:p>
    <w:p w:rsidR="006B13E5" w:rsidRDefault="006B13E5" w:rsidP="00442E8D">
      <w:r>
        <w:rPr>
          <w:b/>
        </w:rPr>
        <w:t>Segment 5 (4:51)</w:t>
      </w:r>
    </w:p>
    <w:p w:rsidR="006B13E5" w:rsidRDefault="006B13E5" w:rsidP="00442E8D">
      <w:r>
        <w:t>So how did Madoff keep his  Ponzi Scheme going for 20 years?</w:t>
      </w:r>
    </w:p>
    <w:p w:rsidR="006B13E5" w:rsidRDefault="006B13E5" w:rsidP="00442E8D">
      <w:r>
        <w:t>To keep a Ponzi Scheme going you need…</w:t>
      </w:r>
    </w:p>
    <w:p w:rsidR="006B13E5" w:rsidRDefault="006B13E5" w:rsidP="00442E8D">
      <w:r>
        <w:t>Avoid Withdrawals: Avoid investors who are going to want their money back soon.</w:t>
      </w:r>
    </w:p>
    <w:p w:rsidR="006B13E5" w:rsidRDefault="006B13E5" w:rsidP="00442E8D">
      <w:r>
        <w:t>Continual Investment: lots of investors willing to keep investing.</w:t>
      </w:r>
    </w:p>
    <w:p w:rsidR="006B13E5" w:rsidRDefault="006B13E5" w:rsidP="00442E8D">
      <w:r>
        <w:t>Don’t Get Caught: Don’t let any financial authorities work out your game.</w:t>
      </w:r>
    </w:p>
    <w:p w:rsidR="006B13E5" w:rsidRDefault="006B13E5" w:rsidP="00442E8D">
      <w:r>
        <w:t xml:space="preserve"> </w:t>
      </w:r>
    </w:p>
    <w:p w:rsidR="006B13E5" w:rsidRDefault="006B13E5" w:rsidP="00442E8D">
      <w:r>
        <w:t>Madoff achieved the latter by using a small, unknown company to do his auditing.</w:t>
      </w:r>
    </w:p>
    <w:p w:rsidR="006B13E5" w:rsidRDefault="006B13E5" w:rsidP="00442E8D">
      <w:r>
        <w:t xml:space="preserve"> </w:t>
      </w:r>
    </w:p>
    <w:p w:rsidR="006B13E5" w:rsidRDefault="006B13E5" w:rsidP="00442E8D">
      <w:r>
        <w:t>Friehling and Horowitz did not need to register as auditors as this law was not present in New York.</w:t>
      </w:r>
    </w:p>
    <w:p w:rsidR="006B13E5" w:rsidRDefault="006B13E5" w:rsidP="00442E8D">
      <w:r>
        <w:t>Madoff’s secrecy also prevented detection.</w:t>
      </w:r>
    </w:p>
    <w:p w:rsidR="006B13E5" w:rsidRDefault="006B13E5" w:rsidP="00442E8D">
      <w:r>
        <w:t>Indeed, Madoff refused clients who asked too many questions.</w:t>
      </w:r>
    </w:p>
    <w:p w:rsidR="006B13E5" w:rsidRDefault="006B13E5" w:rsidP="00442E8D">
      <w:r>
        <w:t xml:space="preserve"> </w:t>
      </w:r>
    </w:p>
    <w:p w:rsidR="006B13E5" w:rsidRDefault="006B13E5" w:rsidP="00442E8D">
      <w:r>
        <w:t>“Velvet Rope”: This built up a sense of “elite” that attracted investors to Madoff’s fund.</w:t>
      </w:r>
    </w:p>
    <w:p w:rsidR="006B13E5" w:rsidRDefault="006B13E5" w:rsidP="00442E8D">
      <w:r>
        <w:t>Communities: Combined with his focus on clubs and communities, this ensured a steady stream of new investors.</w:t>
      </w:r>
    </w:p>
    <w:p w:rsidR="006B13E5" w:rsidRDefault="006B13E5" w:rsidP="00442E8D">
      <w:r>
        <w:t>Charities: Last, Madoff focused on investment from charities, such as that of Steven Spielberg. Due to the financial structure of a charity, they very rarely needed to make withdrawals.</w:t>
      </w:r>
    </w:p>
    <w:p w:rsidR="006B13E5" w:rsidRDefault="006B13E5" w:rsidP="00442E8D">
      <w:r>
        <w:t xml:space="preserve"> </w:t>
      </w:r>
    </w:p>
    <w:p w:rsidR="006B13E5" w:rsidRDefault="006B13E5" w:rsidP="00442E8D">
      <w:r>
        <w:t>The Credit Crunch: Then came 2009, the global economic downturn, and the beginning of the end for Madoff.</w:t>
      </w:r>
    </w:p>
    <w:p w:rsidR="006B13E5" w:rsidRDefault="006B13E5" w:rsidP="00442E8D">
      <w:r>
        <w:t>Huge numbers of Madoff’s investors needed to make withdrawals due to the economic climate.</w:t>
      </w:r>
    </w:p>
    <w:p w:rsidR="006B13E5" w:rsidRDefault="006B13E5" w:rsidP="00442E8D">
      <w:r>
        <w:t>But of course, their money wasn’t there.</w:t>
      </w:r>
    </w:p>
    <w:p w:rsidR="006B13E5" w:rsidRDefault="006B13E5" w:rsidP="00442E8D">
      <w:r>
        <w:t xml:space="preserve"> </w:t>
      </w:r>
    </w:p>
    <w:p w:rsidR="006B13E5" w:rsidRDefault="006B13E5" w:rsidP="00442E8D">
      <w:r>
        <w:t>$50 Billion had been vaporized.</w:t>
      </w:r>
    </w:p>
    <w:p w:rsidR="006B13E5" w:rsidRDefault="003C3C13" w:rsidP="00442E8D">
      <w:r>
        <w:t>.</w:t>
      </w:r>
      <w:r w:rsidR="006B13E5">
        <w:t xml:space="preserve">..and Madoff once chairman of the NASDAQ…was finished.  </w:t>
      </w:r>
    </w:p>
    <w:p w:rsidR="006B13E5" w:rsidRDefault="006B13E5" w:rsidP="00442E8D">
      <w:r>
        <w:rPr>
          <w:b/>
        </w:rPr>
        <w:t>(6:25)</w:t>
      </w:r>
    </w:p>
    <w:p w:rsidR="006B13E5" w:rsidRPr="006B13E5" w:rsidRDefault="006B13E5" w:rsidP="00442E8D"/>
    <w:p w:rsidR="006B13E5" w:rsidRPr="006B13E5" w:rsidRDefault="006B13E5" w:rsidP="006B13E5"/>
    <w:sectPr w:rsidR="006B13E5" w:rsidRPr="006B13E5" w:rsidSect="00FD36A4">
      <w:pgSz w:w="12240" w:h="15840"/>
      <w:pgMar w:top="1440" w:right="1440" w:bottom="1440" w:left="1584" w:header="432" w:footer="64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12A3" w:rsidRDefault="008012A3" w:rsidP="00C02EC2">
      <w:r>
        <w:separator/>
      </w:r>
    </w:p>
    <w:p w:rsidR="008012A3" w:rsidRDefault="008012A3" w:rsidP="00C02EC2"/>
  </w:endnote>
  <w:endnote w:type="continuationSeparator" w:id="0">
    <w:p w:rsidR="008012A3" w:rsidRDefault="008012A3" w:rsidP="00C02EC2">
      <w:r>
        <w:continuationSeparator/>
      </w:r>
    </w:p>
    <w:p w:rsidR="008012A3" w:rsidRDefault="008012A3" w:rsidP="00C02E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subsetted="1" w:fontKey="{FD4D8EE3-B02E-43FD-A007-15D39FC3CFED}"/>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2" w:fontKey="{FFD1E7DF-11AF-4EB5-A95A-6B2AFFD2CAE6}"/>
    <w:embedBold r:id="rId3" w:fontKey="{920645ED-7F3B-4150-A128-D6C307172B0F}"/>
    <w:embedItalic r:id="rId4" w:fontKey="{5DC8F10C-1CAC-4985-A698-8B2D56E8F25B}"/>
    <w:embedBoldItalic r:id="rId5" w:fontKey="{C4BFDDAC-7193-4014-9BA3-73DA030D70DA}"/>
  </w:font>
  <w:font w:name="Webdings">
    <w:panose1 w:val="05030102010509060703"/>
    <w:charset w:val="02"/>
    <w:family w:val="roman"/>
    <w:pitch w:val="variable"/>
    <w:sig w:usb0="00000000" w:usb1="10000000" w:usb2="00000000" w:usb3="00000000" w:csb0="80000000" w:csb1="00000000"/>
    <w:embedRegular r:id="rId6" w:fontKey="{0E98CAD7-46F9-4404-B00F-1DEF25A873E4}"/>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5256" w:rsidRDefault="00D76D84" w:rsidP="00C02EC2">
    <w:pPr>
      <w:pStyle w:val="Footer"/>
      <w:rPr>
        <w:rStyle w:val="PageNumber"/>
        <w:rFonts w:ascii="Calibri" w:hAnsi="Calibri"/>
        <w:sz w:val="22"/>
      </w:rPr>
    </w:pPr>
    <w:r>
      <w:rPr>
        <w:rStyle w:val="PageNumber"/>
      </w:rPr>
      <w:fldChar w:fldCharType="begin"/>
    </w:r>
    <w:r w:rsidR="001C5256">
      <w:rPr>
        <w:rStyle w:val="PageNumber"/>
      </w:rPr>
      <w:instrText xml:space="preserve">PAGE  </w:instrText>
    </w:r>
    <w:r>
      <w:rPr>
        <w:rStyle w:val="PageNumber"/>
      </w:rPr>
      <w:fldChar w:fldCharType="end"/>
    </w:r>
  </w:p>
  <w:p w:rsidR="001C5256" w:rsidRDefault="001C5256" w:rsidP="00C02EC2">
    <w:pPr>
      <w:pStyle w:val="Footer"/>
    </w:pPr>
  </w:p>
  <w:p w:rsidR="001C5256" w:rsidRDefault="001C5256" w:rsidP="00C02EC2"/>
  <w:p w:rsidR="001C5256" w:rsidRDefault="001C5256" w:rsidP="00C02EC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5256" w:rsidRPr="00563CB8" w:rsidRDefault="001C5256" w:rsidP="00563CB8">
    <w:pPr>
      <w:spacing w:before="0" w:after="0" w:line="240" w:lineRule="auto"/>
      <w:rPr>
        <w:sz w:val="14"/>
      </w:rPr>
    </w:pPr>
  </w:p>
  <w:tbl>
    <w:tblPr>
      <w:tblW w:w="4991" w:type="pct"/>
      <w:tblBorders>
        <w:top w:val="single" w:sz="8" w:space="0" w:color="244061"/>
      </w:tblBorders>
      <w:tblLook w:val="04A0" w:firstRow="1" w:lastRow="0" w:firstColumn="1" w:lastColumn="0" w:noHBand="0" w:noVBand="1"/>
    </w:tblPr>
    <w:tblGrid>
      <w:gridCol w:w="4609"/>
      <w:gridCol w:w="625"/>
      <w:gridCol w:w="4325"/>
    </w:tblGrid>
    <w:tr w:rsidR="00D75007">
      <w:trPr>
        <w:trHeight w:val="705"/>
      </w:trPr>
      <w:tc>
        <w:tcPr>
          <w:tcW w:w="4609" w:type="dxa"/>
          <w:shd w:val="clear" w:color="auto" w:fill="auto"/>
          <w:vAlign w:val="center"/>
        </w:tcPr>
        <w:p w:rsidR="001C5256" w:rsidRPr="002E4C92" w:rsidRDefault="001C5256" w:rsidP="00563CB8">
          <w:pPr>
            <w:pStyle w:val="folio"/>
            <w:pBdr>
              <w:top w:val="none" w:sz="0" w:space="0" w:color="auto"/>
            </w:pBdr>
            <w:tabs>
              <w:tab w:val="clear" w:pos="6480"/>
              <w:tab w:val="clear" w:pos="10080"/>
            </w:tabs>
            <w:spacing w:before="0" w:after="0" w:line="200" w:lineRule="exact"/>
            <w:rPr>
              <w:rFonts w:ascii="Calibri" w:hAnsi="Calibri" w:cs="Calibri"/>
              <w:sz w:val="14"/>
            </w:rPr>
          </w:pPr>
          <w:r w:rsidRPr="002E4C92">
            <w:rPr>
              <w:rFonts w:ascii="Calibri" w:hAnsi="Calibri" w:cs="Calibri"/>
              <w:b/>
              <w:sz w:val="14"/>
            </w:rPr>
            <w:t xml:space="preserve">File: </w:t>
          </w:r>
          <w:r>
            <w:rPr>
              <w:rFonts w:ascii="Calibri" w:hAnsi="Calibri" w:cs="Calibri"/>
              <w:sz w:val="14"/>
            </w:rPr>
            <w:t>9.2</w:t>
          </w:r>
          <w:r w:rsidRPr="002E4C92">
            <w:rPr>
              <w:rFonts w:ascii="Calibri" w:hAnsi="Calibri" w:cs="Calibri"/>
              <w:sz w:val="14"/>
            </w:rPr>
            <w:t>.</w:t>
          </w:r>
          <w:r>
            <w:rPr>
              <w:rFonts w:ascii="Calibri" w:hAnsi="Calibri" w:cs="Calibri"/>
              <w:sz w:val="14"/>
            </w:rPr>
            <w:t>3 Lesson 7</w:t>
          </w:r>
          <w:r w:rsidR="002E51C7">
            <w:rPr>
              <w:rFonts w:ascii="Calibri" w:hAnsi="Calibri" w:cs="Calibri"/>
              <w:sz w:val="14"/>
            </w:rPr>
            <w:t>, v1.1</w:t>
          </w:r>
          <w:r w:rsidRPr="002E4C92">
            <w:rPr>
              <w:rFonts w:ascii="Calibri" w:hAnsi="Calibri" w:cs="Calibri"/>
              <w:sz w:val="14"/>
            </w:rPr>
            <w:t xml:space="preserve"> </w:t>
          </w:r>
          <w:r w:rsidRPr="002E4C92">
            <w:rPr>
              <w:rFonts w:ascii="Calibri" w:hAnsi="Calibri" w:cs="Calibri"/>
              <w:b/>
              <w:sz w:val="14"/>
            </w:rPr>
            <w:t>Date:</w:t>
          </w:r>
          <w:r w:rsidRPr="002E4C92">
            <w:rPr>
              <w:rFonts w:ascii="Calibri" w:hAnsi="Calibri" w:cs="Calibri"/>
              <w:sz w:val="14"/>
            </w:rPr>
            <w:t xml:space="preserve"> </w:t>
          </w:r>
          <w:r>
            <w:rPr>
              <w:rFonts w:ascii="Calibri" w:hAnsi="Calibri" w:cs="Calibri"/>
              <w:sz w:val="14"/>
            </w:rPr>
            <w:t>10</w:t>
          </w:r>
          <w:r w:rsidRPr="002E4C92">
            <w:rPr>
              <w:rFonts w:ascii="Calibri" w:hAnsi="Calibri" w:cs="Calibri"/>
              <w:sz w:val="14"/>
            </w:rPr>
            <w:t xml:space="preserve">/31/13 </w:t>
          </w:r>
          <w:r w:rsidRPr="002E4C92">
            <w:rPr>
              <w:rFonts w:ascii="Calibri" w:hAnsi="Calibri" w:cs="Calibri"/>
              <w:b/>
              <w:sz w:val="14"/>
            </w:rPr>
            <w:t>Classroom Use:</w:t>
          </w:r>
          <w:r>
            <w:rPr>
              <w:rFonts w:ascii="Calibri" w:hAnsi="Calibri" w:cs="Calibri"/>
              <w:sz w:val="14"/>
            </w:rPr>
            <w:t xml:space="preserve"> Starting 11</w:t>
          </w:r>
          <w:r w:rsidRPr="002E4C92">
            <w:rPr>
              <w:rFonts w:ascii="Calibri" w:hAnsi="Calibri" w:cs="Calibri"/>
              <w:sz w:val="14"/>
            </w:rPr>
            <w:t xml:space="preserve">/2013 </w:t>
          </w:r>
        </w:p>
        <w:p w:rsidR="001C5256" w:rsidRPr="00440948" w:rsidRDefault="001C5256" w:rsidP="00563CB8">
          <w:pPr>
            <w:pStyle w:val="folio"/>
            <w:pBdr>
              <w:top w:val="none" w:sz="0" w:space="0" w:color="auto"/>
            </w:pBdr>
            <w:tabs>
              <w:tab w:val="clear" w:pos="6480"/>
              <w:tab w:val="clear" w:pos="10080"/>
            </w:tabs>
            <w:spacing w:before="0" w:after="0" w:line="200" w:lineRule="exact"/>
            <w:rPr>
              <w:rFonts w:ascii="Calibri" w:hAnsi="Calibri" w:cs="Calibri"/>
              <w:i/>
              <w:sz w:val="12"/>
            </w:rPr>
          </w:pPr>
          <w:r w:rsidRPr="00440948">
            <w:rPr>
              <w:rFonts w:ascii="Calibri" w:hAnsi="Calibri" w:cs="Calibri"/>
              <w:sz w:val="12"/>
            </w:rPr>
            <w:t xml:space="preserve">© 2013 Public Consulting Group. </w:t>
          </w:r>
          <w:r w:rsidRPr="00440948">
            <w:rPr>
              <w:rFonts w:ascii="Calibri" w:hAnsi="Calibri" w:cs="Calibri"/>
              <w:i/>
              <w:sz w:val="12"/>
            </w:rPr>
            <w:t xml:space="preserve">This work is licensed under a </w:t>
          </w:r>
        </w:p>
        <w:p w:rsidR="001C5256" w:rsidRDefault="001C5256" w:rsidP="00563CB8">
          <w:pPr>
            <w:pStyle w:val="folio"/>
            <w:pBdr>
              <w:top w:val="none" w:sz="0" w:space="0" w:color="auto"/>
            </w:pBdr>
            <w:tabs>
              <w:tab w:val="clear" w:pos="6480"/>
              <w:tab w:val="clear" w:pos="10080"/>
            </w:tabs>
            <w:spacing w:before="0" w:after="0" w:line="200" w:lineRule="exact"/>
          </w:pPr>
          <w:r w:rsidRPr="0054791C">
            <w:rPr>
              <w:rFonts w:ascii="Calibri" w:hAnsi="Calibri" w:cs="Calibri"/>
              <w:i/>
              <w:sz w:val="12"/>
            </w:rPr>
            <w:t>Creative Commons Attribution-NonCommercial-ShareAlike 3.0 Unported License</w:t>
          </w:r>
        </w:p>
        <w:p w:rsidR="001C5256" w:rsidRPr="002E4C92" w:rsidRDefault="008012A3" w:rsidP="00563CB8">
          <w:pPr>
            <w:pStyle w:val="folio"/>
            <w:pBdr>
              <w:top w:val="none" w:sz="0" w:space="0" w:color="auto"/>
            </w:pBdr>
            <w:tabs>
              <w:tab w:val="clear" w:pos="6480"/>
              <w:tab w:val="clear" w:pos="10080"/>
            </w:tabs>
            <w:spacing w:before="0" w:after="0" w:line="200" w:lineRule="exact"/>
            <w:rPr>
              <w:rFonts w:ascii="Calibri" w:hAnsi="Calibri" w:cs="Calibri"/>
              <w:b/>
              <w:sz w:val="14"/>
            </w:rPr>
          </w:pPr>
          <w:hyperlink r:id="rId1" w:history="1">
            <w:r w:rsidR="001C5256" w:rsidRPr="0054791C">
              <w:rPr>
                <w:rStyle w:val="Hyperlink"/>
                <w:rFonts w:asciiTheme="minorHAnsi" w:hAnsiTheme="minorHAnsi" w:cstheme="minorHAnsi"/>
                <w:b/>
                <w:sz w:val="12"/>
                <w:szCs w:val="12"/>
              </w:rPr>
              <w:t>http://creativecommons.org/licenses/by-nc-sa/3.0/</w:t>
            </w:r>
          </w:hyperlink>
        </w:p>
      </w:tc>
      <w:tc>
        <w:tcPr>
          <w:tcW w:w="625" w:type="dxa"/>
          <w:shd w:val="clear" w:color="auto" w:fill="auto"/>
          <w:vAlign w:val="center"/>
        </w:tcPr>
        <w:p w:rsidR="001C5256" w:rsidRPr="002E4C92" w:rsidRDefault="00D76D84" w:rsidP="00563CB8">
          <w:pPr>
            <w:pStyle w:val="folio"/>
            <w:pBdr>
              <w:top w:val="none" w:sz="0" w:space="0" w:color="auto"/>
            </w:pBdr>
            <w:tabs>
              <w:tab w:val="clear" w:pos="6480"/>
              <w:tab w:val="clear" w:pos="10080"/>
            </w:tabs>
            <w:jc w:val="center"/>
            <w:rPr>
              <w:rFonts w:ascii="Calibri" w:hAnsi="Calibri" w:cs="Calibri"/>
              <w:b/>
              <w:sz w:val="14"/>
            </w:rPr>
          </w:pPr>
          <w:r w:rsidRPr="002E4C92">
            <w:rPr>
              <w:rFonts w:ascii="Calibri" w:hAnsi="Calibri" w:cs="Calibri"/>
              <w:b/>
              <w:color w:val="1F4E79"/>
              <w:sz w:val="28"/>
            </w:rPr>
            <w:fldChar w:fldCharType="begin"/>
          </w:r>
          <w:r w:rsidR="001C5256" w:rsidRPr="002E4C92">
            <w:rPr>
              <w:rFonts w:ascii="Calibri" w:hAnsi="Calibri" w:cs="Calibri"/>
              <w:b/>
              <w:color w:val="1F4E79"/>
              <w:sz w:val="28"/>
            </w:rPr>
            <w:instrText>PAGE</w:instrText>
          </w:r>
          <w:r w:rsidRPr="002E4C92">
            <w:rPr>
              <w:rFonts w:ascii="Calibri" w:hAnsi="Calibri" w:cs="Calibri"/>
              <w:b/>
              <w:color w:val="1F4E79"/>
              <w:sz w:val="28"/>
            </w:rPr>
            <w:fldChar w:fldCharType="separate"/>
          </w:r>
          <w:r w:rsidR="00F73A36">
            <w:rPr>
              <w:rFonts w:ascii="Calibri" w:hAnsi="Calibri" w:cs="Calibri"/>
              <w:b/>
              <w:noProof/>
              <w:color w:val="1F4E79"/>
              <w:sz w:val="28"/>
            </w:rPr>
            <w:t>1</w:t>
          </w:r>
          <w:r w:rsidRPr="002E4C92">
            <w:rPr>
              <w:rFonts w:ascii="Calibri" w:hAnsi="Calibri" w:cs="Calibri"/>
              <w:b/>
              <w:color w:val="1F4E79"/>
              <w:sz w:val="28"/>
            </w:rPr>
            <w:fldChar w:fldCharType="end"/>
          </w:r>
        </w:p>
      </w:tc>
      <w:tc>
        <w:tcPr>
          <w:tcW w:w="4325" w:type="dxa"/>
          <w:shd w:val="clear" w:color="auto" w:fill="auto"/>
          <w:vAlign w:val="bottom"/>
        </w:tcPr>
        <w:p w:rsidR="001C5256" w:rsidRPr="002E4C92" w:rsidRDefault="001C5256" w:rsidP="00563CB8">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rFonts w:ascii="Calibri" w:hAnsi="Calibri" w:cs="Calibri"/>
              <w:b/>
              <w:noProof/>
              <w:sz w:val="12"/>
              <w:szCs w:val="12"/>
            </w:rPr>
            <w:drawing>
              <wp:inline distT="0" distB="0" distL="0" distR="0">
                <wp:extent cx="1697355" cy="636270"/>
                <wp:effectExtent l="19050" t="0" r="0" b="0"/>
                <wp:docPr id="2" name="Picture 12"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G-CC-NY.png"/>
                        <pic:cNvPicPr>
                          <a:picLocks noChangeAspect="1" noChangeArrowheads="1"/>
                        </pic:cNvPicPr>
                      </pic:nvPicPr>
                      <pic:blipFill>
                        <a:blip r:embed="rId2"/>
                        <a:srcRect/>
                        <a:stretch>
                          <a:fillRect/>
                        </a:stretch>
                      </pic:blipFill>
                      <pic:spPr bwMode="auto">
                        <a:xfrm>
                          <a:off x="0" y="0"/>
                          <a:ext cx="1697355" cy="636270"/>
                        </a:xfrm>
                        <a:prstGeom prst="rect">
                          <a:avLst/>
                        </a:prstGeom>
                        <a:noFill/>
                        <a:ln w="9525">
                          <a:noFill/>
                          <a:miter lim="800000"/>
                          <a:headEnd/>
                          <a:tailEnd/>
                        </a:ln>
                      </pic:spPr>
                    </pic:pic>
                  </a:graphicData>
                </a:graphic>
              </wp:inline>
            </w:drawing>
          </w:r>
        </w:p>
      </w:tc>
    </w:tr>
  </w:tbl>
  <w:p w:rsidR="001C5256" w:rsidRPr="00563CB8" w:rsidRDefault="001C5256" w:rsidP="00563CB8">
    <w:pPr>
      <w:pStyle w:val="Footer"/>
      <w:spacing w:before="0" w:after="0" w:line="240" w:lineRule="auto"/>
      <w:rPr>
        <w:sz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12A3" w:rsidRDefault="008012A3" w:rsidP="00C02EC2">
      <w:r>
        <w:separator/>
      </w:r>
    </w:p>
    <w:p w:rsidR="008012A3" w:rsidRDefault="008012A3" w:rsidP="00C02EC2"/>
  </w:footnote>
  <w:footnote w:type="continuationSeparator" w:id="0">
    <w:p w:rsidR="008012A3" w:rsidRDefault="008012A3" w:rsidP="00C02EC2">
      <w:r>
        <w:continuationSeparator/>
      </w:r>
    </w:p>
    <w:p w:rsidR="008012A3" w:rsidRDefault="008012A3" w:rsidP="00C02EC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4A0" w:firstRow="1" w:lastRow="0" w:firstColumn="1" w:lastColumn="0" w:noHBand="0" w:noVBand="1"/>
    </w:tblPr>
    <w:tblGrid>
      <w:gridCol w:w="3708"/>
      <w:gridCol w:w="2430"/>
      <w:gridCol w:w="3438"/>
    </w:tblGrid>
    <w:tr w:rsidR="00D75007" w:rsidRPr="00563CB8">
      <w:tc>
        <w:tcPr>
          <w:tcW w:w="3708" w:type="dxa"/>
          <w:shd w:val="clear" w:color="auto" w:fill="auto"/>
        </w:tcPr>
        <w:p w:rsidR="001C5256" w:rsidRPr="00563CB8" w:rsidRDefault="001C5256" w:rsidP="00563CB8">
          <w:pPr>
            <w:pStyle w:val="PageHeader"/>
            <w:spacing w:before="120"/>
          </w:pPr>
          <w:r w:rsidRPr="00563CB8">
            <w:t>NYS Common Core ELA &amp; Literacy Curriculum</w:t>
          </w:r>
        </w:p>
      </w:tc>
      <w:tc>
        <w:tcPr>
          <w:tcW w:w="2430" w:type="dxa"/>
          <w:shd w:val="clear" w:color="auto" w:fill="auto"/>
          <w:vAlign w:val="center"/>
        </w:tcPr>
        <w:p w:rsidR="001C5256" w:rsidRPr="00563CB8" w:rsidRDefault="001C5256" w:rsidP="00563CB8">
          <w:pPr>
            <w:spacing w:before="120" w:after="120"/>
            <w:jc w:val="center"/>
          </w:pPr>
          <w:r w:rsidRPr="00563CB8">
            <w:rPr>
              <w:sz w:val="28"/>
            </w:rPr>
            <w:t>D R A F T</w:t>
          </w:r>
        </w:p>
      </w:tc>
      <w:tc>
        <w:tcPr>
          <w:tcW w:w="3438" w:type="dxa"/>
          <w:shd w:val="clear" w:color="auto" w:fill="auto"/>
        </w:tcPr>
        <w:p w:rsidR="001C5256" w:rsidRPr="004E5C38" w:rsidRDefault="001C5256" w:rsidP="007B38A4">
          <w:pPr>
            <w:spacing w:before="120" w:after="120"/>
          </w:pPr>
          <w:r w:rsidRPr="004E5C38">
            <w:rPr>
              <w:sz w:val="18"/>
            </w:rPr>
            <w:t xml:space="preserve">Grade 9 • Module </w:t>
          </w:r>
          <w:r>
            <w:rPr>
              <w:sz w:val="18"/>
            </w:rPr>
            <w:t>2</w:t>
          </w:r>
          <w:r w:rsidRPr="004E5C38">
            <w:rPr>
              <w:sz w:val="18"/>
            </w:rPr>
            <w:t xml:space="preserve"> • Unit </w:t>
          </w:r>
          <w:r>
            <w:rPr>
              <w:sz w:val="18"/>
            </w:rPr>
            <w:t>3</w:t>
          </w:r>
          <w:r w:rsidRPr="004E5C38">
            <w:rPr>
              <w:sz w:val="18"/>
            </w:rPr>
            <w:t xml:space="preserve"> • Lesson </w:t>
          </w:r>
          <w:r>
            <w:rPr>
              <w:sz w:val="18"/>
            </w:rPr>
            <w:t>7</w:t>
          </w:r>
        </w:p>
      </w:tc>
    </w:tr>
  </w:tbl>
  <w:p w:rsidR="001C5256" w:rsidRDefault="001C5256" w:rsidP="00C02EC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F6070"/>
    <w:multiLevelType w:val="multilevel"/>
    <w:tmpl w:val="82BE4B16"/>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
    <w:nsid w:val="049B5950"/>
    <w:multiLevelType w:val="hybridMultilevel"/>
    <w:tmpl w:val="18D646F2"/>
    <w:lvl w:ilvl="0" w:tplc="49C8140C">
      <w:start w:val="1"/>
      <w:numFmt w:val="decimal"/>
      <w:lvlText w:val="%1."/>
      <w:lvlJc w:val="left"/>
      <w:pPr>
        <w:ind w:left="720" w:hanging="360"/>
      </w:pPr>
      <w:rPr>
        <w:rFonts w:ascii="Calibri" w:eastAsia="Times New Roman" w:hAnsi="Calibr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C911EE"/>
    <w:multiLevelType w:val="hybridMultilevel"/>
    <w:tmpl w:val="27F899C6"/>
    <w:lvl w:ilvl="0" w:tplc="A546DD52">
      <w:start w:val="1"/>
      <w:numFmt w:val="bullet"/>
      <w:pStyle w:val="IN"/>
      <w:lvlText w:val=""/>
      <w:lvlJc w:val="left"/>
      <w:pPr>
        <w:ind w:left="360" w:hanging="360"/>
      </w:pPr>
      <w:rPr>
        <w:rFonts w:ascii="Webdings" w:hAnsi="Web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88466A8"/>
    <w:multiLevelType w:val="hybridMultilevel"/>
    <w:tmpl w:val="25A8162E"/>
    <w:lvl w:ilvl="0" w:tplc="4E64B74A">
      <w:start w:val="1"/>
      <w:numFmt w:val="bullet"/>
      <w:lvlText w:val=""/>
      <w:lvlJc w:val="left"/>
      <w:pPr>
        <w:ind w:left="1440" w:hanging="360"/>
      </w:pPr>
      <w:rPr>
        <w:rFonts w:ascii="Wingdings" w:hAnsi="Wingdings" w:hint="default"/>
      </w:rPr>
    </w:lvl>
    <w:lvl w:ilvl="1" w:tplc="39328936">
      <w:start w:val="1"/>
      <w:numFmt w:val="bullet"/>
      <w:pStyle w:val="SASR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96D5ABD"/>
    <w:multiLevelType w:val="hybridMultilevel"/>
    <w:tmpl w:val="B358C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F23389"/>
    <w:multiLevelType w:val="hybridMultilevel"/>
    <w:tmpl w:val="1FA202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35023EC"/>
    <w:multiLevelType w:val="hybridMultilevel"/>
    <w:tmpl w:val="B48CDF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8C3417"/>
    <w:multiLevelType w:val="hybridMultilevel"/>
    <w:tmpl w:val="5BCE520C"/>
    <w:lvl w:ilvl="0" w:tplc="0409000F">
      <w:start w:val="1"/>
      <w:numFmt w:val="decimal"/>
      <w:lvlText w:val="%1."/>
      <w:lvlJc w:val="left"/>
      <w:pPr>
        <w:ind w:left="360" w:hanging="360"/>
      </w:pPr>
      <w:rPr>
        <w:rFonts w:hint="default"/>
        <w:sz w:val="22"/>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8">
    <w:nsid w:val="24C1265D"/>
    <w:multiLevelType w:val="multilevel"/>
    <w:tmpl w:val="C95E9662"/>
    <w:lvl w:ilvl="0">
      <w:start w:val="1"/>
      <w:numFmt w:val="decimal"/>
      <w:lvlText w:val="%1."/>
      <w:lvlJc w:val="left"/>
      <w:pPr>
        <w:ind w:left="360" w:firstLine="0"/>
      </w:pPr>
      <w:rPr>
        <w:rFonts w:ascii="Arial" w:eastAsia="Arial" w:hAnsi="Arial" w:cs="Arial"/>
        <w:b w:val="0"/>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9">
    <w:nsid w:val="24CF5478"/>
    <w:multiLevelType w:val="hybridMultilevel"/>
    <w:tmpl w:val="10947C32"/>
    <w:lvl w:ilvl="0" w:tplc="243C591C">
      <w:start w:val="1"/>
      <w:numFmt w:val="decimal"/>
      <w:pStyle w:val="NumberedList"/>
      <w:lvlText w:val="%1."/>
      <w:lvlJc w:val="left"/>
      <w:pPr>
        <w:ind w:left="360" w:hanging="360"/>
      </w:pPr>
      <w:rPr>
        <w:rFonts w:hint="default"/>
        <w:b w:val="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EDF5633"/>
    <w:multiLevelType w:val="hybridMultilevel"/>
    <w:tmpl w:val="DA6628DE"/>
    <w:lvl w:ilvl="0" w:tplc="5806626C">
      <w:start w:val="1"/>
      <w:numFmt w:val="decimal"/>
      <w:lvlText w:val="%1."/>
      <w:lvlJc w:val="left"/>
      <w:pPr>
        <w:ind w:left="763" w:hanging="360"/>
      </w:pPr>
      <w:rPr>
        <w:rFonts w:ascii="Calibri" w:eastAsia="Times New Roman" w:hAnsi="Calibri" w:cs="Times New Roman"/>
      </w:rPr>
    </w:lvl>
    <w:lvl w:ilvl="1" w:tplc="04090019" w:tentative="1">
      <w:start w:val="1"/>
      <w:numFmt w:val="lowerLetter"/>
      <w:lvlText w:val="%2."/>
      <w:lvlJc w:val="left"/>
      <w:pPr>
        <w:ind w:left="1483" w:hanging="360"/>
      </w:pPr>
    </w:lvl>
    <w:lvl w:ilvl="2" w:tplc="0409001B" w:tentative="1">
      <w:start w:val="1"/>
      <w:numFmt w:val="lowerRoman"/>
      <w:lvlText w:val="%3."/>
      <w:lvlJc w:val="right"/>
      <w:pPr>
        <w:ind w:left="2203" w:hanging="180"/>
      </w:pPr>
    </w:lvl>
    <w:lvl w:ilvl="3" w:tplc="0409000F" w:tentative="1">
      <w:start w:val="1"/>
      <w:numFmt w:val="decimal"/>
      <w:lvlText w:val="%4."/>
      <w:lvlJc w:val="left"/>
      <w:pPr>
        <w:ind w:left="2923" w:hanging="360"/>
      </w:pPr>
    </w:lvl>
    <w:lvl w:ilvl="4" w:tplc="04090019" w:tentative="1">
      <w:start w:val="1"/>
      <w:numFmt w:val="lowerLetter"/>
      <w:lvlText w:val="%5."/>
      <w:lvlJc w:val="left"/>
      <w:pPr>
        <w:ind w:left="3643" w:hanging="360"/>
      </w:pPr>
    </w:lvl>
    <w:lvl w:ilvl="5" w:tplc="0409001B" w:tentative="1">
      <w:start w:val="1"/>
      <w:numFmt w:val="lowerRoman"/>
      <w:lvlText w:val="%6."/>
      <w:lvlJc w:val="right"/>
      <w:pPr>
        <w:ind w:left="4363" w:hanging="180"/>
      </w:pPr>
    </w:lvl>
    <w:lvl w:ilvl="6" w:tplc="0409000F" w:tentative="1">
      <w:start w:val="1"/>
      <w:numFmt w:val="decimal"/>
      <w:lvlText w:val="%7."/>
      <w:lvlJc w:val="left"/>
      <w:pPr>
        <w:ind w:left="5083" w:hanging="360"/>
      </w:pPr>
    </w:lvl>
    <w:lvl w:ilvl="7" w:tplc="04090019" w:tentative="1">
      <w:start w:val="1"/>
      <w:numFmt w:val="lowerLetter"/>
      <w:lvlText w:val="%8."/>
      <w:lvlJc w:val="left"/>
      <w:pPr>
        <w:ind w:left="5803" w:hanging="360"/>
      </w:pPr>
    </w:lvl>
    <w:lvl w:ilvl="8" w:tplc="0409001B" w:tentative="1">
      <w:start w:val="1"/>
      <w:numFmt w:val="lowerRoman"/>
      <w:lvlText w:val="%9."/>
      <w:lvlJc w:val="right"/>
      <w:pPr>
        <w:ind w:left="6523" w:hanging="180"/>
      </w:pPr>
    </w:lvl>
  </w:abstractNum>
  <w:abstractNum w:abstractNumId="11">
    <w:nsid w:val="35D3261A"/>
    <w:multiLevelType w:val="multilevel"/>
    <w:tmpl w:val="CF92CA0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2">
    <w:nsid w:val="38E90AC8"/>
    <w:multiLevelType w:val="hybridMultilevel"/>
    <w:tmpl w:val="736A0F2A"/>
    <w:lvl w:ilvl="0" w:tplc="03A07396">
      <w:numFmt w:val="bullet"/>
      <w:lvlText w:val="•"/>
      <w:lvlJc w:val="left"/>
      <w:pPr>
        <w:ind w:left="720" w:hanging="720"/>
      </w:pPr>
      <w:rPr>
        <w:rFonts w:ascii="Calibri" w:eastAsia="Times New Roman"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CCC062B"/>
    <w:multiLevelType w:val="hybridMultilevel"/>
    <w:tmpl w:val="466E3DC6"/>
    <w:lvl w:ilvl="0" w:tplc="5BB487B6">
      <w:start w:val="2"/>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7C744B7"/>
    <w:multiLevelType w:val="multilevel"/>
    <w:tmpl w:val="B6F8FE1E"/>
    <w:lvl w:ilvl="0">
      <w:start w:val="1"/>
      <w:numFmt w:val="decimal"/>
      <w:lvlText w:val="%1."/>
      <w:lvlJc w:val="left"/>
      <w:pPr>
        <w:ind w:left="360" w:firstLine="0"/>
      </w:pPr>
      <w:rPr>
        <w:rFonts w:ascii="Arial" w:eastAsia="Arial" w:hAnsi="Arial" w:cs="Arial"/>
        <w:b w:val="0"/>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5">
    <w:nsid w:val="5AC57447"/>
    <w:multiLevelType w:val="hybridMultilevel"/>
    <w:tmpl w:val="702470D0"/>
    <w:lvl w:ilvl="0" w:tplc="33E67F50">
      <w:start w:val="1"/>
      <w:numFmt w:val="bullet"/>
      <w:pStyle w:val="BulletedLis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F4939C6"/>
    <w:multiLevelType w:val="hybridMultilevel"/>
    <w:tmpl w:val="76366C40"/>
    <w:lvl w:ilvl="0" w:tplc="507C17DC">
      <w:start w:val="1"/>
      <w:numFmt w:val="bullet"/>
      <w:pStyle w:val="SR"/>
      <w:lvlText w:val=""/>
      <w:lvlJc w:val="left"/>
      <w:pPr>
        <w:ind w:left="720" w:hanging="360"/>
      </w:pPr>
      <w:rPr>
        <w:rFonts w:ascii="Webdings" w:hAnsi="Web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7">
    <w:nsid w:val="67171F0E"/>
    <w:multiLevelType w:val="hybridMultilevel"/>
    <w:tmpl w:val="889E8C6E"/>
    <w:lvl w:ilvl="0" w:tplc="D122B6BA">
      <w:start w:val="1"/>
      <w:numFmt w:val="bullet"/>
      <w:pStyle w:val="IN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68432DD5"/>
    <w:multiLevelType w:val="hybridMultilevel"/>
    <w:tmpl w:val="09D69A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C262C50"/>
    <w:multiLevelType w:val="hybridMultilevel"/>
    <w:tmpl w:val="7D4A2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CB34FA9"/>
    <w:multiLevelType w:val="hybridMultilevel"/>
    <w:tmpl w:val="079E7E3C"/>
    <w:lvl w:ilvl="0" w:tplc="4CE8CD4E">
      <w:start w:val="1"/>
      <w:numFmt w:val="bullet"/>
      <w:pStyle w:val="SA"/>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59244F9"/>
    <w:multiLevelType w:val="hybridMultilevel"/>
    <w:tmpl w:val="8C7628EE"/>
    <w:lvl w:ilvl="0" w:tplc="22100A14">
      <w:start w:val="1"/>
      <w:numFmt w:val="bullet"/>
      <w:lvlText w:val="�"/>
      <w:lvlJc w:val="left"/>
      <w:pPr>
        <w:ind w:left="1080" w:hanging="360"/>
      </w:pPr>
      <w:rPr>
        <w:rFonts w:ascii="Tahoma" w:hAnsi="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93A0BA3"/>
    <w:multiLevelType w:val="hybridMultilevel"/>
    <w:tmpl w:val="B32045F0"/>
    <w:lvl w:ilvl="0" w:tplc="6124FC40">
      <w:start w:val="2"/>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7C077A8A"/>
    <w:multiLevelType w:val="hybridMultilevel"/>
    <w:tmpl w:val="DA6628DE"/>
    <w:lvl w:ilvl="0" w:tplc="5806626C">
      <w:start w:val="1"/>
      <w:numFmt w:val="decimal"/>
      <w:lvlText w:val="%1."/>
      <w:lvlJc w:val="left"/>
      <w:pPr>
        <w:ind w:left="763" w:hanging="360"/>
      </w:pPr>
      <w:rPr>
        <w:rFonts w:ascii="Calibri" w:eastAsia="Times New Roman" w:hAnsi="Calibri" w:cs="Times New Roman"/>
      </w:rPr>
    </w:lvl>
    <w:lvl w:ilvl="1" w:tplc="04090019" w:tentative="1">
      <w:start w:val="1"/>
      <w:numFmt w:val="lowerLetter"/>
      <w:lvlText w:val="%2."/>
      <w:lvlJc w:val="left"/>
      <w:pPr>
        <w:ind w:left="1483" w:hanging="360"/>
      </w:pPr>
    </w:lvl>
    <w:lvl w:ilvl="2" w:tplc="0409001B" w:tentative="1">
      <w:start w:val="1"/>
      <w:numFmt w:val="lowerRoman"/>
      <w:lvlText w:val="%3."/>
      <w:lvlJc w:val="right"/>
      <w:pPr>
        <w:ind w:left="2203" w:hanging="180"/>
      </w:pPr>
    </w:lvl>
    <w:lvl w:ilvl="3" w:tplc="0409000F" w:tentative="1">
      <w:start w:val="1"/>
      <w:numFmt w:val="decimal"/>
      <w:lvlText w:val="%4."/>
      <w:lvlJc w:val="left"/>
      <w:pPr>
        <w:ind w:left="2923" w:hanging="360"/>
      </w:pPr>
    </w:lvl>
    <w:lvl w:ilvl="4" w:tplc="04090019" w:tentative="1">
      <w:start w:val="1"/>
      <w:numFmt w:val="lowerLetter"/>
      <w:lvlText w:val="%5."/>
      <w:lvlJc w:val="left"/>
      <w:pPr>
        <w:ind w:left="3643" w:hanging="360"/>
      </w:pPr>
    </w:lvl>
    <w:lvl w:ilvl="5" w:tplc="0409001B" w:tentative="1">
      <w:start w:val="1"/>
      <w:numFmt w:val="lowerRoman"/>
      <w:lvlText w:val="%6."/>
      <w:lvlJc w:val="right"/>
      <w:pPr>
        <w:ind w:left="4363" w:hanging="180"/>
      </w:pPr>
    </w:lvl>
    <w:lvl w:ilvl="6" w:tplc="0409000F" w:tentative="1">
      <w:start w:val="1"/>
      <w:numFmt w:val="decimal"/>
      <w:lvlText w:val="%7."/>
      <w:lvlJc w:val="left"/>
      <w:pPr>
        <w:ind w:left="5083" w:hanging="360"/>
      </w:pPr>
    </w:lvl>
    <w:lvl w:ilvl="7" w:tplc="04090019" w:tentative="1">
      <w:start w:val="1"/>
      <w:numFmt w:val="lowerLetter"/>
      <w:lvlText w:val="%8."/>
      <w:lvlJc w:val="left"/>
      <w:pPr>
        <w:ind w:left="5803" w:hanging="360"/>
      </w:pPr>
    </w:lvl>
    <w:lvl w:ilvl="8" w:tplc="0409001B" w:tentative="1">
      <w:start w:val="1"/>
      <w:numFmt w:val="lowerRoman"/>
      <w:lvlText w:val="%9."/>
      <w:lvlJc w:val="right"/>
      <w:pPr>
        <w:ind w:left="6523" w:hanging="180"/>
      </w:pPr>
    </w:lvl>
  </w:abstractNum>
  <w:num w:numId="1">
    <w:abstractNumId w:val="15"/>
  </w:num>
  <w:num w:numId="2">
    <w:abstractNumId w:val="3"/>
  </w:num>
  <w:num w:numId="3">
    <w:abstractNumId w:val="2"/>
  </w:num>
  <w:num w:numId="4">
    <w:abstractNumId w:val="9"/>
    <w:lvlOverride w:ilvl="0">
      <w:startOverride w:val="1"/>
    </w:lvlOverride>
  </w:num>
  <w:num w:numId="5">
    <w:abstractNumId w:val="7"/>
  </w:num>
  <w:num w:numId="6">
    <w:abstractNumId w:val="7"/>
  </w:num>
  <w:num w:numId="7">
    <w:abstractNumId w:val="7"/>
    <w:lvlOverride w:ilvl="0">
      <w:startOverride w:val="1"/>
    </w:lvlOverride>
  </w:num>
  <w:num w:numId="8">
    <w:abstractNumId w:val="9"/>
  </w:num>
  <w:num w:numId="9">
    <w:abstractNumId w:val="9"/>
    <w:lvlOverride w:ilvl="0">
      <w:startOverride w:val="1"/>
    </w:lvlOverride>
  </w:num>
  <w:num w:numId="10">
    <w:abstractNumId w:val="7"/>
    <w:lvlOverride w:ilvl="0">
      <w:startOverride w:val="1"/>
    </w:lvlOverride>
  </w:num>
  <w:num w:numId="11">
    <w:abstractNumId w:val="1"/>
  </w:num>
  <w:num w:numId="12">
    <w:abstractNumId w:val="23"/>
  </w:num>
  <w:num w:numId="13">
    <w:abstractNumId w:val="7"/>
    <w:lvlOverride w:ilvl="0">
      <w:startOverride w:val="1"/>
    </w:lvlOverride>
  </w:num>
  <w:num w:numId="14">
    <w:abstractNumId w:val="5"/>
  </w:num>
  <w:num w:numId="15">
    <w:abstractNumId w:val="4"/>
  </w:num>
  <w:num w:numId="16">
    <w:abstractNumId w:val="19"/>
  </w:num>
  <w:num w:numId="17">
    <w:abstractNumId w:val="12"/>
  </w:num>
  <w:num w:numId="18">
    <w:abstractNumId w:val="13"/>
  </w:num>
  <w:num w:numId="19">
    <w:abstractNumId w:val="10"/>
  </w:num>
  <w:num w:numId="20">
    <w:abstractNumId w:val="2"/>
    <w:lvlOverride w:ilvl="0">
      <w:startOverride w:val="1"/>
    </w:lvlOverride>
  </w:num>
  <w:num w:numId="21">
    <w:abstractNumId w:val="21"/>
  </w:num>
  <w:num w:numId="22">
    <w:abstractNumId w:val="18"/>
  </w:num>
  <w:num w:numId="23">
    <w:abstractNumId w:val="9"/>
    <w:lvlOverride w:ilvl="0">
      <w:startOverride w:val="1"/>
    </w:lvlOverride>
  </w:num>
  <w:num w:numId="24">
    <w:abstractNumId w:val="9"/>
    <w:lvlOverride w:ilvl="0">
      <w:startOverride w:val="1"/>
    </w:lvlOverride>
  </w:num>
  <w:num w:numId="25">
    <w:abstractNumId w:val="9"/>
    <w:lvlOverride w:ilvl="0">
      <w:startOverride w:val="1"/>
    </w:lvlOverride>
  </w:num>
  <w:num w:numId="26">
    <w:abstractNumId w:val="11"/>
  </w:num>
  <w:num w:numId="27">
    <w:abstractNumId w:val="14"/>
  </w:num>
  <w:num w:numId="28">
    <w:abstractNumId w:val="8"/>
  </w:num>
  <w:num w:numId="29">
    <w:abstractNumId w:val="9"/>
    <w:lvlOverride w:ilvl="0">
      <w:startOverride w:val="1"/>
    </w:lvlOverride>
  </w:num>
  <w:num w:numId="30">
    <w:abstractNumId w:val="15"/>
  </w:num>
  <w:num w:numId="31">
    <w:abstractNumId w:val="2"/>
  </w:num>
  <w:num w:numId="32">
    <w:abstractNumId w:val="17"/>
  </w:num>
  <w:num w:numId="33">
    <w:abstractNumId w:val="9"/>
    <w:lvlOverride w:ilvl="0">
      <w:startOverride w:val="1"/>
    </w:lvlOverride>
  </w:num>
  <w:num w:numId="34">
    <w:abstractNumId w:val="20"/>
  </w:num>
  <w:num w:numId="35">
    <w:abstractNumId w:val="3"/>
  </w:num>
  <w:num w:numId="36">
    <w:abstractNumId w:val="16"/>
  </w:num>
  <w:num w:numId="37">
    <w:abstractNumId w:val="9"/>
    <w:lvlOverride w:ilvl="0">
      <w:startOverride w:val="1"/>
    </w:lvlOverride>
  </w:num>
  <w:num w:numId="38">
    <w:abstractNumId w:val="0"/>
  </w:num>
  <w:num w:numId="39">
    <w:abstractNumId w:val="20"/>
  </w:num>
  <w:num w:numId="4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2"/>
  </w:num>
  <w:num w:numId="42">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doNotTrackMove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4688B"/>
    <w:rsid w:val="000032B4"/>
    <w:rsid w:val="00004CF8"/>
    <w:rsid w:val="00004EA1"/>
    <w:rsid w:val="000065A0"/>
    <w:rsid w:val="00007CBA"/>
    <w:rsid w:val="00007F67"/>
    <w:rsid w:val="00011E99"/>
    <w:rsid w:val="00014D5D"/>
    <w:rsid w:val="00014DCC"/>
    <w:rsid w:val="00020527"/>
    <w:rsid w:val="00021589"/>
    <w:rsid w:val="0002474D"/>
    <w:rsid w:val="00025676"/>
    <w:rsid w:val="00034778"/>
    <w:rsid w:val="000472CD"/>
    <w:rsid w:val="00053088"/>
    <w:rsid w:val="00053349"/>
    <w:rsid w:val="00053DA0"/>
    <w:rsid w:val="0005472C"/>
    <w:rsid w:val="00056055"/>
    <w:rsid w:val="00062291"/>
    <w:rsid w:val="0006233C"/>
    <w:rsid w:val="0006776C"/>
    <w:rsid w:val="00071936"/>
    <w:rsid w:val="00075649"/>
    <w:rsid w:val="00080A8A"/>
    <w:rsid w:val="000848B2"/>
    <w:rsid w:val="0008513B"/>
    <w:rsid w:val="00086A06"/>
    <w:rsid w:val="00090200"/>
    <w:rsid w:val="0009261F"/>
    <w:rsid w:val="00092730"/>
    <w:rsid w:val="00095BBA"/>
    <w:rsid w:val="00096A06"/>
    <w:rsid w:val="000A26A7"/>
    <w:rsid w:val="000A3640"/>
    <w:rsid w:val="000B1882"/>
    <w:rsid w:val="000B3015"/>
    <w:rsid w:val="000B43FA"/>
    <w:rsid w:val="000B6EA7"/>
    <w:rsid w:val="000C3DDC"/>
    <w:rsid w:val="000C4439"/>
    <w:rsid w:val="000C4813"/>
    <w:rsid w:val="000C5656"/>
    <w:rsid w:val="000C5893"/>
    <w:rsid w:val="000D0F3D"/>
    <w:rsid w:val="000D0FAE"/>
    <w:rsid w:val="000D6FA4"/>
    <w:rsid w:val="000E0B69"/>
    <w:rsid w:val="000E2CB1"/>
    <w:rsid w:val="000E4DBA"/>
    <w:rsid w:val="000E6554"/>
    <w:rsid w:val="000F0D96"/>
    <w:rsid w:val="000F192C"/>
    <w:rsid w:val="000F7F56"/>
    <w:rsid w:val="0010235F"/>
    <w:rsid w:val="0010390B"/>
    <w:rsid w:val="00110A04"/>
    <w:rsid w:val="00110B19"/>
    <w:rsid w:val="00111A39"/>
    <w:rsid w:val="00113501"/>
    <w:rsid w:val="001159C2"/>
    <w:rsid w:val="001258FD"/>
    <w:rsid w:val="00133528"/>
    <w:rsid w:val="001352AE"/>
    <w:rsid w:val="00135705"/>
    <w:rsid w:val="001362D4"/>
    <w:rsid w:val="00140413"/>
    <w:rsid w:val="00142985"/>
    <w:rsid w:val="00145C53"/>
    <w:rsid w:val="001509EC"/>
    <w:rsid w:val="00150B24"/>
    <w:rsid w:val="0015118C"/>
    <w:rsid w:val="00156124"/>
    <w:rsid w:val="0016084C"/>
    <w:rsid w:val="001654C0"/>
    <w:rsid w:val="001657A6"/>
    <w:rsid w:val="001723D5"/>
    <w:rsid w:val="00175B00"/>
    <w:rsid w:val="00183171"/>
    <w:rsid w:val="00186355"/>
    <w:rsid w:val="001864E6"/>
    <w:rsid w:val="00186FDA"/>
    <w:rsid w:val="0018762C"/>
    <w:rsid w:val="001921D9"/>
    <w:rsid w:val="001945FA"/>
    <w:rsid w:val="00194F1D"/>
    <w:rsid w:val="001A5133"/>
    <w:rsid w:val="001A677E"/>
    <w:rsid w:val="001B0794"/>
    <w:rsid w:val="001B1487"/>
    <w:rsid w:val="001C1C99"/>
    <w:rsid w:val="001C35E3"/>
    <w:rsid w:val="001C4979"/>
    <w:rsid w:val="001C5256"/>
    <w:rsid w:val="001C6B70"/>
    <w:rsid w:val="001C6EA7"/>
    <w:rsid w:val="001C7380"/>
    <w:rsid w:val="001D047B"/>
    <w:rsid w:val="001D0518"/>
    <w:rsid w:val="001D641A"/>
    <w:rsid w:val="001E1B5C"/>
    <w:rsid w:val="001F0991"/>
    <w:rsid w:val="001F572E"/>
    <w:rsid w:val="001F6C4F"/>
    <w:rsid w:val="002009F7"/>
    <w:rsid w:val="0020138A"/>
    <w:rsid w:val="00217DCD"/>
    <w:rsid w:val="002221EE"/>
    <w:rsid w:val="00224565"/>
    <w:rsid w:val="00224590"/>
    <w:rsid w:val="002306FF"/>
    <w:rsid w:val="00231164"/>
    <w:rsid w:val="00231919"/>
    <w:rsid w:val="00240FF7"/>
    <w:rsid w:val="00245908"/>
    <w:rsid w:val="00245B86"/>
    <w:rsid w:val="002461C3"/>
    <w:rsid w:val="002516D4"/>
    <w:rsid w:val="00251A7C"/>
    <w:rsid w:val="00251DAB"/>
    <w:rsid w:val="00252D78"/>
    <w:rsid w:val="00254596"/>
    <w:rsid w:val="002619B1"/>
    <w:rsid w:val="002635F4"/>
    <w:rsid w:val="00263AF5"/>
    <w:rsid w:val="002661A8"/>
    <w:rsid w:val="00272E51"/>
    <w:rsid w:val="002748DB"/>
    <w:rsid w:val="00274FEB"/>
    <w:rsid w:val="00275C8B"/>
    <w:rsid w:val="00276DB9"/>
    <w:rsid w:val="0028184C"/>
    <w:rsid w:val="00284B9E"/>
    <w:rsid w:val="00290F88"/>
    <w:rsid w:val="0029527C"/>
    <w:rsid w:val="00297DC5"/>
    <w:rsid w:val="002A21DE"/>
    <w:rsid w:val="002B6EA8"/>
    <w:rsid w:val="002C0245"/>
    <w:rsid w:val="002C02FB"/>
    <w:rsid w:val="002C5F0D"/>
    <w:rsid w:val="002C640D"/>
    <w:rsid w:val="002C7985"/>
    <w:rsid w:val="002D26BC"/>
    <w:rsid w:val="002D5EB9"/>
    <w:rsid w:val="002D632F"/>
    <w:rsid w:val="002E0B02"/>
    <w:rsid w:val="002E27AE"/>
    <w:rsid w:val="002E4C92"/>
    <w:rsid w:val="002E51C7"/>
    <w:rsid w:val="002F03D2"/>
    <w:rsid w:val="002F187A"/>
    <w:rsid w:val="002F3172"/>
    <w:rsid w:val="003019F3"/>
    <w:rsid w:val="0030461D"/>
    <w:rsid w:val="003067BF"/>
    <w:rsid w:val="00311E81"/>
    <w:rsid w:val="00316A0F"/>
    <w:rsid w:val="00317306"/>
    <w:rsid w:val="003201AC"/>
    <w:rsid w:val="0032239A"/>
    <w:rsid w:val="0032314E"/>
    <w:rsid w:val="00335168"/>
    <w:rsid w:val="00335A9C"/>
    <w:rsid w:val="003368BF"/>
    <w:rsid w:val="003440A9"/>
    <w:rsid w:val="00344B4A"/>
    <w:rsid w:val="00347761"/>
    <w:rsid w:val="00347DD9"/>
    <w:rsid w:val="00350B03"/>
    <w:rsid w:val="00351F18"/>
    <w:rsid w:val="00352361"/>
    <w:rsid w:val="00353081"/>
    <w:rsid w:val="00355B9E"/>
    <w:rsid w:val="00362010"/>
    <w:rsid w:val="00364CD8"/>
    <w:rsid w:val="00370C53"/>
    <w:rsid w:val="00372441"/>
    <w:rsid w:val="0037258B"/>
    <w:rsid w:val="003742C1"/>
    <w:rsid w:val="00374C35"/>
    <w:rsid w:val="00374C94"/>
    <w:rsid w:val="00376D39"/>
    <w:rsid w:val="00376DBB"/>
    <w:rsid w:val="003815DD"/>
    <w:rsid w:val="003826B0"/>
    <w:rsid w:val="0038382F"/>
    <w:rsid w:val="00383A2A"/>
    <w:rsid w:val="003851B2"/>
    <w:rsid w:val="00387E27"/>
    <w:rsid w:val="003908D2"/>
    <w:rsid w:val="00391DBE"/>
    <w:rsid w:val="003924D0"/>
    <w:rsid w:val="003A3AB0"/>
    <w:rsid w:val="003A5D65"/>
    <w:rsid w:val="003A6785"/>
    <w:rsid w:val="003B1668"/>
    <w:rsid w:val="003B3DB9"/>
    <w:rsid w:val="003B4746"/>
    <w:rsid w:val="003B6D9A"/>
    <w:rsid w:val="003B7708"/>
    <w:rsid w:val="003C1F8C"/>
    <w:rsid w:val="003C2022"/>
    <w:rsid w:val="003C24AD"/>
    <w:rsid w:val="003C3C13"/>
    <w:rsid w:val="003D2601"/>
    <w:rsid w:val="003D2665"/>
    <w:rsid w:val="003D27E3"/>
    <w:rsid w:val="003D43C7"/>
    <w:rsid w:val="003D7469"/>
    <w:rsid w:val="003E2C04"/>
    <w:rsid w:val="003E3757"/>
    <w:rsid w:val="003E3EDF"/>
    <w:rsid w:val="003E693A"/>
    <w:rsid w:val="003F2833"/>
    <w:rsid w:val="003F3D65"/>
    <w:rsid w:val="003F7D2D"/>
    <w:rsid w:val="004014F2"/>
    <w:rsid w:val="00405198"/>
    <w:rsid w:val="004131B8"/>
    <w:rsid w:val="00415D49"/>
    <w:rsid w:val="0041613C"/>
    <w:rsid w:val="004179FD"/>
    <w:rsid w:val="0042474E"/>
    <w:rsid w:val="00425E32"/>
    <w:rsid w:val="00432D7F"/>
    <w:rsid w:val="00433440"/>
    <w:rsid w:val="0043588F"/>
    <w:rsid w:val="00435E54"/>
    <w:rsid w:val="00436909"/>
    <w:rsid w:val="00437FD0"/>
    <w:rsid w:val="004402AC"/>
    <w:rsid w:val="004403EE"/>
    <w:rsid w:val="00440948"/>
    <w:rsid w:val="00442E8D"/>
    <w:rsid w:val="004452D5"/>
    <w:rsid w:val="00446AFD"/>
    <w:rsid w:val="004536D7"/>
    <w:rsid w:val="00456F88"/>
    <w:rsid w:val="0045725F"/>
    <w:rsid w:val="00470E93"/>
    <w:rsid w:val="004713C2"/>
    <w:rsid w:val="00472F34"/>
    <w:rsid w:val="004741DF"/>
    <w:rsid w:val="0047469B"/>
    <w:rsid w:val="00477B03"/>
    <w:rsid w:val="00477B3D"/>
    <w:rsid w:val="00482C15"/>
    <w:rsid w:val="004838D9"/>
    <w:rsid w:val="00484118"/>
    <w:rsid w:val="00484822"/>
    <w:rsid w:val="00485D55"/>
    <w:rsid w:val="0049409E"/>
    <w:rsid w:val="00494C0E"/>
    <w:rsid w:val="00496166"/>
    <w:rsid w:val="004A3F30"/>
    <w:rsid w:val="004B22B8"/>
    <w:rsid w:val="004B36BC"/>
    <w:rsid w:val="004B4131"/>
    <w:rsid w:val="004B552B"/>
    <w:rsid w:val="004C602D"/>
    <w:rsid w:val="004C6CD8"/>
    <w:rsid w:val="004D487C"/>
    <w:rsid w:val="004D5473"/>
    <w:rsid w:val="004D6B01"/>
    <w:rsid w:val="004D6EE0"/>
    <w:rsid w:val="004D7029"/>
    <w:rsid w:val="004E1B0E"/>
    <w:rsid w:val="004E1C4F"/>
    <w:rsid w:val="004E46D5"/>
    <w:rsid w:val="004E5C38"/>
    <w:rsid w:val="004E6FE6"/>
    <w:rsid w:val="004E733D"/>
    <w:rsid w:val="004F2363"/>
    <w:rsid w:val="004F4B97"/>
    <w:rsid w:val="004F62CF"/>
    <w:rsid w:val="004F646A"/>
    <w:rsid w:val="00502FAD"/>
    <w:rsid w:val="00507DF5"/>
    <w:rsid w:val="005121D2"/>
    <w:rsid w:val="00512269"/>
    <w:rsid w:val="00513C73"/>
    <w:rsid w:val="00513E84"/>
    <w:rsid w:val="00517918"/>
    <w:rsid w:val="00523577"/>
    <w:rsid w:val="00523609"/>
    <w:rsid w:val="0052385B"/>
    <w:rsid w:val="0052413A"/>
    <w:rsid w:val="0052748A"/>
    <w:rsid w:val="0052769A"/>
    <w:rsid w:val="00527833"/>
    <w:rsid w:val="00527DE8"/>
    <w:rsid w:val="005300CD"/>
    <w:rsid w:val="005324A5"/>
    <w:rsid w:val="00534050"/>
    <w:rsid w:val="00541213"/>
    <w:rsid w:val="00542523"/>
    <w:rsid w:val="00543249"/>
    <w:rsid w:val="0054791C"/>
    <w:rsid w:val="0055340D"/>
    <w:rsid w:val="0055385D"/>
    <w:rsid w:val="00560EA8"/>
    <w:rsid w:val="00561640"/>
    <w:rsid w:val="0056240D"/>
    <w:rsid w:val="00563CB8"/>
    <w:rsid w:val="005641F5"/>
    <w:rsid w:val="00565871"/>
    <w:rsid w:val="00567E85"/>
    <w:rsid w:val="00570901"/>
    <w:rsid w:val="00573F11"/>
    <w:rsid w:val="00576E4A"/>
    <w:rsid w:val="005773A5"/>
    <w:rsid w:val="00581401"/>
    <w:rsid w:val="005837C5"/>
    <w:rsid w:val="00583FF7"/>
    <w:rsid w:val="00585771"/>
    <w:rsid w:val="00585A0D"/>
    <w:rsid w:val="005875D8"/>
    <w:rsid w:val="00592D68"/>
    <w:rsid w:val="00595905"/>
    <w:rsid w:val="005A37EE"/>
    <w:rsid w:val="005A4A28"/>
    <w:rsid w:val="005A7968"/>
    <w:rsid w:val="005B22B2"/>
    <w:rsid w:val="005B3D78"/>
    <w:rsid w:val="005B57FC"/>
    <w:rsid w:val="005B7E6E"/>
    <w:rsid w:val="005C239A"/>
    <w:rsid w:val="005C67E5"/>
    <w:rsid w:val="005C7B5F"/>
    <w:rsid w:val="005D1701"/>
    <w:rsid w:val="005D7C72"/>
    <w:rsid w:val="005E2E87"/>
    <w:rsid w:val="005F147C"/>
    <w:rsid w:val="005F1FF4"/>
    <w:rsid w:val="005F5D35"/>
    <w:rsid w:val="005F657A"/>
    <w:rsid w:val="005F7D07"/>
    <w:rsid w:val="0060288B"/>
    <w:rsid w:val="00602940"/>
    <w:rsid w:val="0060332A"/>
    <w:rsid w:val="00603970"/>
    <w:rsid w:val="006044CD"/>
    <w:rsid w:val="00607856"/>
    <w:rsid w:val="0061201A"/>
    <w:rsid w:val="006124D5"/>
    <w:rsid w:val="00617CEE"/>
    <w:rsid w:val="0062277B"/>
    <w:rsid w:val="006261E1"/>
    <w:rsid w:val="00626E4A"/>
    <w:rsid w:val="00634D72"/>
    <w:rsid w:val="006375AF"/>
    <w:rsid w:val="00641DC5"/>
    <w:rsid w:val="00643550"/>
    <w:rsid w:val="00644540"/>
    <w:rsid w:val="00645C3F"/>
    <w:rsid w:val="00651092"/>
    <w:rsid w:val="006513F3"/>
    <w:rsid w:val="00653ABB"/>
    <w:rsid w:val="00654E2B"/>
    <w:rsid w:val="00662BC0"/>
    <w:rsid w:val="00663A00"/>
    <w:rsid w:val="006661AE"/>
    <w:rsid w:val="006667A3"/>
    <w:rsid w:val="00666825"/>
    <w:rsid w:val="0068018C"/>
    <w:rsid w:val="00685AC5"/>
    <w:rsid w:val="00692252"/>
    <w:rsid w:val="0069247E"/>
    <w:rsid w:val="006A09D6"/>
    <w:rsid w:val="006A31F2"/>
    <w:rsid w:val="006A3207"/>
    <w:rsid w:val="006A3594"/>
    <w:rsid w:val="006B0806"/>
    <w:rsid w:val="006B13E5"/>
    <w:rsid w:val="006B5013"/>
    <w:rsid w:val="006B61DD"/>
    <w:rsid w:val="006B7CCB"/>
    <w:rsid w:val="006C17EE"/>
    <w:rsid w:val="006D0168"/>
    <w:rsid w:val="006D203E"/>
    <w:rsid w:val="006D5208"/>
    <w:rsid w:val="006E0058"/>
    <w:rsid w:val="006E4C84"/>
    <w:rsid w:val="006E7A67"/>
    <w:rsid w:val="006E7D3C"/>
    <w:rsid w:val="006F3BD7"/>
    <w:rsid w:val="00706F7A"/>
    <w:rsid w:val="00707AA1"/>
    <w:rsid w:val="00714681"/>
    <w:rsid w:val="0071568E"/>
    <w:rsid w:val="0072440D"/>
    <w:rsid w:val="00724760"/>
    <w:rsid w:val="00725582"/>
    <w:rsid w:val="007265E7"/>
    <w:rsid w:val="00730123"/>
    <w:rsid w:val="0073192F"/>
    <w:rsid w:val="00733C74"/>
    <w:rsid w:val="00737EE7"/>
    <w:rsid w:val="00740644"/>
    <w:rsid w:val="00741955"/>
    <w:rsid w:val="00745BA5"/>
    <w:rsid w:val="00756E6D"/>
    <w:rsid w:val="007623AE"/>
    <w:rsid w:val="0076269D"/>
    <w:rsid w:val="00762ADB"/>
    <w:rsid w:val="00766336"/>
    <w:rsid w:val="0076658E"/>
    <w:rsid w:val="00772135"/>
    <w:rsid w:val="00772FCA"/>
    <w:rsid w:val="0077398D"/>
    <w:rsid w:val="00781965"/>
    <w:rsid w:val="007845C8"/>
    <w:rsid w:val="0078556C"/>
    <w:rsid w:val="007875B9"/>
    <w:rsid w:val="00796D57"/>
    <w:rsid w:val="00797281"/>
    <w:rsid w:val="007A05CD"/>
    <w:rsid w:val="007A08C0"/>
    <w:rsid w:val="007A383A"/>
    <w:rsid w:val="007A7930"/>
    <w:rsid w:val="007B38A4"/>
    <w:rsid w:val="007B764B"/>
    <w:rsid w:val="007C14C1"/>
    <w:rsid w:val="007C699D"/>
    <w:rsid w:val="007D1715"/>
    <w:rsid w:val="007D2F12"/>
    <w:rsid w:val="007E463A"/>
    <w:rsid w:val="007E4E86"/>
    <w:rsid w:val="007E62EA"/>
    <w:rsid w:val="007E7665"/>
    <w:rsid w:val="007F76FC"/>
    <w:rsid w:val="008012A3"/>
    <w:rsid w:val="00804A23"/>
    <w:rsid w:val="00804C62"/>
    <w:rsid w:val="00807C6B"/>
    <w:rsid w:val="008114BB"/>
    <w:rsid w:val="008139A0"/>
    <w:rsid w:val="00820EF9"/>
    <w:rsid w:val="0082210F"/>
    <w:rsid w:val="008228CD"/>
    <w:rsid w:val="008261D2"/>
    <w:rsid w:val="008308EC"/>
    <w:rsid w:val="00831B4C"/>
    <w:rsid w:val="008336BE"/>
    <w:rsid w:val="0083521C"/>
    <w:rsid w:val="00835495"/>
    <w:rsid w:val="008434A6"/>
    <w:rsid w:val="0084358E"/>
    <w:rsid w:val="0084607F"/>
    <w:rsid w:val="00847299"/>
    <w:rsid w:val="00847A03"/>
    <w:rsid w:val="00853CF3"/>
    <w:rsid w:val="008543D0"/>
    <w:rsid w:val="008572B2"/>
    <w:rsid w:val="00857700"/>
    <w:rsid w:val="00864A80"/>
    <w:rsid w:val="00872393"/>
    <w:rsid w:val="008732CC"/>
    <w:rsid w:val="00874AF4"/>
    <w:rsid w:val="0087540C"/>
    <w:rsid w:val="008755EE"/>
    <w:rsid w:val="00883761"/>
    <w:rsid w:val="0088448B"/>
    <w:rsid w:val="00893930"/>
    <w:rsid w:val="00893A85"/>
    <w:rsid w:val="008A0F55"/>
    <w:rsid w:val="008A1774"/>
    <w:rsid w:val="008A2DA8"/>
    <w:rsid w:val="008A5010"/>
    <w:rsid w:val="008B1311"/>
    <w:rsid w:val="008B31CC"/>
    <w:rsid w:val="008B456C"/>
    <w:rsid w:val="008B5DE1"/>
    <w:rsid w:val="008C15E5"/>
    <w:rsid w:val="008C1826"/>
    <w:rsid w:val="008C20EF"/>
    <w:rsid w:val="008D0396"/>
    <w:rsid w:val="008D3BC0"/>
    <w:rsid w:val="008D5D6B"/>
    <w:rsid w:val="008E2674"/>
    <w:rsid w:val="008F0A24"/>
    <w:rsid w:val="009000C9"/>
    <w:rsid w:val="00903656"/>
    <w:rsid w:val="009062ED"/>
    <w:rsid w:val="0090775D"/>
    <w:rsid w:val="009135A8"/>
    <w:rsid w:val="009226CB"/>
    <w:rsid w:val="00922E34"/>
    <w:rsid w:val="00923D2A"/>
    <w:rsid w:val="00933100"/>
    <w:rsid w:val="0094277B"/>
    <w:rsid w:val="00957BB2"/>
    <w:rsid w:val="0096199D"/>
    <w:rsid w:val="00962802"/>
    <w:rsid w:val="00963CDE"/>
    <w:rsid w:val="00966D72"/>
    <w:rsid w:val="00972571"/>
    <w:rsid w:val="009732BA"/>
    <w:rsid w:val="0098148A"/>
    <w:rsid w:val="00983042"/>
    <w:rsid w:val="009859E7"/>
    <w:rsid w:val="00990145"/>
    <w:rsid w:val="009958E8"/>
    <w:rsid w:val="009A0390"/>
    <w:rsid w:val="009A3159"/>
    <w:rsid w:val="009B0F30"/>
    <w:rsid w:val="009B12D0"/>
    <w:rsid w:val="009B14FE"/>
    <w:rsid w:val="009B2A72"/>
    <w:rsid w:val="009B4FE2"/>
    <w:rsid w:val="009B7417"/>
    <w:rsid w:val="009B7C85"/>
    <w:rsid w:val="009C0391"/>
    <w:rsid w:val="009C2014"/>
    <w:rsid w:val="009C3C09"/>
    <w:rsid w:val="009D0B7A"/>
    <w:rsid w:val="009D12CD"/>
    <w:rsid w:val="009D2572"/>
    <w:rsid w:val="009E05C6"/>
    <w:rsid w:val="009E07D2"/>
    <w:rsid w:val="009E4281"/>
    <w:rsid w:val="009E4D7A"/>
    <w:rsid w:val="009F05F2"/>
    <w:rsid w:val="009F31D9"/>
    <w:rsid w:val="009F3622"/>
    <w:rsid w:val="009F3652"/>
    <w:rsid w:val="009F70B7"/>
    <w:rsid w:val="00A0163A"/>
    <w:rsid w:val="00A07A4E"/>
    <w:rsid w:val="00A17B28"/>
    <w:rsid w:val="00A253EA"/>
    <w:rsid w:val="00A26E5D"/>
    <w:rsid w:val="00A32E00"/>
    <w:rsid w:val="00A406EB"/>
    <w:rsid w:val="00A4462B"/>
    <w:rsid w:val="00A4688B"/>
    <w:rsid w:val="00A63CA1"/>
    <w:rsid w:val="00A65FF8"/>
    <w:rsid w:val="00A75116"/>
    <w:rsid w:val="00A80751"/>
    <w:rsid w:val="00A8518C"/>
    <w:rsid w:val="00A908AC"/>
    <w:rsid w:val="00A95E92"/>
    <w:rsid w:val="00A968CA"/>
    <w:rsid w:val="00A970A3"/>
    <w:rsid w:val="00AA0831"/>
    <w:rsid w:val="00AA1DC0"/>
    <w:rsid w:val="00AA5F43"/>
    <w:rsid w:val="00AB66CA"/>
    <w:rsid w:val="00AC1DE5"/>
    <w:rsid w:val="00AC1F67"/>
    <w:rsid w:val="00AC2AB4"/>
    <w:rsid w:val="00AC6562"/>
    <w:rsid w:val="00AD26BF"/>
    <w:rsid w:val="00AD2A1E"/>
    <w:rsid w:val="00AD2E2E"/>
    <w:rsid w:val="00AD440D"/>
    <w:rsid w:val="00AD764F"/>
    <w:rsid w:val="00AE01CA"/>
    <w:rsid w:val="00AE0A5B"/>
    <w:rsid w:val="00AE6B37"/>
    <w:rsid w:val="00AF21B9"/>
    <w:rsid w:val="00AF2CE2"/>
    <w:rsid w:val="00AF5A63"/>
    <w:rsid w:val="00B002C4"/>
    <w:rsid w:val="00B044E7"/>
    <w:rsid w:val="00B06D4F"/>
    <w:rsid w:val="00B10BF2"/>
    <w:rsid w:val="00B11244"/>
    <w:rsid w:val="00B1409A"/>
    <w:rsid w:val="00B205E1"/>
    <w:rsid w:val="00B231AA"/>
    <w:rsid w:val="00B2334C"/>
    <w:rsid w:val="00B23AD5"/>
    <w:rsid w:val="00B25DA0"/>
    <w:rsid w:val="00B27639"/>
    <w:rsid w:val="00B303DE"/>
    <w:rsid w:val="00B30BF5"/>
    <w:rsid w:val="00B31BA2"/>
    <w:rsid w:val="00B42FEC"/>
    <w:rsid w:val="00B46C45"/>
    <w:rsid w:val="00B5282C"/>
    <w:rsid w:val="00B55269"/>
    <w:rsid w:val="00B57A9F"/>
    <w:rsid w:val="00B6092B"/>
    <w:rsid w:val="00B66DB7"/>
    <w:rsid w:val="00B71188"/>
    <w:rsid w:val="00B7194E"/>
    <w:rsid w:val="00B72457"/>
    <w:rsid w:val="00B75489"/>
    <w:rsid w:val="00B76D5E"/>
    <w:rsid w:val="00B80621"/>
    <w:rsid w:val="00B818A9"/>
    <w:rsid w:val="00B918D4"/>
    <w:rsid w:val="00BA4548"/>
    <w:rsid w:val="00BA536E"/>
    <w:rsid w:val="00BA6CB2"/>
    <w:rsid w:val="00BA6E05"/>
    <w:rsid w:val="00BA7D58"/>
    <w:rsid w:val="00BA7D7C"/>
    <w:rsid w:val="00BA7F1C"/>
    <w:rsid w:val="00BB27BA"/>
    <w:rsid w:val="00BB3487"/>
    <w:rsid w:val="00BB4709"/>
    <w:rsid w:val="00BC3880"/>
    <w:rsid w:val="00BC4ADE"/>
    <w:rsid w:val="00BC54A9"/>
    <w:rsid w:val="00BD28C9"/>
    <w:rsid w:val="00BD36C6"/>
    <w:rsid w:val="00BD7AD4"/>
    <w:rsid w:val="00BD7B6F"/>
    <w:rsid w:val="00BE16FD"/>
    <w:rsid w:val="00BE6EFE"/>
    <w:rsid w:val="00BF5F4B"/>
    <w:rsid w:val="00BF6DF5"/>
    <w:rsid w:val="00BF7D8B"/>
    <w:rsid w:val="00C02E75"/>
    <w:rsid w:val="00C02EC2"/>
    <w:rsid w:val="00C07D88"/>
    <w:rsid w:val="00C151B9"/>
    <w:rsid w:val="00C17AF0"/>
    <w:rsid w:val="00C208EA"/>
    <w:rsid w:val="00C252EF"/>
    <w:rsid w:val="00C25C43"/>
    <w:rsid w:val="00C27E34"/>
    <w:rsid w:val="00C34B83"/>
    <w:rsid w:val="00C41851"/>
    <w:rsid w:val="00C419B4"/>
    <w:rsid w:val="00C440A4"/>
    <w:rsid w:val="00C441BE"/>
    <w:rsid w:val="00C4787C"/>
    <w:rsid w:val="00C512D6"/>
    <w:rsid w:val="00C52FD6"/>
    <w:rsid w:val="00C54113"/>
    <w:rsid w:val="00C5771D"/>
    <w:rsid w:val="00C7162F"/>
    <w:rsid w:val="00C745E1"/>
    <w:rsid w:val="00C86453"/>
    <w:rsid w:val="00C949EB"/>
    <w:rsid w:val="00C9623A"/>
    <w:rsid w:val="00CA53F8"/>
    <w:rsid w:val="00CA75D0"/>
    <w:rsid w:val="00CB4795"/>
    <w:rsid w:val="00CB6364"/>
    <w:rsid w:val="00CB71AC"/>
    <w:rsid w:val="00CB71ED"/>
    <w:rsid w:val="00CC1BF8"/>
    <w:rsid w:val="00CC2982"/>
    <w:rsid w:val="00CC3C40"/>
    <w:rsid w:val="00CC605E"/>
    <w:rsid w:val="00CC6E60"/>
    <w:rsid w:val="00CD090C"/>
    <w:rsid w:val="00CD1A34"/>
    <w:rsid w:val="00CD3A81"/>
    <w:rsid w:val="00CD4561"/>
    <w:rsid w:val="00CD4793"/>
    <w:rsid w:val="00CD61D0"/>
    <w:rsid w:val="00CE0D9A"/>
    <w:rsid w:val="00CE2020"/>
    <w:rsid w:val="00CE58D4"/>
    <w:rsid w:val="00CE5BEA"/>
    <w:rsid w:val="00CE6C54"/>
    <w:rsid w:val="00CF2582"/>
    <w:rsid w:val="00CF2986"/>
    <w:rsid w:val="00CF6365"/>
    <w:rsid w:val="00D02807"/>
    <w:rsid w:val="00D031FA"/>
    <w:rsid w:val="00D045AA"/>
    <w:rsid w:val="00D05735"/>
    <w:rsid w:val="00D066C5"/>
    <w:rsid w:val="00D1325C"/>
    <w:rsid w:val="00D22B12"/>
    <w:rsid w:val="00D2326D"/>
    <w:rsid w:val="00D257AC"/>
    <w:rsid w:val="00D30C1C"/>
    <w:rsid w:val="00D3179C"/>
    <w:rsid w:val="00D31C4D"/>
    <w:rsid w:val="00D3492E"/>
    <w:rsid w:val="00D36C11"/>
    <w:rsid w:val="00D4210C"/>
    <w:rsid w:val="00D4259D"/>
    <w:rsid w:val="00D44710"/>
    <w:rsid w:val="00D4700C"/>
    <w:rsid w:val="00D479EE"/>
    <w:rsid w:val="00D52801"/>
    <w:rsid w:val="00D5676B"/>
    <w:rsid w:val="00D65130"/>
    <w:rsid w:val="00D66CAC"/>
    <w:rsid w:val="00D66CB9"/>
    <w:rsid w:val="00D70F5C"/>
    <w:rsid w:val="00D75007"/>
    <w:rsid w:val="00D76D84"/>
    <w:rsid w:val="00D80210"/>
    <w:rsid w:val="00D90D20"/>
    <w:rsid w:val="00D920A6"/>
    <w:rsid w:val="00D9328F"/>
    <w:rsid w:val="00D94FAB"/>
    <w:rsid w:val="00D95A65"/>
    <w:rsid w:val="00D96CA5"/>
    <w:rsid w:val="00DA030E"/>
    <w:rsid w:val="00DB0CC3"/>
    <w:rsid w:val="00DC0419"/>
    <w:rsid w:val="00DC0591"/>
    <w:rsid w:val="00DC3CD0"/>
    <w:rsid w:val="00DC5E06"/>
    <w:rsid w:val="00DC62FD"/>
    <w:rsid w:val="00DD6BA0"/>
    <w:rsid w:val="00DD6FA4"/>
    <w:rsid w:val="00DE5820"/>
    <w:rsid w:val="00DF3D1C"/>
    <w:rsid w:val="00E0286B"/>
    <w:rsid w:val="00E15C43"/>
    <w:rsid w:val="00E16070"/>
    <w:rsid w:val="00E22A24"/>
    <w:rsid w:val="00E26A26"/>
    <w:rsid w:val="00E31D9D"/>
    <w:rsid w:val="00E3245A"/>
    <w:rsid w:val="00E447C9"/>
    <w:rsid w:val="00E45753"/>
    <w:rsid w:val="00E46711"/>
    <w:rsid w:val="00E53E91"/>
    <w:rsid w:val="00E560AD"/>
    <w:rsid w:val="00E56C25"/>
    <w:rsid w:val="00E57312"/>
    <w:rsid w:val="00E60301"/>
    <w:rsid w:val="00E6036C"/>
    <w:rsid w:val="00E60525"/>
    <w:rsid w:val="00E618D5"/>
    <w:rsid w:val="00E63363"/>
    <w:rsid w:val="00E6588C"/>
    <w:rsid w:val="00E731B3"/>
    <w:rsid w:val="00E7559A"/>
    <w:rsid w:val="00E7754E"/>
    <w:rsid w:val="00E828E0"/>
    <w:rsid w:val="00E82D9C"/>
    <w:rsid w:val="00E90AF3"/>
    <w:rsid w:val="00E9190E"/>
    <w:rsid w:val="00E93803"/>
    <w:rsid w:val="00EA0C17"/>
    <w:rsid w:val="00EA44C5"/>
    <w:rsid w:val="00EA74B5"/>
    <w:rsid w:val="00EB0C0D"/>
    <w:rsid w:val="00EB4655"/>
    <w:rsid w:val="00EB4AAC"/>
    <w:rsid w:val="00EB6D24"/>
    <w:rsid w:val="00EB782B"/>
    <w:rsid w:val="00EC15E4"/>
    <w:rsid w:val="00EC1E30"/>
    <w:rsid w:val="00EC238E"/>
    <w:rsid w:val="00EC3F22"/>
    <w:rsid w:val="00EC49E1"/>
    <w:rsid w:val="00ED0044"/>
    <w:rsid w:val="00ED34EC"/>
    <w:rsid w:val="00ED491F"/>
    <w:rsid w:val="00ED5E77"/>
    <w:rsid w:val="00EE360E"/>
    <w:rsid w:val="00EE5F60"/>
    <w:rsid w:val="00EE66B9"/>
    <w:rsid w:val="00EF12C5"/>
    <w:rsid w:val="00EF4999"/>
    <w:rsid w:val="00F07245"/>
    <w:rsid w:val="00F07B41"/>
    <w:rsid w:val="00F10E78"/>
    <w:rsid w:val="00F10E87"/>
    <w:rsid w:val="00F143C7"/>
    <w:rsid w:val="00F172FB"/>
    <w:rsid w:val="00F273C6"/>
    <w:rsid w:val="00F308FF"/>
    <w:rsid w:val="00F313FF"/>
    <w:rsid w:val="00F3551D"/>
    <w:rsid w:val="00F355C2"/>
    <w:rsid w:val="00F37F20"/>
    <w:rsid w:val="00F41D88"/>
    <w:rsid w:val="00F43401"/>
    <w:rsid w:val="00F43553"/>
    <w:rsid w:val="00F4386A"/>
    <w:rsid w:val="00F438DE"/>
    <w:rsid w:val="00F44637"/>
    <w:rsid w:val="00F4480D"/>
    <w:rsid w:val="00F457A9"/>
    <w:rsid w:val="00F52488"/>
    <w:rsid w:val="00F53C93"/>
    <w:rsid w:val="00F544D9"/>
    <w:rsid w:val="00F60C57"/>
    <w:rsid w:val="00F61ABB"/>
    <w:rsid w:val="00F64807"/>
    <w:rsid w:val="00F6568B"/>
    <w:rsid w:val="00F73A36"/>
    <w:rsid w:val="00F74C31"/>
    <w:rsid w:val="00F74FEC"/>
    <w:rsid w:val="00F807D7"/>
    <w:rsid w:val="00F814D5"/>
    <w:rsid w:val="00F834FE"/>
    <w:rsid w:val="00F83730"/>
    <w:rsid w:val="00F87643"/>
    <w:rsid w:val="00F92CB6"/>
    <w:rsid w:val="00F942C8"/>
    <w:rsid w:val="00FA0A05"/>
    <w:rsid w:val="00FA244B"/>
    <w:rsid w:val="00FA2FBF"/>
    <w:rsid w:val="00FA3204"/>
    <w:rsid w:val="00FA3976"/>
    <w:rsid w:val="00FA79E6"/>
    <w:rsid w:val="00FB11CE"/>
    <w:rsid w:val="00FB2878"/>
    <w:rsid w:val="00FB75ED"/>
    <w:rsid w:val="00FC16E5"/>
    <w:rsid w:val="00FC22C9"/>
    <w:rsid w:val="00FC349F"/>
    <w:rsid w:val="00FC714C"/>
    <w:rsid w:val="00FD275D"/>
    <w:rsid w:val="00FD36A4"/>
    <w:rsid w:val="00FD6A91"/>
    <w:rsid w:val="00FE12D4"/>
    <w:rsid w:val="00FE2A44"/>
    <w:rsid w:val="00FE662D"/>
    <w:rsid w:val="00FF1BAE"/>
    <w:rsid w:val="00FF1FA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18641F4D-5454-4055-A017-8C819268B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0"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w:qFormat/>
    <w:rsid w:val="00972571"/>
    <w:pPr>
      <w:spacing w:before="60" w:after="60" w:line="276" w:lineRule="auto"/>
    </w:pPr>
    <w:rPr>
      <w:sz w:val="22"/>
      <w:szCs w:val="22"/>
    </w:rPr>
  </w:style>
  <w:style w:type="paragraph" w:styleId="Heading1">
    <w:name w:val="heading 1"/>
    <w:basedOn w:val="Normal"/>
    <w:next w:val="Normal"/>
    <w:link w:val="Heading1Char"/>
    <w:uiPriority w:val="9"/>
    <w:qFormat/>
    <w:rsid w:val="000D6FA4"/>
    <w:pPr>
      <w:keepNext/>
      <w:keepLines/>
      <w:spacing w:before="480" w:after="120"/>
      <w:outlineLvl w:val="0"/>
    </w:pPr>
    <w:rPr>
      <w:rFonts w:asciiTheme="minorHAnsi" w:hAnsiTheme="minorHAnsi"/>
      <w:b/>
      <w:bCs/>
      <w:color w:val="365F91"/>
      <w:sz w:val="32"/>
      <w:szCs w:val="28"/>
    </w:rPr>
  </w:style>
  <w:style w:type="paragraph" w:styleId="Heading2">
    <w:name w:val="heading 2"/>
    <w:basedOn w:val="Normal"/>
    <w:next w:val="Normal"/>
    <w:link w:val="Heading2Char"/>
    <w:uiPriority w:val="9"/>
    <w:qFormat/>
    <w:rsid w:val="00A4688B"/>
    <w:pPr>
      <w:keepNext/>
      <w:keepLines/>
      <w:spacing w:before="360"/>
      <w:outlineLvl w:val="1"/>
    </w:pPr>
    <w:rPr>
      <w:rFonts w:ascii="Cambria" w:hAnsi="Cambria"/>
      <w:b/>
      <w:bCs/>
      <w:i/>
      <w:color w:val="4F81BD"/>
      <w:sz w:val="26"/>
      <w:szCs w:val="26"/>
    </w:rPr>
  </w:style>
  <w:style w:type="paragraph" w:styleId="Heading3">
    <w:name w:val="heading 3"/>
    <w:basedOn w:val="Normal"/>
    <w:next w:val="Normal"/>
    <w:link w:val="Heading3Char"/>
    <w:uiPriority w:val="9"/>
    <w:rsid w:val="007B59E5"/>
    <w:pPr>
      <w:keepNext/>
      <w:keepLines/>
      <w:pBdr>
        <w:top w:val="dotted" w:sz="4" w:space="1" w:color="808080"/>
      </w:pBdr>
      <w:spacing w:before="200" w:after="120"/>
      <w:outlineLvl w:val="2"/>
    </w:pPr>
    <w:rPr>
      <w:rFonts w:ascii="Cambria" w:hAnsi="Cambria"/>
      <w:b/>
      <w:bCs/>
      <w:i/>
      <w:color w:val="7F7F7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A4688B"/>
    <w:pPr>
      <w:tabs>
        <w:tab w:val="center" w:pos="4320"/>
        <w:tab w:val="right" w:pos="8640"/>
      </w:tabs>
    </w:pPr>
    <w:rPr>
      <w:rFonts w:ascii="Times New Roman" w:hAnsi="Times New Roman"/>
      <w:sz w:val="20"/>
    </w:rPr>
  </w:style>
  <w:style w:type="character" w:customStyle="1" w:styleId="FooterChar">
    <w:name w:val="Footer Char"/>
    <w:link w:val="Footer"/>
    <w:uiPriority w:val="99"/>
    <w:rsid w:val="00A4688B"/>
    <w:rPr>
      <w:rFonts w:ascii="Times New Roman" w:eastAsia="Times New Roman" w:hAnsi="Times New Roman" w:cs="Times New Roman"/>
      <w:sz w:val="20"/>
      <w:szCs w:val="20"/>
    </w:rPr>
  </w:style>
  <w:style w:type="character" w:styleId="PageNumber">
    <w:name w:val="page number"/>
    <w:uiPriority w:val="99"/>
    <w:rsid w:val="00A4688B"/>
    <w:rPr>
      <w:rFonts w:cs="Times New Roman"/>
    </w:rPr>
  </w:style>
  <w:style w:type="character" w:customStyle="1" w:styleId="apple-converted-space">
    <w:name w:val="apple-converted-space"/>
    <w:rsid w:val="00A4688B"/>
  </w:style>
  <w:style w:type="paragraph" w:styleId="Title">
    <w:name w:val="Title"/>
    <w:basedOn w:val="Normal"/>
    <w:next w:val="Normal"/>
    <w:link w:val="TitleChar"/>
    <w:uiPriority w:val="10"/>
    <w:rsid w:val="00A4688B"/>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uiPriority w:val="10"/>
    <w:rsid w:val="00A4688B"/>
    <w:rPr>
      <w:rFonts w:ascii="Cambria" w:eastAsia="Times New Roman" w:hAnsi="Cambria" w:cs="Times New Roman"/>
      <w:color w:val="17365D"/>
      <w:spacing w:val="5"/>
      <w:kern w:val="28"/>
      <w:sz w:val="52"/>
      <w:szCs w:val="52"/>
    </w:rPr>
  </w:style>
  <w:style w:type="character" w:customStyle="1" w:styleId="Heading1Char">
    <w:name w:val="Heading 1 Char"/>
    <w:link w:val="Heading1"/>
    <w:uiPriority w:val="9"/>
    <w:rsid w:val="000D6FA4"/>
    <w:rPr>
      <w:rFonts w:asciiTheme="minorHAnsi" w:hAnsiTheme="minorHAnsi"/>
      <w:b/>
      <w:bCs/>
      <w:color w:val="365F91"/>
      <w:sz w:val="32"/>
      <w:szCs w:val="28"/>
    </w:rPr>
  </w:style>
  <w:style w:type="character" w:customStyle="1" w:styleId="Heading2Char">
    <w:name w:val="Heading 2 Char"/>
    <w:link w:val="Heading2"/>
    <w:uiPriority w:val="9"/>
    <w:rsid w:val="00A4688B"/>
    <w:rPr>
      <w:rFonts w:ascii="Cambria" w:eastAsia="Times New Roman" w:hAnsi="Cambria" w:cs="Times New Roman"/>
      <w:b/>
      <w:bCs/>
      <w:i/>
      <w:color w:val="4F81BD"/>
      <w:sz w:val="26"/>
      <w:szCs w:val="26"/>
    </w:rPr>
  </w:style>
  <w:style w:type="character" w:customStyle="1" w:styleId="Heading3Char">
    <w:name w:val="Heading 3 Char"/>
    <w:link w:val="Heading3"/>
    <w:uiPriority w:val="9"/>
    <w:rsid w:val="007B59E5"/>
    <w:rPr>
      <w:rFonts w:ascii="Cambria" w:eastAsia="Times New Roman" w:hAnsi="Cambria"/>
      <w:b/>
      <w:bCs/>
      <w:i/>
      <w:color w:val="7F7F7F"/>
    </w:rPr>
  </w:style>
  <w:style w:type="paragraph" w:customStyle="1" w:styleId="MediumGrid1-Accent21">
    <w:name w:val="Medium Grid 1 - Accent 21"/>
    <w:basedOn w:val="Normal"/>
    <w:uiPriority w:val="34"/>
    <w:qFormat/>
    <w:rsid w:val="00A4688B"/>
    <w:pPr>
      <w:ind w:left="720"/>
      <w:contextualSpacing/>
    </w:pPr>
  </w:style>
  <w:style w:type="paragraph" w:styleId="Header">
    <w:name w:val="header"/>
    <w:basedOn w:val="Normal"/>
    <w:link w:val="HeaderChar"/>
    <w:uiPriority w:val="99"/>
    <w:unhideWhenUsed/>
    <w:rsid w:val="00FD5D11"/>
    <w:pPr>
      <w:tabs>
        <w:tab w:val="center" w:pos="4680"/>
        <w:tab w:val="right" w:pos="9360"/>
      </w:tabs>
    </w:pPr>
    <w:rPr>
      <w:sz w:val="20"/>
    </w:rPr>
  </w:style>
  <w:style w:type="character" w:customStyle="1" w:styleId="HeaderChar">
    <w:name w:val="Header Char"/>
    <w:link w:val="Header"/>
    <w:uiPriority w:val="99"/>
    <w:rsid w:val="00FD5D11"/>
    <w:rPr>
      <w:rFonts w:eastAsia="Times New Roman"/>
    </w:rPr>
  </w:style>
  <w:style w:type="paragraph" w:styleId="NormalWeb">
    <w:name w:val="Normal (Web)"/>
    <w:basedOn w:val="Normal"/>
    <w:uiPriority w:val="99"/>
    <w:unhideWhenUsed/>
    <w:rsid w:val="00A71CC9"/>
    <w:pPr>
      <w:spacing w:before="100" w:beforeAutospacing="1" w:after="100" w:afterAutospacing="1"/>
    </w:pPr>
    <w:rPr>
      <w:rFonts w:ascii="Times New Roman" w:hAnsi="Times New Roman"/>
      <w:sz w:val="24"/>
      <w:szCs w:val="24"/>
    </w:rPr>
  </w:style>
  <w:style w:type="character" w:styleId="CommentReference">
    <w:name w:val="annotation reference"/>
    <w:uiPriority w:val="99"/>
    <w:semiHidden/>
    <w:unhideWhenUsed/>
    <w:rsid w:val="00156811"/>
    <w:rPr>
      <w:sz w:val="16"/>
      <w:szCs w:val="16"/>
    </w:rPr>
  </w:style>
  <w:style w:type="paragraph" w:styleId="CommentText">
    <w:name w:val="annotation text"/>
    <w:basedOn w:val="Normal"/>
    <w:link w:val="CommentTextChar"/>
    <w:uiPriority w:val="99"/>
    <w:unhideWhenUsed/>
    <w:rsid w:val="00156811"/>
    <w:rPr>
      <w:sz w:val="20"/>
    </w:rPr>
  </w:style>
  <w:style w:type="character" w:customStyle="1" w:styleId="CommentTextChar">
    <w:name w:val="Comment Text Char"/>
    <w:link w:val="CommentText"/>
    <w:uiPriority w:val="99"/>
    <w:rsid w:val="00156811"/>
    <w:rPr>
      <w:rFonts w:eastAsia="Times New Roman"/>
    </w:rPr>
  </w:style>
  <w:style w:type="paragraph" w:styleId="CommentSubject">
    <w:name w:val="annotation subject"/>
    <w:basedOn w:val="CommentText"/>
    <w:next w:val="CommentText"/>
    <w:link w:val="CommentSubjectChar"/>
    <w:uiPriority w:val="99"/>
    <w:semiHidden/>
    <w:unhideWhenUsed/>
    <w:rsid w:val="00156811"/>
    <w:rPr>
      <w:b/>
      <w:bCs/>
    </w:rPr>
  </w:style>
  <w:style w:type="character" w:customStyle="1" w:styleId="CommentSubjectChar">
    <w:name w:val="Comment Subject Char"/>
    <w:link w:val="CommentSubject"/>
    <w:uiPriority w:val="99"/>
    <w:semiHidden/>
    <w:rsid w:val="00156811"/>
    <w:rPr>
      <w:rFonts w:eastAsia="Times New Roman"/>
      <w:b/>
      <w:bCs/>
    </w:rPr>
  </w:style>
  <w:style w:type="paragraph" w:styleId="BalloonText">
    <w:name w:val="Balloon Text"/>
    <w:basedOn w:val="Normal"/>
    <w:link w:val="BalloonTextChar"/>
    <w:uiPriority w:val="99"/>
    <w:semiHidden/>
    <w:unhideWhenUsed/>
    <w:rsid w:val="00156811"/>
    <w:rPr>
      <w:rFonts w:ascii="Tahoma" w:hAnsi="Tahoma"/>
      <w:sz w:val="16"/>
      <w:szCs w:val="16"/>
    </w:rPr>
  </w:style>
  <w:style w:type="character" w:customStyle="1" w:styleId="BalloonTextChar">
    <w:name w:val="Balloon Text Char"/>
    <w:link w:val="BalloonText"/>
    <w:uiPriority w:val="99"/>
    <w:semiHidden/>
    <w:rsid w:val="00156811"/>
    <w:rPr>
      <w:rFonts w:ascii="Tahoma" w:eastAsia="Times New Roman" w:hAnsi="Tahoma" w:cs="Tahoma"/>
      <w:sz w:val="16"/>
      <w:szCs w:val="16"/>
    </w:rPr>
  </w:style>
  <w:style w:type="paragraph" w:customStyle="1" w:styleId="Pa4">
    <w:name w:val="Pa4"/>
    <w:basedOn w:val="Normal"/>
    <w:next w:val="Normal"/>
    <w:uiPriority w:val="99"/>
    <w:rsid w:val="00B15E30"/>
    <w:pPr>
      <w:autoSpaceDE w:val="0"/>
      <w:autoSpaceDN w:val="0"/>
      <w:adjustRightInd w:val="0"/>
      <w:spacing w:line="241" w:lineRule="atLeast"/>
    </w:pPr>
    <w:rPr>
      <w:rFonts w:ascii="Garamond" w:hAnsi="Garamond"/>
      <w:sz w:val="24"/>
      <w:szCs w:val="24"/>
    </w:rPr>
  </w:style>
  <w:style w:type="character" w:styleId="Hyperlink">
    <w:name w:val="Hyperlink"/>
    <w:uiPriority w:val="99"/>
    <w:unhideWhenUsed/>
    <w:rsid w:val="007B59E5"/>
    <w:rPr>
      <w:color w:val="0000FF"/>
      <w:u w:val="single"/>
    </w:rPr>
  </w:style>
  <w:style w:type="table" w:styleId="TableGrid">
    <w:name w:val="Table Grid"/>
    <w:basedOn w:val="TableNormal"/>
    <w:uiPriority w:val="59"/>
    <w:rsid w:val="00A00F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diumList2-Accent41">
    <w:name w:val="Medium List 2 - Accent 41"/>
    <w:basedOn w:val="Normal"/>
    <w:link w:val="MediumList2-Accent41Char"/>
    <w:uiPriority w:val="34"/>
    <w:rsid w:val="00E3245A"/>
    <w:pPr>
      <w:spacing w:after="200"/>
      <w:ind w:left="720"/>
      <w:contextualSpacing/>
    </w:pPr>
  </w:style>
  <w:style w:type="paragraph" w:styleId="BodyText">
    <w:name w:val="Body Text"/>
    <w:basedOn w:val="Normal"/>
    <w:link w:val="BodyTextChar"/>
    <w:rsid w:val="00BB3487"/>
    <w:pPr>
      <w:spacing w:after="120"/>
    </w:pPr>
  </w:style>
  <w:style w:type="character" w:customStyle="1" w:styleId="BodyTextChar">
    <w:name w:val="Body Text Char"/>
    <w:link w:val="BodyText"/>
    <w:rsid w:val="00BB3487"/>
    <w:rPr>
      <w:rFonts w:cs="Calibri"/>
      <w:sz w:val="22"/>
      <w:szCs w:val="22"/>
    </w:rPr>
  </w:style>
  <w:style w:type="paragraph" w:customStyle="1" w:styleId="Header-banner">
    <w:name w:val="Header-banner"/>
    <w:rsid w:val="00F814D5"/>
    <w:pPr>
      <w:ind w:left="43" w:right="43"/>
      <w:jc w:val="center"/>
    </w:pPr>
    <w:rPr>
      <w:rFonts w:ascii="Cambria" w:hAnsi="Cambria" w:cs="Calibri"/>
      <w:b/>
      <w:bCs/>
      <w:caps/>
      <w:color w:val="FFFFFF"/>
      <w:sz w:val="44"/>
      <w:szCs w:val="22"/>
    </w:rPr>
  </w:style>
  <w:style w:type="paragraph" w:customStyle="1" w:styleId="Header2banner">
    <w:name w:val="Header2_banner"/>
    <w:basedOn w:val="Header-banner"/>
    <w:rsid w:val="00F814D5"/>
    <w:pPr>
      <w:spacing w:line="440" w:lineRule="exact"/>
      <w:jc w:val="left"/>
    </w:pPr>
    <w:rPr>
      <w:caps w:val="0"/>
    </w:rPr>
  </w:style>
  <w:style w:type="paragraph" w:customStyle="1" w:styleId="folio">
    <w:name w:val="folio"/>
    <w:basedOn w:val="Normal"/>
    <w:rsid w:val="00730123"/>
    <w:pPr>
      <w:pBdr>
        <w:top w:val="single" w:sz="8" w:space="4" w:color="244061"/>
      </w:pBdr>
      <w:tabs>
        <w:tab w:val="center" w:pos="6480"/>
        <w:tab w:val="right" w:pos="10080"/>
      </w:tabs>
    </w:pPr>
    <w:rPr>
      <w:rFonts w:ascii="Verdana" w:eastAsia="Verdana" w:hAnsi="Verdana" w:cs="Verdana"/>
      <w:color w:val="595959"/>
      <w:sz w:val="16"/>
    </w:rPr>
  </w:style>
  <w:style w:type="paragraph" w:customStyle="1" w:styleId="ColorfulList-Accent11">
    <w:name w:val="Colorful List - Accent 11"/>
    <w:basedOn w:val="Normal"/>
    <w:uiPriority w:val="34"/>
    <w:rsid w:val="00E22A24"/>
    <w:pPr>
      <w:ind w:left="720"/>
      <w:contextualSpacing/>
    </w:pPr>
  </w:style>
  <w:style w:type="character" w:styleId="FollowedHyperlink">
    <w:name w:val="FollowedHyperlink"/>
    <w:uiPriority w:val="99"/>
    <w:semiHidden/>
    <w:unhideWhenUsed/>
    <w:rsid w:val="0020138A"/>
    <w:rPr>
      <w:color w:val="954F72"/>
      <w:u w:val="single"/>
    </w:rPr>
  </w:style>
  <w:style w:type="paragraph" w:customStyle="1" w:styleId="NoSpacing1">
    <w:name w:val="No Spacing1"/>
    <w:link w:val="NoSpacingChar"/>
    <w:rsid w:val="00820EF9"/>
    <w:rPr>
      <w:rFonts w:ascii="Tahoma" w:hAnsi="Tahoma"/>
      <w:sz w:val="19"/>
      <w:szCs w:val="22"/>
    </w:rPr>
  </w:style>
  <w:style w:type="character" w:customStyle="1" w:styleId="NoSpacingChar">
    <w:name w:val="No Spacing Char"/>
    <w:link w:val="NoSpacing1"/>
    <w:rsid w:val="00820EF9"/>
    <w:rPr>
      <w:rFonts w:ascii="Tahoma" w:hAnsi="Tahoma"/>
      <w:sz w:val="19"/>
      <w:szCs w:val="22"/>
    </w:rPr>
  </w:style>
  <w:style w:type="paragraph" w:styleId="FootnoteText">
    <w:name w:val="footnote text"/>
    <w:basedOn w:val="Normal"/>
    <w:link w:val="FootnoteTextChar"/>
    <w:uiPriority w:val="99"/>
    <w:semiHidden/>
    <w:unhideWhenUsed/>
    <w:rsid w:val="007D1715"/>
    <w:rPr>
      <w:sz w:val="20"/>
    </w:rPr>
  </w:style>
  <w:style w:type="character" w:customStyle="1" w:styleId="FootnoteTextChar">
    <w:name w:val="Footnote Text Char"/>
    <w:basedOn w:val="DefaultParagraphFont"/>
    <w:link w:val="FootnoteText"/>
    <w:uiPriority w:val="99"/>
    <w:semiHidden/>
    <w:rsid w:val="007D1715"/>
    <w:rPr>
      <w:rFonts w:eastAsia="Times New Roman"/>
    </w:rPr>
  </w:style>
  <w:style w:type="character" w:styleId="FootnoteReference">
    <w:name w:val="footnote reference"/>
    <w:basedOn w:val="DefaultParagraphFont"/>
    <w:uiPriority w:val="99"/>
    <w:semiHidden/>
    <w:unhideWhenUsed/>
    <w:rsid w:val="007D1715"/>
    <w:rPr>
      <w:vertAlign w:val="superscript"/>
    </w:rPr>
  </w:style>
  <w:style w:type="paragraph" w:customStyle="1" w:styleId="LearningSequenceHeader">
    <w:name w:val="Learning Sequence Header"/>
    <w:basedOn w:val="Heading2"/>
    <w:link w:val="LearningSequenceHeaderChar"/>
    <w:qFormat/>
    <w:rsid w:val="000D6FA4"/>
    <w:pPr>
      <w:pBdr>
        <w:bottom w:val="single" w:sz="12" w:space="1" w:color="9BBB59" w:themeColor="accent3"/>
      </w:pBdr>
      <w:tabs>
        <w:tab w:val="right" w:pos="9360"/>
      </w:tabs>
    </w:pPr>
    <w:rPr>
      <w:rFonts w:asciiTheme="minorHAnsi" w:hAnsiTheme="minorHAnsi"/>
      <w:i w:val="0"/>
      <w:sz w:val="28"/>
    </w:rPr>
  </w:style>
  <w:style w:type="paragraph" w:styleId="ListParagraph">
    <w:name w:val="List Paragraph"/>
    <w:basedOn w:val="Normal"/>
    <w:link w:val="ListParagraphChar"/>
    <w:uiPriority w:val="34"/>
    <w:qFormat/>
    <w:rsid w:val="005F5D35"/>
    <w:pPr>
      <w:ind w:left="720"/>
      <w:contextualSpacing/>
    </w:pPr>
  </w:style>
  <w:style w:type="character" w:customStyle="1" w:styleId="LearningSequenceHeaderChar">
    <w:name w:val="Learning Sequence Header Char"/>
    <w:basedOn w:val="Heading2Char"/>
    <w:link w:val="LearningSequenceHeader"/>
    <w:rsid w:val="000D6FA4"/>
    <w:rPr>
      <w:rFonts w:asciiTheme="minorHAnsi" w:eastAsia="Times New Roman" w:hAnsiTheme="minorHAnsi" w:cs="Times New Roman"/>
      <w:b/>
      <w:bCs/>
      <w:i/>
      <w:color w:val="4F81BD"/>
      <w:sz w:val="28"/>
      <w:szCs w:val="26"/>
    </w:rPr>
  </w:style>
  <w:style w:type="paragraph" w:customStyle="1" w:styleId="TeacherActions">
    <w:name w:val="Teacher Actions"/>
    <w:basedOn w:val="Normal"/>
    <w:link w:val="TeacherActionsChar"/>
    <w:qFormat/>
    <w:rsid w:val="0094277B"/>
    <w:pPr>
      <w:spacing w:before="240"/>
    </w:pPr>
  </w:style>
  <w:style w:type="paragraph" w:customStyle="1" w:styleId="StudentActions">
    <w:name w:val="Student Actions"/>
    <w:basedOn w:val="ListParagraph"/>
    <w:link w:val="StudentActionsChar"/>
    <w:qFormat/>
    <w:rsid w:val="005F5D35"/>
    <w:pPr>
      <w:spacing w:before="120"/>
      <w:ind w:left="0"/>
    </w:pPr>
  </w:style>
  <w:style w:type="character" w:customStyle="1" w:styleId="TeacherActionsChar">
    <w:name w:val="Teacher Actions Char"/>
    <w:basedOn w:val="DefaultParagraphFont"/>
    <w:link w:val="TeacherActions"/>
    <w:rsid w:val="0094277B"/>
    <w:rPr>
      <w:sz w:val="22"/>
      <w:szCs w:val="22"/>
    </w:rPr>
  </w:style>
  <w:style w:type="paragraph" w:customStyle="1" w:styleId="InstructionalNotes">
    <w:name w:val="Instructional Notes"/>
    <w:basedOn w:val="StudentActions"/>
    <w:link w:val="InstructionalNotesChar"/>
    <w:qFormat/>
    <w:rsid w:val="00CB71ED"/>
    <w:rPr>
      <w:color w:val="4F81BD" w:themeColor="accent1"/>
    </w:rPr>
  </w:style>
  <w:style w:type="character" w:customStyle="1" w:styleId="ListParagraphChar">
    <w:name w:val="List Paragraph Char"/>
    <w:basedOn w:val="DefaultParagraphFont"/>
    <w:link w:val="ListParagraph"/>
    <w:uiPriority w:val="72"/>
    <w:rsid w:val="005F5D35"/>
    <w:rPr>
      <w:rFonts w:eastAsia="Times New Roman"/>
      <w:sz w:val="22"/>
    </w:rPr>
  </w:style>
  <w:style w:type="character" w:customStyle="1" w:styleId="StudentActionsChar">
    <w:name w:val="Student Actions Char"/>
    <w:basedOn w:val="ListParagraphChar"/>
    <w:link w:val="StudentActions"/>
    <w:rsid w:val="005F5D35"/>
    <w:rPr>
      <w:rFonts w:eastAsia="Times New Roman"/>
      <w:sz w:val="22"/>
      <w:szCs w:val="22"/>
    </w:rPr>
  </w:style>
  <w:style w:type="paragraph" w:customStyle="1" w:styleId="BulletedList0">
    <w:name w:val="Bulleted List"/>
    <w:basedOn w:val="MediumList2-Accent41"/>
    <w:link w:val="BulletedListChar"/>
    <w:qFormat/>
    <w:rsid w:val="00C02EC2"/>
    <w:pPr>
      <w:spacing w:after="60" w:line="240" w:lineRule="auto"/>
      <w:ind w:left="0"/>
      <w:contextualSpacing w:val="0"/>
    </w:pPr>
  </w:style>
  <w:style w:type="character" w:customStyle="1" w:styleId="InstructionalNotesChar">
    <w:name w:val="Instructional Notes Char"/>
    <w:basedOn w:val="StudentActionsChar"/>
    <w:link w:val="InstructionalNotes"/>
    <w:rsid w:val="00CB71ED"/>
    <w:rPr>
      <w:rFonts w:eastAsia="Times New Roman"/>
      <w:color w:val="4F81BD" w:themeColor="accent1"/>
      <w:sz w:val="22"/>
      <w:szCs w:val="22"/>
    </w:rPr>
  </w:style>
  <w:style w:type="paragraph" w:customStyle="1" w:styleId="NumberedList0">
    <w:name w:val="Numbered List"/>
    <w:basedOn w:val="BulletedList0"/>
    <w:link w:val="NumberedListChar"/>
    <w:qFormat/>
    <w:rsid w:val="006E7D3C"/>
  </w:style>
  <w:style w:type="character" w:customStyle="1" w:styleId="MediumList2-Accent41Char">
    <w:name w:val="Medium List 2 - Accent 41 Char"/>
    <w:basedOn w:val="DefaultParagraphFont"/>
    <w:link w:val="MediumList2-Accent41"/>
    <w:uiPriority w:val="34"/>
    <w:rsid w:val="00C02EC2"/>
    <w:rPr>
      <w:sz w:val="22"/>
      <w:szCs w:val="22"/>
    </w:rPr>
  </w:style>
  <w:style w:type="character" w:customStyle="1" w:styleId="BulletedListChar">
    <w:name w:val="Bulleted List Char"/>
    <w:basedOn w:val="MediumList2-Accent41Char"/>
    <w:link w:val="BulletedList0"/>
    <w:rsid w:val="00C02EC2"/>
    <w:rPr>
      <w:sz w:val="22"/>
      <w:szCs w:val="22"/>
    </w:rPr>
  </w:style>
  <w:style w:type="paragraph" w:customStyle="1" w:styleId="TableHeader">
    <w:name w:val="Table Header"/>
    <w:basedOn w:val="Normal"/>
    <w:link w:val="TableHeaderChar"/>
    <w:qFormat/>
    <w:rsid w:val="00563CB8"/>
    <w:pPr>
      <w:spacing w:before="40" w:after="40" w:line="240" w:lineRule="auto"/>
    </w:pPr>
    <w:rPr>
      <w:b/>
      <w:color w:val="FFFFFF" w:themeColor="background1"/>
    </w:rPr>
  </w:style>
  <w:style w:type="character" w:customStyle="1" w:styleId="NumberedListChar">
    <w:name w:val="Numbered List Char"/>
    <w:basedOn w:val="BulletedListChar"/>
    <w:link w:val="NumberedList0"/>
    <w:rsid w:val="006E7D3C"/>
    <w:rPr>
      <w:sz w:val="22"/>
      <w:szCs w:val="22"/>
    </w:rPr>
  </w:style>
  <w:style w:type="paragraph" w:customStyle="1" w:styleId="PageHeader">
    <w:name w:val="Page Header"/>
    <w:basedOn w:val="BodyText"/>
    <w:link w:val="PageHeaderChar"/>
    <w:qFormat/>
    <w:rsid w:val="00563CB8"/>
    <w:rPr>
      <w:b/>
      <w:sz w:val="18"/>
    </w:rPr>
  </w:style>
  <w:style w:type="character" w:customStyle="1" w:styleId="TableHeaderChar">
    <w:name w:val="Table Header Char"/>
    <w:basedOn w:val="DefaultParagraphFont"/>
    <w:link w:val="TableHeader"/>
    <w:rsid w:val="00563CB8"/>
    <w:rPr>
      <w:b/>
      <w:color w:val="FFFFFF" w:themeColor="background1"/>
      <w:sz w:val="22"/>
      <w:szCs w:val="22"/>
    </w:rPr>
  </w:style>
  <w:style w:type="paragraph" w:customStyle="1" w:styleId="TDQ">
    <w:name w:val="TDQ"/>
    <w:basedOn w:val="NumberedList0"/>
    <w:link w:val="TDQChar"/>
    <w:qFormat/>
    <w:rsid w:val="000D6FA4"/>
    <w:rPr>
      <w:b/>
    </w:rPr>
  </w:style>
  <w:style w:type="character" w:customStyle="1" w:styleId="PageHeaderChar">
    <w:name w:val="Page Header Char"/>
    <w:basedOn w:val="BodyTextChar"/>
    <w:link w:val="PageHeader"/>
    <w:rsid w:val="00563CB8"/>
    <w:rPr>
      <w:rFonts w:cs="Calibri"/>
      <w:b/>
      <w:sz w:val="18"/>
      <w:szCs w:val="22"/>
    </w:rPr>
  </w:style>
  <w:style w:type="character" w:customStyle="1" w:styleId="TDQChar">
    <w:name w:val="TDQ Char"/>
    <w:basedOn w:val="ListParagraphChar"/>
    <w:link w:val="TDQ"/>
    <w:rsid w:val="000D6FA4"/>
    <w:rPr>
      <w:rFonts w:eastAsia="Times New Roman"/>
      <w:b/>
      <w:sz w:val="22"/>
      <w:szCs w:val="22"/>
    </w:rPr>
  </w:style>
  <w:style w:type="paragraph" w:customStyle="1" w:styleId="StudentBullet">
    <w:name w:val="Student Bullet"/>
    <w:basedOn w:val="StudentActions"/>
    <w:link w:val="StudentBulletChar"/>
    <w:qFormat/>
    <w:rsid w:val="00FF1BAE"/>
    <w:pPr>
      <w:numPr>
        <w:ilvl w:val="1"/>
      </w:numPr>
      <w:ind w:left="1080"/>
    </w:pPr>
  </w:style>
  <w:style w:type="paragraph" w:customStyle="1" w:styleId="IndentInstructionalNote">
    <w:name w:val="Indent Instructional Note"/>
    <w:basedOn w:val="StudentBullet"/>
    <w:link w:val="IndentInstructionalNoteChar"/>
    <w:qFormat/>
    <w:rsid w:val="00FF1BAE"/>
    <w:pPr>
      <w:ind w:left="630" w:hanging="270"/>
    </w:pPr>
    <w:rPr>
      <w:color w:val="4F81BD" w:themeColor="accent1"/>
    </w:rPr>
  </w:style>
  <w:style w:type="character" w:customStyle="1" w:styleId="StudentBulletChar">
    <w:name w:val="Student Bullet Char"/>
    <w:basedOn w:val="StudentActionsChar"/>
    <w:link w:val="StudentBullet"/>
    <w:rsid w:val="00FF1BAE"/>
    <w:rPr>
      <w:rFonts w:eastAsia="Times New Roman"/>
      <w:sz w:val="22"/>
      <w:szCs w:val="22"/>
    </w:rPr>
  </w:style>
  <w:style w:type="character" w:customStyle="1" w:styleId="IndentInstructionalNoteChar">
    <w:name w:val="Indent Instructional Note Char"/>
    <w:basedOn w:val="BulletedListChar"/>
    <w:link w:val="IndentInstructionalNote"/>
    <w:rsid w:val="00FF1BAE"/>
    <w:rPr>
      <w:color w:val="4F81BD" w:themeColor="accent1"/>
      <w:sz w:val="22"/>
      <w:szCs w:val="22"/>
    </w:rPr>
  </w:style>
  <w:style w:type="paragraph" w:customStyle="1" w:styleId="BreakLine">
    <w:name w:val="Break Line"/>
    <w:basedOn w:val="Normal"/>
    <w:link w:val="BreakLineChar"/>
    <w:qFormat/>
    <w:rsid w:val="00150B24"/>
    <w:pPr>
      <w:pBdr>
        <w:bottom w:val="single" w:sz="12" w:space="1" w:color="7F7F7F" w:themeColor="text1" w:themeTint="80"/>
      </w:pBdr>
      <w:spacing w:before="0" w:after="360" w:line="240" w:lineRule="auto"/>
      <w:ind w:left="2880" w:right="2880"/>
    </w:pPr>
    <w:rPr>
      <w:sz w:val="18"/>
    </w:rPr>
  </w:style>
  <w:style w:type="character" w:customStyle="1" w:styleId="BreakLineChar">
    <w:name w:val="Break Line Char"/>
    <w:basedOn w:val="DefaultParagraphFont"/>
    <w:link w:val="BreakLine"/>
    <w:rsid w:val="00150B24"/>
    <w:rPr>
      <w:sz w:val="18"/>
      <w:szCs w:val="22"/>
    </w:rPr>
  </w:style>
  <w:style w:type="paragraph" w:customStyle="1" w:styleId="Normal1">
    <w:name w:val="Normal1"/>
    <w:uiPriority w:val="99"/>
    <w:rsid w:val="004B36BC"/>
    <w:pPr>
      <w:spacing w:before="60" w:after="60" w:line="276" w:lineRule="auto"/>
    </w:pPr>
    <w:rPr>
      <w:rFonts w:cs="Calibri"/>
      <w:color w:val="000000"/>
      <w:sz w:val="22"/>
      <w:szCs w:val="24"/>
      <w:lang w:eastAsia="ja-JP"/>
    </w:rPr>
  </w:style>
  <w:style w:type="paragraph" w:customStyle="1" w:styleId="BR">
    <w:name w:val="*BR*"/>
    <w:qFormat/>
    <w:rsid w:val="00972571"/>
    <w:pPr>
      <w:pBdr>
        <w:bottom w:val="single" w:sz="12" w:space="1" w:color="7F7F7F" w:themeColor="text1" w:themeTint="80"/>
      </w:pBdr>
      <w:spacing w:after="360"/>
      <w:ind w:left="2880" w:right="2880"/>
    </w:pPr>
    <w:rPr>
      <w:sz w:val="18"/>
      <w:szCs w:val="22"/>
    </w:rPr>
  </w:style>
  <w:style w:type="paragraph" w:customStyle="1" w:styleId="BulletedList">
    <w:name w:val="*Bulleted List"/>
    <w:link w:val="BulletedListChar0"/>
    <w:qFormat/>
    <w:rsid w:val="00494C0E"/>
    <w:pPr>
      <w:numPr>
        <w:numId w:val="30"/>
      </w:numPr>
      <w:spacing w:after="60" w:line="276" w:lineRule="auto"/>
    </w:pPr>
    <w:rPr>
      <w:sz w:val="22"/>
      <w:szCs w:val="22"/>
    </w:rPr>
  </w:style>
  <w:style w:type="paragraph" w:customStyle="1" w:styleId="FooterText">
    <w:name w:val="*FooterText"/>
    <w:qFormat/>
    <w:rsid w:val="00972571"/>
    <w:pPr>
      <w:spacing w:line="200" w:lineRule="exact"/>
    </w:pPr>
    <w:rPr>
      <w:rFonts w:eastAsia="Verdana" w:cs="Calibri"/>
      <w:b/>
      <w:color w:val="595959"/>
      <w:sz w:val="14"/>
      <w:szCs w:val="22"/>
    </w:rPr>
  </w:style>
  <w:style w:type="paragraph" w:customStyle="1" w:styleId="IN">
    <w:name w:val="*IN*"/>
    <w:qFormat/>
    <w:rsid w:val="00EC49E1"/>
    <w:pPr>
      <w:numPr>
        <w:numId w:val="31"/>
      </w:numPr>
      <w:spacing w:before="120" w:after="60" w:line="276" w:lineRule="auto"/>
    </w:pPr>
    <w:rPr>
      <w:color w:val="4F81BD" w:themeColor="accent1"/>
      <w:sz w:val="22"/>
      <w:szCs w:val="22"/>
    </w:rPr>
  </w:style>
  <w:style w:type="paragraph" w:customStyle="1" w:styleId="INBullet">
    <w:name w:val="*IN* Bullet"/>
    <w:qFormat/>
    <w:rsid w:val="00972571"/>
    <w:pPr>
      <w:numPr>
        <w:numId w:val="32"/>
      </w:numPr>
      <w:spacing w:after="60" w:line="276" w:lineRule="auto"/>
    </w:pPr>
    <w:rPr>
      <w:color w:val="4F81BD" w:themeColor="accent1"/>
      <w:sz w:val="22"/>
      <w:szCs w:val="22"/>
    </w:rPr>
  </w:style>
  <w:style w:type="paragraph" w:customStyle="1" w:styleId="LearningSequenceHeader0">
    <w:name w:val="*Learning Sequence Header"/>
    <w:next w:val="Normal"/>
    <w:qFormat/>
    <w:rsid w:val="00972571"/>
    <w:pPr>
      <w:pBdr>
        <w:bottom w:val="single" w:sz="12" w:space="1" w:color="9BBB59" w:themeColor="accent3"/>
      </w:pBdr>
      <w:tabs>
        <w:tab w:val="right" w:pos="9360"/>
      </w:tabs>
      <w:spacing w:before="480"/>
    </w:pPr>
    <w:rPr>
      <w:rFonts w:asciiTheme="minorHAnsi" w:hAnsiTheme="minorHAnsi"/>
      <w:b/>
      <w:bCs/>
      <w:color w:val="4F81BD"/>
      <w:sz w:val="28"/>
      <w:szCs w:val="26"/>
    </w:rPr>
  </w:style>
  <w:style w:type="paragraph" w:customStyle="1" w:styleId="NumberedList">
    <w:name w:val="*Numbered List"/>
    <w:qFormat/>
    <w:rsid w:val="00972571"/>
    <w:pPr>
      <w:numPr>
        <w:numId w:val="33"/>
      </w:numPr>
      <w:spacing w:after="60"/>
    </w:pPr>
    <w:rPr>
      <w:sz w:val="22"/>
      <w:szCs w:val="22"/>
    </w:rPr>
  </w:style>
  <w:style w:type="paragraph" w:customStyle="1" w:styleId="PageHeader0">
    <w:name w:val="*PageHeader"/>
    <w:qFormat/>
    <w:rsid w:val="00972571"/>
    <w:rPr>
      <w:b/>
      <w:sz w:val="18"/>
      <w:szCs w:val="22"/>
    </w:rPr>
  </w:style>
  <w:style w:type="paragraph" w:customStyle="1" w:styleId="Q">
    <w:name w:val="*Q*"/>
    <w:qFormat/>
    <w:rsid w:val="00972571"/>
    <w:pPr>
      <w:spacing w:before="240" w:line="276" w:lineRule="auto"/>
    </w:pPr>
    <w:rPr>
      <w:b/>
      <w:sz w:val="22"/>
      <w:szCs w:val="22"/>
    </w:rPr>
  </w:style>
  <w:style w:type="paragraph" w:customStyle="1" w:styleId="SA">
    <w:name w:val="*SA*"/>
    <w:qFormat/>
    <w:rsid w:val="00972571"/>
    <w:pPr>
      <w:numPr>
        <w:numId w:val="34"/>
      </w:numPr>
      <w:spacing w:before="120" w:line="276" w:lineRule="auto"/>
    </w:pPr>
    <w:rPr>
      <w:sz w:val="22"/>
      <w:szCs w:val="22"/>
    </w:rPr>
  </w:style>
  <w:style w:type="paragraph" w:customStyle="1" w:styleId="SASRBullet">
    <w:name w:val="*SA/SR Bullet"/>
    <w:basedOn w:val="Normal"/>
    <w:qFormat/>
    <w:rsid w:val="00972571"/>
    <w:pPr>
      <w:numPr>
        <w:ilvl w:val="1"/>
        <w:numId w:val="35"/>
      </w:numPr>
      <w:spacing w:before="120"/>
      <w:contextualSpacing/>
    </w:pPr>
  </w:style>
  <w:style w:type="paragraph" w:customStyle="1" w:styleId="SR">
    <w:name w:val="*SR*"/>
    <w:qFormat/>
    <w:rsid w:val="00EC49E1"/>
    <w:pPr>
      <w:numPr>
        <w:numId w:val="36"/>
      </w:numPr>
      <w:spacing w:before="120" w:line="276" w:lineRule="auto"/>
    </w:pPr>
    <w:rPr>
      <w:sz w:val="22"/>
      <w:szCs w:val="22"/>
    </w:rPr>
  </w:style>
  <w:style w:type="paragraph" w:customStyle="1" w:styleId="TA">
    <w:name w:val="*TA*"/>
    <w:basedOn w:val="Normal"/>
    <w:qFormat/>
    <w:rsid w:val="00972571"/>
    <w:pPr>
      <w:spacing w:before="240"/>
    </w:pPr>
  </w:style>
  <w:style w:type="paragraph" w:customStyle="1" w:styleId="TableHeaders">
    <w:name w:val="*TableHeaders"/>
    <w:basedOn w:val="Normal"/>
    <w:link w:val="TableHeadersChar"/>
    <w:qFormat/>
    <w:rsid w:val="00972571"/>
    <w:pPr>
      <w:spacing w:before="40" w:after="40" w:line="240" w:lineRule="auto"/>
    </w:pPr>
    <w:rPr>
      <w:b/>
      <w:color w:val="FFFFFF" w:themeColor="background1"/>
    </w:rPr>
  </w:style>
  <w:style w:type="character" w:customStyle="1" w:styleId="TableHeadersChar">
    <w:name w:val="*TableHeaders Char"/>
    <w:basedOn w:val="DefaultParagraphFont"/>
    <w:link w:val="TableHeaders"/>
    <w:rsid w:val="00494C0E"/>
    <w:rPr>
      <w:b/>
      <w:color w:val="FFFFFF" w:themeColor="background1"/>
      <w:sz w:val="22"/>
      <w:szCs w:val="22"/>
    </w:rPr>
  </w:style>
  <w:style w:type="paragraph" w:customStyle="1" w:styleId="ToolHeader">
    <w:name w:val="*ToolHeader"/>
    <w:qFormat/>
    <w:rsid w:val="00CE2020"/>
    <w:pPr>
      <w:spacing w:after="120"/>
    </w:pPr>
    <w:rPr>
      <w:rFonts w:asciiTheme="minorHAnsi" w:hAnsiTheme="minorHAnsi"/>
      <w:b/>
      <w:bCs/>
      <w:color w:val="365F91"/>
      <w:sz w:val="32"/>
      <w:szCs w:val="28"/>
    </w:rPr>
  </w:style>
  <w:style w:type="paragraph" w:customStyle="1" w:styleId="ToolTableText">
    <w:name w:val="*ToolTableText"/>
    <w:qFormat/>
    <w:rsid w:val="00CE2020"/>
    <w:pPr>
      <w:spacing w:before="40" w:after="120"/>
    </w:pPr>
    <w:rPr>
      <w:sz w:val="22"/>
      <w:szCs w:val="22"/>
    </w:rPr>
  </w:style>
  <w:style w:type="character" w:customStyle="1" w:styleId="BulletedListChar0">
    <w:name w:val="*Bulleted List Char"/>
    <w:basedOn w:val="DefaultParagraphFont"/>
    <w:link w:val="BulletedList"/>
    <w:locked/>
    <w:rsid w:val="00D1325C"/>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12113">
      <w:bodyDiv w:val="1"/>
      <w:marLeft w:val="0"/>
      <w:marRight w:val="0"/>
      <w:marTop w:val="0"/>
      <w:marBottom w:val="0"/>
      <w:divBdr>
        <w:top w:val="none" w:sz="0" w:space="0" w:color="auto"/>
        <w:left w:val="none" w:sz="0" w:space="0" w:color="auto"/>
        <w:bottom w:val="none" w:sz="0" w:space="0" w:color="auto"/>
        <w:right w:val="none" w:sz="0" w:space="0" w:color="auto"/>
      </w:divBdr>
    </w:div>
    <w:div w:id="442966093">
      <w:bodyDiv w:val="1"/>
      <w:marLeft w:val="0"/>
      <w:marRight w:val="0"/>
      <w:marTop w:val="0"/>
      <w:marBottom w:val="0"/>
      <w:divBdr>
        <w:top w:val="none" w:sz="0" w:space="0" w:color="auto"/>
        <w:left w:val="none" w:sz="0" w:space="0" w:color="auto"/>
        <w:bottom w:val="none" w:sz="0" w:space="0" w:color="auto"/>
        <w:right w:val="none" w:sz="0" w:space="0" w:color="auto"/>
      </w:divBdr>
      <w:divsChild>
        <w:div w:id="25955287">
          <w:marLeft w:val="0"/>
          <w:marRight w:val="0"/>
          <w:marTop w:val="0"/>
          <w:marBottom w:val="0"/>
          <w:divBdr>
            <w:top w:val="none" w:sz="0" w:space="0" w:color="auto"/>
            <w:left w:val="none" w:sz="0" w:space="0" w:color="auto"/>
            <w:bottom w:val="none" w:sz="0" w:space="0" w:color="auto"/>
            <w:right w:val="none" w:sz="0" w:space="0" w:color="auto"/>
          </w:divBdr>
        </w:div>
        <w:div w:id="60251821">
          <w:marLeft w:val="0"/>
          <w:marRight w:val="0"/>
          <w:marTop w:val="0"/>
          <w:marBottom w:val="0"/>
          <w:divBdr>
            <w:top w:val="none" w:sz="0" w:space="0" w:color="auto"/>
            <w:left w:val="none" w:sz="0" w:space="0" w:color="auto"/>
            <w:bottom w:val="none" w:sz="0" w:space="0" w:color="auto"/>
            <w:right w:val="none" w:sz="0" w:space="0" w:color="auto"/>
          </w:divBdr>
        </w:div>
        <w:div w:id="124934638">
          <w:marLeft w:val="0"/>
          <w:marRight w:val="0"/>
          <w:marTop w:val="0"/>
          <w:marBottom w:val="0"/>
          <w:divBdr>
            <w:top w:val="none" w:sz="0" w:space="0" w:color="auto"/>
            <w:left w:val="none" w:sz="0" w:space="0" w:color="auto"/>
            <w:bottom w:val="none" w:sz="0" w:space="0" w:color="auto"/>
            <w:right w:val="none" w:sz="0" w:space="0" w:color="auto"/>
          </w:divBdr>
        </w:div>
        <w:div w:id="131291281">
          <w:marLeft w:val="0"/>
          <w:marRight w:val="0"/>
          <w:marTop w:val="0"/>
          <w:marBottom w:val="0"/>
          <w:divBdr>
            <w:top w:val="none" w:sz="0" w:space="0" w:color="auto"/>
            <w:left w:val="none" w:sz="0" w:space="0" w:color="auto"/>
            <w:bottom w:val="none" w:sz="0" w:space="0" w:color="auto"/>
            <w:right w:val="none" w:sz="0" w:space="0" w:color="auto"/>
          </w:divBdr>
        </w:div>
        <w:div w:id="142087640">
          <w:marLeft w:val="0"/>
          <w:marRight w:val="0"/>
          <w:marTop w:val="0"/>
          <w:marBottom w:val="0"/>
          <w:divBdr>
            <w:top w:val="none" w:sz="0" w:space="0" w:color="auto"/>
            <w:left w:val="none" w:sz="0" w:space="0" w:color="auto"/>
            <w:bottom w:val="none" w:sz="0" w:space="0" w:color="auto"/>
            <w:right w:val="none" w:sz="0" w:space="0" w:color="auto"/>
          </w:divBdr>
        </w:div>
        <w:div w:id="172495155">
          <w:marLeft w:val="0"/>
          <w:marRight w:val="0"/>
          <w:marTop w:val="0"/>
          <w:marBottom w:val="0"/>
          <w:divBdr>
            <w:top w:val="none" w:sz="0" w:space="0" w:color="auto"/>
            <w:left w:val="none" w:sz="0" w:space="0" w:color="auto"/>
            <w:bottom w:val="none" w:sz="0" w:space="0" w:color="auto"/>
            <w:right w:val="none" w:sz="0" w:space="0" w:color="auto"/>
          </w:divBdr>
        </w:div>
        <w:div w:id="226109223">
          <w:marLeft w:val="0"/>
          <w:marRight w:val="0"/>
          <w:marTop w:val="0"/>
          <w:marBottom w:val="0"/>
          <w:divBdr>
            <w:top w:val="none" w:sz="0" w:space="0" w:color="auto"/>
            <w:left w:val="none" w:sz="0" w:space="0" w:color="auto"/>
            <w:bottom w:val="none" w:sz="0" w:space="0" w:color="auto"/>
            <w:right w:val="none" w:sz="0" w:space="0" w:color="auto"/>
          </w:divBdr>
        </w:div>
        <w:div w:id="393966648">
          <w:marLeft w:val="0"/>
          <w:marRight w:val="0"/>
          <w:marTop w:val="0"/>
          <w:marBottom w:val="0"/>
          <w:divBdr>
            <w:top w:val="none" w:sz="0" w:space="0" w:color="auto"/>
            <w:left w:val="none" w:sz="0" w:space="0" w:color="auto"/>
            <w:bottom w:val="none" w:sz="0" w:space="0" w:color="auto"/>
            <w:right w:val="none" w:sz="0" w:space="0" w:color="auto"/>
          </w:divBdr>
        </w:div>
        <w:div w:id="571699737">
          <w:marLeft w:val="0"/>
          <w:marRight w:val="0"/>
          <w:marTop w:val="0"/>
          <w:marBottom w:val="0"/>
          <w:divBdr>
            <w:top w:val="none" w:sz="0" w:space="0" w:color="auto"/>
            <w:left w:val="none" w:sz="0" w:space="0" w:color="auto"/>
            <w:bottom w:val="none" w:sz="0" w:space="0" w:color="auto"/>
            <w:right w:val="none" w:sz="0" w:space="0" w:color="auto"/>
          </w:divBdr>
        </w:div>
        <w:div w:id="601107406">
          <w:marLeft w:val="0"/>
          <w:marRight w:val="0"/>
          <w:marTop w:val="0"/>
          <w:marBottom w:val="0"/>
          <w:divBdr>
            <w:top w:val="none" w:sz="0" w:space="0" w:color="auto"/>
            <w:left w:val="none" w:sz="0" w:space="0" w:color="auto"/>
            <w:bottom w:val="none" w:sz="0" w:space="0" w:color="auto"/>
            <w:right w:val="none" w:sz="0" w:space="0" w:color="auto"/>
          </w:divBdr>
        </w:div>
        <w:div w:id="605582995">
          <w:marLeft w:val="0"/>
          <w:marRight w:val="0"/>
          <w:marTop w:val="0"/>
          <w:marBottom w:val="0"/>
          <w:divBdr>
            <w:top w:val="none" w:sz="0" w:space="0" w:color="auto"/>
            <w:left w:val="none" w:sz="0" w:space="0" w:color="auto"/>
            <w:bottom w:val="none" w:sz="0" w:space="0" w:color="auto"/>
            <w:right w:val="none" w:sz="0" w:space="0" w:color="auto"/>
          </w:divBdr>
        </w:div>
        <w:div w:id="641159044">
          <w:marLeft w:val="0"/>
          <w:marRight w:val="0"/>
          <w:marTop w:val="0"/>
          <w:marBottom w:val="0"/>
          <w:divBdr>
            <w:top w:val="none" w:sz="0" w:space="0" w:color="auto"/>
            <w:left w:val="none" w:sz="0" w:space="0" w:color="auto"/>
            <w:bottom w:val="none" w:sz="0" w:space="0" w:color="auto"/>
            <w:right w:val="none" w:sz="0" w:space="0" w:color="auto"/>
          </w:divBdr>
        </w:div>
        <w:div w:id="738671030">
          <w:marLeft w:val="0"/>
          <w:marRight w:val="0"/>
          <w:marTop w:val="0"/>
          <w:marBottom w:val="0"/>
          <w:divBdr>
            <w:top w:val="none" w:sz="0" w:space="0" w:color="auto"/>
            <w:left w:val="none" w:sz="0" w:space="0" w:color="auto"/>
            <w:bottom w:val="none" w:sz="0" w:space="0" w:color="auto"/>
            <w:right w:val="none" w:sz="0" w:space="0" w:color="auto"/>
          </w:divBdr>
        </w:div>
        <w:div w:id="789317769">
          <w:marLeft w:val="0"/>
          <w:marRight w:val="0"/>
          <w:marTop w:val="0"/>
          <w:marBottom w:val="0"/>
          <w:divBdr>
            <w:top w:val="none" w:sz="0" w:space="0" w:color="auto"/>
            <w:left w:val="none" w:sz="0" w:space="0" w:color="auto"/>
            <w:bottom w:val="none" w:sz="0" w:space="0" w:color="auto"/>
            <w:right w:val="none" w:sz="0" w:space="0" w:color="auto"/>
          </w:divBdr>
        </w:div>
        <w:div w:id="864827796">
          <w:marLeft w:val="0"/>
          <w:marRight w:val="0"/>
          <w:marTop w:val="0"/>
          <w:marBottom w:val="0"/>
          <w:divBdr>
            <w:top w:val="none" w:sz="0" w:space="0" w:color="auto"/>
            <w:left w:val="none" w:sz="0" w:space="0" w:color="auto"/>
            <w:bottom w:val="none" w:sz="0" w:space="0" w:color="auto"/>
            <w:right w:val="none" w:sz="0" w:space="0" w:color="auto"/>
          </w:divBdr>
        </w:div>
        <w:div w:id="866256989">
          <w:marLeft w:val="0"/>
          <w:marRight w:val="0"/>
          <w:marTop w:val="0"/>
          <w:marBottom w:val="0"/>
          <w:divBdr>
            <w:top w:val="none" w:sz="0" w:space="0" w:color="auto"/>
            <w:left w:val="none" w:sz="0" w:space="0" w:color="auto"/>
            <w:bottom w:val="none" w:sz="0" w:space="0" w:color="auto"/>
            <w:right w:val="none" w:sz="0" w:space="0" w:color="auto"/>
          </w:divBdr>
        </w:div>
        <w:div w:id="1078404219">
          <w:marLeft w:val="0"/>
          <w:marRight w:val="0"/>
          <w:marTop w:val="0"/>
          <w:marBottom w:val="0"/>
          <w:divBdr>
            <w:top w:val="none" w:sz="0" w:space="0" w:color="auto"/>
            <w:left w:val="none" w:sz="0" w:space="0" w:color="auto"/>
            <w:bottom w:val="none" w:sz="0" w:space="0" w:color="auto"/>
            <w:right w:val="none" w:sz="0" w:space="0" w:color="auto"/>
          </w:divBdr>
        </w:div>
        <w:div w:id="1115947192">
          <w:marLeft w:val="0"/>
          <w:marRight w:val="0"/>
          <w:marTop w:val="0"/>
          <w:marBottom w:val="0"/>
          <w:divBdr>
            <w:top w:val="none" w:sz="0" w:space="0" w:color="auto"/>
            <w:left w:val="none" w:sz="0" w:space="0" w:color="auto"/>
            <w:bottom w:val="none" w:sz="0" w:space="0" w:color="auto"/>
            <w:right w:val="none" w:sz="0" w:space="0" w:color="auto"/>
          </w:divBdr>
        </w:div>
        <w:div w:id="1190336354">
          <w:marLeft w:val="0"/>
          <w:marRight w:val="0"/>
          <w:marTop w:val="0"/>
          <w:marBottom w:val="0"/>
          <w:divBdr>
            <w:top w:val="none" w:sz="0" w:space="0" w:color="auto"/>
            <w:left w:val="none" w:sz="0" w:space="0" w:color="auto"/>
            <w:bottom w:val="none" w:sz="0" w:space="0" w:color="auto"/>
            <w:right w:val="none" w:sz="0" w:space="0" w:color="auto"/>
          </w:divBdr>
        </w:div>
        <w:div w:id="1254584289">
          <w:marLeft w:val="0"/>
          <w:marRight w:val="0"/>
          <w:marTop w:val="0"/>
          <w:marBottom w:val="0"/>
          <w:divBdr>
            <w:top w:val="none" w:sz="0" w:space="0" w:color="auto"/>
            <w:left w:val="none" w:sz="0" w:space="0" w:color="auto"/>
            <w:bottom w:val="none" w:sz="0" w:space="0" w:color="auto"/>
            <w:right w:val="none" w:sz="0" w:space="0" w:color="auto"/>
          </w:divBdr>
        </w:div>
        <w:div w:id="1338850884">
          <w:marLeft w:val="0"/>
          <w:marRight w:val="0"/>
          <w:marTop w:val="0"/>
          <w:marBottom w:val="0"/>
          <w:divBdr>
            <w:top w:val="none" w:sz="0" w:space="0" w:color="auto"/>
            <w:left w:val="none" w:sz="0" w:space="0" w:color="auto"/>
            <w:bottom w:val="none" w:sz="0" w:space="0" w:color="auto"/>
            <w:right w:val="none" w:sz="0" w:space="0" w:color="auto"/>
          </w:divBdr>
        </w:div>
        <w:div w:id="1357004387">
          <w:marLeft w:val="0"/>
          <w:marRight w:val="0"/>
          <w:marTop w:val="0"/>
          <w:marBottom w:val="0"/>
          <w:divBdr>
            <w:top w:val="none" w:sz="0" w:space="0" w:color="auto"/>
            <w:left w:val="none" w:sz="0" w:space="0" w:color="auto"/>
            <w:bottom w:val="none" w:sz="0" w:space="0" w:color="auto"/>
            <w:right w:val="none" w:sz="0" w:space="0" w:color="auto"/>
          </w:divBdr>
        </w:div>
        <w:div w:id="1489051538">
          <w:marLeft w:val="0"/>
          <w:marRight w:val="0"/>
          <w:marTop w:val="0"/>
          <w:marBottom w:val="0"/>
          <w:divBdr>
            <w:top w:val="none" w:sz="0" w:space="0" w:color="auto"/>
            <w:left w:val="none" w:sz="0" w:space="0" w:color="auto"/>
            <w:bottom w:val="none" w:sz="0" w:space="0" w:color="auto"/>
            <w:right w:val="none" w:sz="0" w:space="0" w:color="auto"/>
          </w:divBdr>
        </w:div>
        <w:div w:id="1561329954">
          <w:marLeft w:val="0"/>
          <w:marRight w:val="0"/>
          <w:marTop w:val="0"/>
          <w:marBottom w:val="0"/>
          <w:divBdr>
            <w:top w:val="none" w:sz="0" w:space="0" w:color="auto"/>
            <w:left w:val="none" w:sz="0" w:space="0" w:color="auto"/>
            <w:bottom w:val="none" w:sz="0" w:space="0" w:color="auto"/>
            <w:right w:val="none" w:sz="0" w:space="0" w:color="auto"/>
          </w:divBdr>
        </w:div>
        <w:div w:id="1711224100">
          <w:marLeft w:val="0"/>
          <w:marRight w:val="0"/>
          <w:marTop w:val="0"/>
          <w:marBottom w:val="0"/>
          <w:divBdr>
            <w:top w:val="none" w:sz="0" w:space="0" w:color="auto"/>
            <w:left w:val="none" w:sz="0" w:space="0" w:color="auto"/>
            <w:bottom w:val="none" w:sz="0" w:space="0" w:color="auto"/>
            <w:right w:val="none" w:sz="0" w:space="0" w:color="auto"/>
          </w:divBdr>
        </w:div>
        <w:div w:id="1811744180">
          <w:marLeft w:val="0"/>
          <w:marRight w:val="0"/>
          <w:marTop w:val="0"/>
          <w:marBottom w:val="0"/>
          <w:divBdr>
            <w:top w:val="none" w:sz="0" w:space="0" w:color="auto"/>
            <w:left w:val="none" w:sz="0" w:space="0" w:color="auto"/>
            <w:bottom w:val="none" w:sz="0" w:space="0" w:color="auto"/>
            <w:right w:val="none" w:sz="0" w:space="0" w:color="auto"/>
          </w:divBdr>
        </w:div>
        <w:div w:id="1882747064">
          <w:marLeft w:val="0"/>
          <w:marRight w:val="0"/>
          <w:marTop w:val="0"/>
          <w:marBottom w:val="0"/>
          <w:divBdr>
            <w:top w:val="none" w:sz="0" w:space="0" w:color="auto"/>
            <w:left w:val="none" w:sz="0" w:space="0" w:color="auto"/>
            <w:bottom w:val="none" w:sz="0" w:space="0" w:color="auto"/>
            <w:right w:val="none" w:sz="0" w:space="0" w:color="auto"/>
          </w:divBdr>
        </w:div>
        <w:div w:id="1912617998">
          <w:marLeft w:val="0"/>
          <w:marRight w:val="0"/>
          <w:marTop w:val="0"/>
          <w:marBottom w:val="0"/>
          <w:divBdr>
            <w:top w:val="none" w:sz="0" w:space="0" w:color="auto"/>
            <w:left w:val="none" w:sz="0" w:space="0" w:color="auto"/>
            <w:bottom w:val="none" w:sz="0" w:space="0" w:color="auto"/>
            <w:right w:val="none" w:sz="0" w:space="0" w:color="auto"/>
          </w:divBdr>
        </w:div>
        <w:div w:id="1931354071">
          <w:marLeft w:val="0"/>
          <w:marRight w:val="0"/>
          <w:marTop w:val="0"/>
          <w:marBottom w:val="0"/>
          <w:divBdr>
            <w:top w:val="none" w:sz="0" w:space="0" w:color="auto"/>
            <w:left w:val="none" w:sz="0" w:space="0" w:color="auto"/>
            <w:bottom w:val="none" w:sz="0" w:space="0" w:color="auto"/>
            <w:right w:val="none" w:sz="0" w:space="0" w:color="auto"/>
          </w:divBdr>
        </w:div>
        <w:div w:id="2060981179">
          <w:marLeft w:val="0"/>
          <w:marRight w:val="0"/>
          <w:marTop w:val="0"/>
          <w:marBottom w:val="0"/>
          <w:divBdr>
            <w:top w:val="none" w:sz="0" w:space="0" w:color="auto"/>
            <w:left w:val="none" w:sz="0" w:space="0" w:color="auto"/>
            <w:bottom w:val="none" w:sz="0" w:space="0" w:color="auto"/>
            <w:right w:val="none" w:sz="0" w:space="0" w:color="auto"/>
          </w:divBdr>
        </w:div>
      </w:divsChild>
    </w:div>
    <w:div w:id="798186523">
      <w:bodyDiv w:val="1"/>
      <w:marLeft w:val="0"/>
      <w:marRight w:val="0"/>
      <w:marTop w:val="0"/>
      <w:marBottom w:val="0"/>
      <w:divBdr>
        <w:top w:val="none" w:sz="0" w:space="0" w:color="auto"/>
        <w:left w:val="none" w:sz="0" w:space="0" w:color="auto"/>
        <w:bottom w:val="none" w:sz="0" w:space="0" w:color="auto"/>
        <w:right w:val="none" w:sz="0" w:space="0" w:color="auto"/>
      </w:divBdr>
      <w:divsChild>
        <w:div w:id="1072578285">
          <w:marLeft w:val="0"/>
          <w:marRight w:val="0"/>
          <w:marTop w:val="0"/>
          <w:marBottom w:val="0"/>
          <w:divBdr>
            <w:top w:val="none" w:sz="0" w:space="0" w:color="auto"/>
            <w:left w:val="none" w:sz="0" w:space="0" w:color="auto"/>
            <w:bottom w:val="none" w:sz="0" w:space="0" w:color="auto"/>
            <w:right w:val="none" w:sz="0" w:space="0" w:color="auto"/>
          </w:divBdr>
        </w:div>
      </w:divsChild>
    </w:div>
    <w:div w:id="1916935340">
      <w:bodyDiv w:val="1"/>
      <w:marLeft w:val="0"/>
      <w:marRight w:val="0"/>
      <w:marTop w:val="0"/>
      <w:marBottom w:val="0"/>
      <w:divBdr>
        <w:top w:val="none" w:sz="0" w:space="0" w:color="auto"/>
        <w:left w:val="none" w:sz="0" w:space="0" w:color="auto"/>
        <w:bottom w:val="none" w:sz="0" w:space="0" w:color="auto"/>
        <w:right w:val="none" w:sz="0" w:space="0" w:color="auto"/>
      </w:divBdr>
      <w:divsChild>
        <w:div w:id="19912085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5508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youtu.be/52nYNE9DYYQ"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youtu.be/52nYNE9DYYQ"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589A72-CCF0-4479-A466-D7D481C7D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2866</Words>
  <Characters>16338</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Public Consulting Group</Company>
  <LinksUpToDate>false</LinksUpToDate>
  <CharactersWithSpaces>19166</CharactersWithSpaces>
  <SharedDoc>false</SharedDoc>
  <HLinks>
    <vt:vector size="30" baseType="variant">
      <vt:variant>
        <vt:i4>6750282</vt:i4>
      </vt:variant>
      <vt:variant>
        <vt:i4>6</vt:i4>
      </vt:variant>
      <vt:variant>
        <vt:i4>0</vt:i4>
      </vt:variant>
      <vt:variant>
        <vt:i4>5</vt:i4>
      </vt:variant>
      <vt:variant>
        <vt:lpwstr>http://dictionary.reference.com/browse/movement</vt:lpwstr>
      </vt:variant>
      <vt:variant>
        <vt:lpwstr/>
      </vt:variant>
      <vt:variant>
        <vt:i4>6750282</vt:i4>
      </vt:variant>
      <vt:variant>
        <vt:i4>3</vt:i4>
      </vt:variant>
      <vt:variant>
        <vt:i4>0</vt:i4>
      </vt:variant>
      <vt:variant>
        <vt:i4>5</vt:i4>
      </vt:variant>
      <vt:variant>
        <vt:lpwstr>http://dictionary.reference.com/browse/movement</vt:lpwstr>
      </vt:variant>
      <vt:variant>
        <vt:lpwstr/>
      </vt:variant>
      <vt:variant>
        <vt:i4>6357050</vt:i4>
      </vt:variant>
      <vt:variant>
        <vt:i4>0</vt:i4>
      </vt:variant>
      <vt:variant>
        <vt:i4>0</vt:i4>
      </vt:variant>
      <vt:variant>
        <vt:i4>5</vt:i4>
      </vt:variant>
      <vt:variant>
        <vt:lpwstr>http://dictionary.reference.com/browse/environment</vt:lpwstr>
      </vt:variant>
      <vt:variant>
        <vt:lpwstr/>
      </vt:variant>
      <vt:variant>
        <vt:i4>4587636</vt:i4>
      </vt:variant>
      <vt:variant>
        <vt:i4>8</vt:i4>
      </vt:variant>
      <vt:variant>
        <vt:i4>0</vt:i4>
      </vt:variant>
      <vt:variant>
        <vt:i4>5</vt:i4>
      </vt:variant>
      <vt:variant>
        <vt:lpwstr>http://creativecommons.org/licenses/by-nc-sa/3.0/</vt:lpwstr>
      </vt:variant>
      <vt:variant>
        <vt:lpwstr/>
      </vt:variant>
      <vt:variant>
        <vt:i4>4587636</vt:i4>
      </vt:variant>
      <vt:variant>
        <vt:i4>2</vt:i4>
      </vt:variant>
      <vt:variant>
        <vt:i4>0</vt:i4>
      </vt:variant>
      <vt:variant>
        <vt:i4>5</vt:i4>
      </vt:variant>
      <vt:variant>
        <vt:lpwstr>http://creativecommons.org/licenses/by-nc-sa/3.0/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PCG Education</dc:creator>
  <cp:lastModifiedBy>Chmielewski, Elizabeth</cp:lastModifiedBy>
  <cp:revision>2</cp:revision>
  <dcterms:created xsi:type="dcterms:W3CDTF">2013-12-13T16:16:00Z</dcterms:created>
  <dcterms:modified xsi:type="dcterms:W3CDTF">2013-12-13T16:16:00Z</dcterms:modified>
</cp:coreProperties>
</file>