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280" w:type="dxa"/>
        <w:tblInd w:w="105" w:type="dxa"/>
        <w:tblCellMar>
          <w:left w:w="10" w:type="dxa"/>
          <w:right w:w="10" w:type="dxa"/>
        </w:tblCellMar>
        <w:tblLook w:val="04A0" w:firstRow="1" w:lastRow="0" w:firstColumn="1" w:lastColumn="0" w:noHBand="0" w:noVBand="1"/>
      </w:tblPr>
      <w:tblGrid>
        <w:gridCol w:w="1295"/>
        <w:gridCol w:w="7985"/>
      </w:tblGrid>
      <w:tr w:rsidR="00550C0C">
        <w:trPr>
          <w:trHeight w:val="1000"/>
        </w:trPr>
        <w:tc>
          <w:tcPr>
            <w:tcW w:w="0" w:type="auto"/>
            <w:shd w:val="clear" w:color="auto" w:fill="385623"/>
            <w:tcMar>
              <w:top w:w="100" w:type="dxa"/>
              <w:left w:w="115" w:type="dxa"/>
              <w:bottom w:w="100" w:type="dxa"/>
              <w:right w:w="115" w:type="dxa"/>
            </w:tcMar>
            <w:vAlign w:val="center"/>
          </w:tcPr>
          <w:p w:rsidR="00550C0C" w:rsidRDefault="001A179D">
            <w:pPr>
              <w:pStyle w:val="Normal1"/>
              <w:spacing w:before="0" w:after="0" w:line="240" w:lineRule="auto"/>
              <w:ind w:left="43" w:right="43"/>
              <w:jc w:val="center"/>
            </w:pPr>
            <w:bookmarkStart w:id="0" w:name="_GoBack"/>
            <w:bookmarkEnd w:id="0"/>
            <w:r>
              <w:rPr>
                <w:b/>
                <w:smallCaps/>
                <w:color w:val="FFFFFF"/>
                <w:sz w:val="44"/>
              </w:rPr>
              <w:t>9.2.3</w:t>
            </w:r>
          </w:p>
        </w:tc>
        <w:tc>
          <w:tcPr>
            <w:tcW w:w="7985" w:type="dxa"/>
            <w:shd w:val="clear" w:color="auto" w:fill="76923C"/>
            <w:tcMar>
              <w:top w:w="100" w:type="dxa"/>
              <w:left w:w="115" w:type="dxa"/>
              <w:bottom w:w="100" w:type="dxa"/>
              <w:right w:w="115" w:type="dxa"/>
            </w:tcMar>
            <w:vAlign w:val="center"/>
          </w:tcPr>
          <w:p w:rsidR="00550C0C" w:rsidRDefault="001A179D">
            <w:pPr>
              <w:pStyle w:val="Normal1"/>
              <w:spacing w:before="0" w:after="0" w:line="240" w:lineRule="auto"/>
              <w:ind w:left="43" w:right="43"/>
            </w:pPr>
            <w:r>
              <w:rPr>
                <w:b/>
                <w:color w:val="FFFFFF"/>
                <w:sz w:val="44"/>
              </w:rPr>
              <w:t>Lesson 4</w:t>
            </w:r>
          </w:p>
        </w:tc>
      </w:tr>
    </w:tbl>
    <w:p w:rsidR="00550C0C" w:rsidRDefault="001A179D">
      <w:pPr>
        <w:pStyle w:val="Heading1"/>
      </w:pPr>
      <w:r>
        <w:t>Introduction</w:t>
      </w:r>
    </w:p>
    <w:p w:rsidR="00550C0C" w:rsidRDefault="001A179D" w:rsidP="00CF7608">
      <w:bookmarkStart w:id="1" w:name="h.gjdgxs" w:colFirst="0" w:colLast="0"/>
      <w:bookmarkEnd w:id="1"/>
      <w:r>
        <w:t xml:space="preserve">In this lesson, students will work with the </w:t>
      </w:r>
      <w:r w:rsidR="00B85DE6">
        <w:t>T</w:t>
      </w:r>
      <w:r>
        <w:t xml:space="preserve">ext </w:t>
      </w:r>
      <w:r w:rsidR="00B85DE6">
        <w:t xml:space="preserve">Analysis Rubric </w:t>
      </w:r>
      <w:r>
        <w:t xml:space="preserve">to determine the qualities of a strong written response, evaluate their </w:t>
      </w:r>
      <w:r w:rsidR="002C7425">
        <w:t xml:space="preserve">own </w:t>
      </w:r>
      <w:r>
        <w:t>response</w:t>
      </w:r>
      <w:r w:rsidR="00FB0EAF">
        <w:t>s</w:t>
      </w:r>
      <w:r>
        <w:t xml:space="preserve"> from the previous lesson, and then revise their written response</w:t>
      </w:r>
      <w:r w:rsidR="00FB0EAF">
        <w:t>s</w:t>
      </w:r>
      <w:r>
        <w:t xml:space="preserve">. Understanding and using the </w:t>
      </w:r>
      <w:r w:rsidR="00B85DE6">
        <w:t xml:space="preserve">Text Analysis Rubric </w:t>
      </w:r>
      <w:r>
        <w:t>will prepare students to improve their own writing</w:t>
      </w:r>
      <w:r w:rsidR="00B95A3D">
        <w:t>,</w:t>
      </w:r>
      <w:r>
        <w:t xml:space="preserve"> as well as improve their ability to provide constructive feedback during the peer review in the </w:t>
      </w:r>
      <w:r w:rsidR="00D857EE">
        <w:t>Mid</w:t>
      </w:r>
      <w:r>
        <w:t>-</w:t>
      </w:r>
      <w:r w:rsidR="00D857EE">
        <w:t>Unit Assessment</w:t>
      </w:r>
      <w:r>
        <w:t>.</w:t>
      </w:r>
    </w:p>
    <w:p w:rsidR="00B95A3D" w:rsidRDefault="00B95A3D" w:rsidP="00CF7608"/>
    <w:p w:rsidR="00550C0C" w:rsidRDefault="001A179D" w:rsidP="00CF7608">
      <w:r>
        <w:t>Students will review their own response</w:t>
      </w:r>
      <w:r w:rsidR="00FB0EAF">
        <w:t>s</w:t>
      </w:r>
      <w:r>
        <w:t xml:space="preserve"> and use the rubric to </w:t>
      </w:r>
      <w:r w:rsidR="00642D43">
        <w:t>evaluate their own work</w:t>
      </w:r>
      <w:r>
        <w:t>. Students will discuss their self</w:t>
      </w:r>
      <w:r w:rsidR="00853AA5">
        <w:t>-</w:t>
      </w:r>
      <w:r>
        <w:t xml:space="preserve">evaluation </w:t>
      </w:r>
      <w:r w:rsidR="00010AF2">
        <w:t>in pairs</w:t>
      </w:r>
      <w:r>
        <w:t xml:space="preserve"> before making revisions to their response</w:t>
      </w:r>
      <w:r w:rsidR="00010AF2">
        <w:t>s</w:t>
      </w:r>
      <w:r>
        <w:t xml:space="preserve">. This activity will help prepare students for the </w:t>
      </w:r>
      <w:r w:rsidR="00D857EE">
        <w:t>Mid</w:t>
      </w:r>
      <w:r>
        <w:t>-</w:t>
      </w:r>
      <w:r w:rsidR="00D857EE">
        <w:t>Unit Assessment</w:t>
      </w:r>
      <w:r>
        <w:t xml:space="preserve">, </w:t>
      </w:r>
      <w:r w:rsidR="004B21E6">
        <w:t>in which</w:t>
      </w:r>
      <w:r>
        <w:t xml:space="preserve"> they will also be asked to review their peers’ writing and revise their own based on suggestions. </w:t>
      </w:r>
      <w:r w:rsidR="00D857EE">
        <w:t xml:space="preserve">For homework, students </w:t>
      </w:r>
      <w:r>
        <w:t>will continue</w:t>
      </w:r>
      <w:r w:rsidR="004B21E6">
        <w:t xml:space="preserve"> to read</w:t>
      </w:r>
      <w:r>
        <w:t xml:space="preserve"> their </w:t>
      </w:r>
      <w:r w:rsidR="00D857EE">
        <w:t>Accountable Independent Reading</w:t>
      </w:r>
      <w:r w:rsidR="004B21E6">
        <w:t xml:space="preserve"> </w:t>
      </w:r>
      <w:r w:rsidR="00C8217F">
        <w:t>texts</w:t>
      </w:r>
      <w:r>
        <w:t xml:space="preserve">. </w:t>
      </w:r>
    </w:p>
    <w:p w:rsidR="00550C0C" w:rsidRDefault="001A179D">
      <w:pPr>
        <w:pStyle w:val="Heading1"/>
      </w:pPr>
      <w:r>
        <w:t xml:space="preserve">Standards </w:t>
      </w:r>
    </w:p>
    <w:tbl>
      <w:tblPr>
        <w:tblW w:w="0" w:type="auto"/>
        <w:tblInd w:w="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15"/>
        <w:gridCol w:w="7811"/>
        <w:gridCol w:w="10"/>
      </w:tblGrid>
      <w:tr w:rsidR="00CF7608" w:rsidRPr="002E4C92">
        <w:tc>
          <w:tcPr>
            <w:tcW w:w="9236" w:type="dxa"/>
            <w:gridSpan w:val="3"/>
            <w:shd w:val="clear" w:color="auto" w:fill="76923C"/>
          </w:tcPr>
          <w:p w:rsidR="00CF7608" w:rsidRPr="002E4C92" w:rsidRDefault="00CF7608" w:rsidP="001C7CB3">
            <w:pPr>
              <w:pStyle w:val="TableHeaders"/>
            </w:pPr>
            <w:r>
              <w:t>Assessed Standard(s)</w:t>
            </w:r>
          </w:p>
        </w:tc>
      </w:tr>
      <w:tr w:rsidR="00550C0C">
        <w:tblPrEx>
          <w:tblCellMar>
            <w:left w:w="10" w:type="dxa"/>
            <w:right w:w="10" w:type="dxa"/>
          </w:tblCellMar>
          <w:tblLook w:val="04A0" w:firstRow="1" w:lastRow="0" w:firstColumn="1" w:lastColumn="0" w:noHBand="0" w:noVBand="1"/>
        </w:tblPrEx>
        <w:trPr>
          <w:gridAfter w:val="1"/>
          <w:wAfter w:w="10" w:type="dxa"/>
        </w:trPr>
        <w:tc>
          <w:tcPr>
            <w:tcW w:w="1415" w:type="dxa"/>
            <w:tcMar>
              <w:top w:w="100" w:type="dxa"/>
              <w:left w:w="115" w:type="dxa"/>
              <w:bottom w:w="100" w:type="dxa"/>
              <w:right w:w="115" w:type="dxa"/>
            </w:tcMar>
          </w:tcPr>
          <w:p w:rsidR="00550C0C" w:rsidRDefault="001A179D" w:rsidP="00CF7608">
            <w:r>
              <w:t>RI.9-10.2</w:t>
            </w:r>
          </w:p>
        </w:tc>
        <w:tc>
          <w:tcPr>
            <w:tcW w:w="7811" w:type="dxa"/>
            <w:tcMar>
              <w:top w:w="100" w:type="dxa"/>
              <w:left w:w="115" w:type="dxa"/>
              <w:bottom w:w="100" w:type="dxa"/>
              <w:right w:w="115" w:type="dxa"/>
            </w:tcMar>
          </w:tcPr>
          <w:p w:rsidR="00550C0C" w:rsidRDefault="001A179D" w:rsidP="00C8217F">
            <w:r>
              <w:t xml:space="preserve">Determine a central idea of a text and analyze its development </w:t>
            </w:r>
            <w:r w:rsidR="00C8217F">
              <w:t xml:space="preserve">over </w:t>
            </w:r>
            <w:r>
              <w:t xml:space="preserve">the course of the text, including how it emerges and is shaped and refined by specific details; provide an objective summary of the text. </w:t>
            </w:r>
          </w:p>
        </w:tc>
      </w:tr>
      <w:tr w:rsidR="00550C0C">
        <w:tblPrEx>
          <w:tblCellMar>
            <w:left w:w="10" w:type="dxa"/>
            <w:right w:w="10" w:type="dxa"/>
          </w:tblCellMar>
          <w:tblLook w:val="04A0" w:firstRow="1" w:lastRow="0" w:firstColumn="1" w:lastColumn="0" w:noHBand="0" w:noVBand="1"/>
        </w:tblPrEx>
        <w:trPr>
          <w:gridAfter w:val="1"/>
          <w:wAfter w:w="10" w:type="dxa"/>
          <w:trHeight w:val="785"/>
        </w:trPr>
        <w:tc>
          <w:tcPr>
            <w:tcW w:w="1415" w:type="dxa"/>
            <w:tcMar>
              <w:top w:w="100" w:type="dxa"/>
              <w:left w:w="115" w:type="dxa"/>
              <w:bottom w:w="100" w:type="dxa"/>
              <w:right w:w="115" w:type="dxa"/>
            </w:tcMar>
          </w:tcPr>
          <w:p w:rsidR="00550C0C" w:rsidRDefault="001A179D" w:rsidP="00CF7608">
            <w:r>
              <w:t>W.9-10.5</w:t>
            </w:r>
          </w:p>
        </w:tc>
        <w:tc>
          <w:tcPr>
            <w:tcW w:w="7811" w:type="dxa"/>
            <w:tcMar>
              <w:top w:w="100" w:type="dxa"/>
              <w:left w:w="115" w:type="dxa"/>
              <w:bottom w:w="100" w:type="dxa"/>
              <w:right w:w="115" w:type="dxa"/>
            </w:tcMar>
          </w:tcPr>
          <w:p w:rsidR="00550C0C" w:rsidRDefault="001A179D" w:rsidP="00CF7608">
            <w:r>
              <w:t>Develop and strengthen writing as needed by planning, revising, editing, rewriting, or trying a new approach, focusing on addressing what is most significant for a specific purpose and audience.</w:t>
            </w:r>
          </w:p>
        </w:tc>
      </w:tr>
      <w:tr w:rsidR="00CF7608" w:rsidRPr="00CF2582">
        <w:tc>
          <w:tcPr>
            <w:tcW w:w="9236" w:type="dxa"/>
            <w:gridSpan w:val="3"/>
            <w:shd w:val="clear" w:color="auto" w:fill="76923C"/>
          </w:tcPr>
          <w:p w:rsidR="00CF7608" w:rsidRPr="00CF2582" w:rsidRDefault="00CF7608" w:rsidP="001C7CB3">
            <w:pPr>
              <w:pStyle w:val="TableHeaders"/>
            </w:pPr>
            <w:r w:rsidRPr="00CF2582">
              <w:t>Addressed Standard</w:t>
            </w:r>
            <w:r>
              <w:t>(s)</w:t>
            </w:r>
          </w:p>
        </w:tc>
      </w:tr>
      <w:tr w:rsidR="00550C0C">
        <w:tblPrEx>
          <w:tblCellMar>
            <w:left w:w="10" w:type="dxa"/>
            <w:right w:w="10" w:type="dxa"/>
          </w:tblCellMar>
          <w:tblLook w:val="04A0" w:firstRow="1" w:lastRow="0" w:firstColumn="1" w:lastColumn="0" w:noHBand="0" w:noVBand="1"/>
        </w:tblPrEx>
        <w:trPr>
          <w:gridAfter w:val="1"/>
          <w:wAfter w:w="10" w:type="dxa"/>
        </w:trPr>
        <w:tc>
          <w:tcPr>
            <w:tcW w:w="1415" w:type="dxa"/>
            <w:tcMar>
              <w:top w:w="100" w:type="dxa"/>
              <w:left w:w="115" w:type="dxa"/>
              <w:bottom w:w="100" w:type="dxa"/>
              <w:right w:w="115" w:type="dxa"/>
            </w:tcMar>
          </w:tcPr>
          <w:p w:rsidR="00550C0C" w:rsidRDefault="001A179D" w:rsidP="00CF7608">
            <w:r>
              <w:t>W.9-10.9</w:t>
            </w:r>
            <w:r w:rsidR="00642D43">
              <w:t>.b</w:t>
            </w:r>
          </w:p>
        </w:tc>
        <w:tc>
          <w:tcPr>
            <w:tcW w:w="7811" w:type="dxa"/>
            <w:tcMar>
              <w:top w:w="100" w:type="dxa"/>
              <w:left w:w="115" w:type="dxa"/>
              <w:bottom w:w="100" w:type="dxa"/>
              <w:right w:w="115" w:type="dxa"/>
            </w:tcMar>
          </w:tcPr>
          <w:p w:rsidR="00550C0C" w:rsidRDefault="001A179D">
            <w:pPr>
              <w:pStyle w:val="Normal1"/>
            </w:pPr>
            <w:r>
              <w:t xml:space="preserve">Draw evidence from literary or informational texts to support analysis, reflection, and research. </w:t>
            </w:r>
          </w:p>
          <w:p w:rsidR="008C3594" w:rsidRDefault="00642D43" w:rsidP="008C3594">
            <w:pPr>
              <w:pStyle w:val="BulletedList"/>
              <w:numPr>
                <w:ilvl w:val="0"/>
                <w:numId w:val="24"/>
              </w:numPr>
              <w:ind w:left="374"/>
            </w:pPr>
            <w:r w:rsidRPr="00E31507">
              <w:t>Apply </w:t>
            </w:r>
            <w:r w:rsidRPr="00E31507">
              <w:rPr>
                <w:i/>
              </w:rPr>
              <w:t>grades 9–10 Reading standards </w:t>
            </w:r>
            <w:r w:rsidR="00C8217F">
              <w:t xml:space="preserve">to </w:t>
            </w:r>
            <w:r w:rsidRPr="00E31507">
              <w:t xml:space="preserve">literary nonfiction (e.g., “Delineate and evaluate the argument and specific claims in a text, assessing whether the </w:t>
            </w:r>
            <w:r w:rsidRPr="00E31507">
              <w:lastRenderedPageBreak/>
              <w:t>reasoning is valid and the evidence is relevant and sufficient; identify false statements and fallacious reasoning</w:t>
            </w:r>
            <w:r w:rsidR="00C8217F">
              <w:t>”</w:t>
            </w:r>
            <w:r w:rsidRPr="00E31507">
              <w:t>).</w:t>
            </w:r>
          </w:p>
        </w:tc>
      </w:tr>
    </w:tbl>
    <w:p w:rsidR="00550C0C" w:rsidRDefault="001A179D">
      <w:pPr>
        <w:pStyle w:val="Heading1"/>
      </w:pPr>
      <w:r>
        <w:lastRenderedPageBreak/>
        <w:t>Assessment</w:t>
      </w:r>
    </w:p>
    <w:tbl>
      <w:tblPr>
        <w:tblW w:w="947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478"/>
      </w:tblGrid>
      <w:tr w:rsidR="00550C0C">
        <w:tc>
          <w:tcPr>
            <w:tcW w:w="9478" w:type="dxa"/>
            <w:shd w:val="clear" w:color="auto" w:fill="76923C"/>
            <w:tcMar>
              <w:top w:w="100" w:type="dxa"/>
              <w:left w:w="115" w:type="dxa"/>
              <w:bottom w:w="100" w:type="dxa"/>
              <w:right w:w="115" w:type="dxa"/>
            </w:tcMar>
          </w:tcPr>
          <w:p w:rsidR="00550C0C" w:rsidRDefault="001A179D">
            <w:pPr>
              <w:pStyle w:val="Normal1"/>
              <w:spacing w:before="40" w:after="40" w:line="240" w:lineRule="auto"/>
            </w:pPr>
            <w:r>
              <w:rPr>
                <w:b/>
                <w:color w:val="FFFFFF"/>
              </w:rPr>
              <w:t>Assessment(s)</w:t>
            </w:r>
          </w:p>
        </w:tc>
      </w:tr>
      <w:tr w:rsidR="00550C0C">
        <w:tc>
          <w:tcPr>
            <w:tcW w:w="9478" w:type="dxa"/>
            <w:tcMar>
              <w:top w:w="100" w:type="dxa"/>
              <w:left w:w="115" w:type="dxa"/>
              <w:bottom w:w="100" w:type="dxa"/>
              <w:right w:w="115" w:type="dxa"/>
            </w:tcMar>
          </w:tcPr>
          <w:p w:rsidR="00DF4CE5" w:rsidRDefault="001A179D" w:rsidP="00CF7608">
            <w:pPr>
              <w:rPr>
                <w:rFonts w:ascii="Times New Roman" w:eastAsia="Times New Roman" w:hAnsi="Times New Roman"/>
                <w:sz w:val="14"/>
              </w:rPr>
            </w:pPr>
            <w:r>
              <w:t xml:space="preserve">The learning in this lesson will be captured through students’ revised response to the previous lesson’s prompt: </w:t>
            </w:r>
            <w:r>
              <w:rPr>
                <w:rFonts w:ascii="Times New Roman" w:eastAsia="Times New Roman" w:hAnsi="Times New Roman"/>
                <w:sz w:val="14"/>
              </w:rPr>
              <w:t xml:space="preserve"> </w:t>
            </w:r>
          </w:p>
          <w:p w:rsidR="002C777E" w:rsidRDefault="000463EA">
            <w:pPr>
              <w:pStyle w:val="BulletedList"/>
              <w:numPr>
                <w:ilvl w:val="0"/>
                <w:numId w:val="26"/>
              </w:numPr>
            </w:pPr>
            <w:r>
              <w:t>How do particular sentences in the text develop and refine Mosley's claim that “fiction…can offer escape” from our guilt and vulnerability?</w:t>
            </w:r>
          </w:p>
          <w:p w:rsidR="00550C0C" w:rsidRDefault="001A179D" w:rsidP="00E1533D">
            <w:r>
              <w:t xml:space="preserve">After working through the </w:t>
            </w:r>
            <w:r w:rsidR="00E1533D">
              <w:t>Text Analysis Rubric</w:t>
            </w:r>
            <w:r>
              <w:t>, students will review and improve their own analysis of how Mosley’s claim is developed and refined by specific details in the text. They will use the Text Analysis Rubric to develop and strengthen their writing as needed by revising, editing, rewriting, or trying a new approach.</w:t>
            </w:r>
          </w:p>
        </w:tc>
      </w:tr>
      <w:tr w:rsidR="00550C0C">
        <w:tc>
          <w:tcPr>
            <w:tcW w:w="9478" w:type="dxa"/>
            <w:shd w:val="clear" w:color="auto" w:fill="76923C"/>
            <w:tcMar>
              <w:top w:w="100" w:type="dxa"/>
              <w:left w:w="115" w:type="dxa"/>
              <w:bottom w:w="100" w:type="dxa"/>
              <w:right w:w="115" w:type="dxa"/>
            </w:tcMar>
          </w:tcPr>
          <w:p w:rsidR="00550C0C" w:rsidRDefault="001A179D">
            <w:pPr>
              <w:pStyle w:val="Normal1"/>
              <w:spacing w:before="40" w:after="40" w:line="240" w:lineRule="auto"/>
            </w:pPr>
            <w:r>
              <w:rPr>
                <w:b/>
                <w:color w:val="FFFFFF"/>
              </w:rPr>
              <w:t>High Performance Response(s)</w:t>
            </w:r>
          </w:p>
        </w:tc>
      </w:tr>
      <w:tr w:rsidR="00550C0C">
        <w:tc>
          <w:tcPr>
            <w:tcW w:w="9478" w:type="dxa"/>
            <w:tcMar>
              <w:top w:w="100" w:type="dxa"/>
              <w:left w:w="115" w:type="dxa"/>
              <w:bottom w:w="100" w:type="dxa"/>
              <w:right w:w="115" w:type="dxa"/>
            </w:tcMar>
          </w:tcPr>
          <w:p w:rsidR="00A3208C" w:rsidRDefault="001A179D" w:rsidP="009C6674">
            <w:r>
              <w:t xml:space="preserve">A High Performance Response may </w:t>
            </w:r>
            <w:r w:rsidR="000463EA">
              <w:t xml:space="preserve">vary, depending on the degree to which the first draft of the writing addressed the demands of the prompt and the degree to which the writing was revised as a result of the self-evaluation.  </w:t>
            </w:r>
            <w:r>
              <w:t xml:space="preserve"> </w:t>
            </w:r>
          </w:p>
        </w:tc>
      </w:tr>
    </w:tbl>
    <w:p w:rsidR="00550C0C" w:rsidRDefault="001A179D">
      <w:pPr>
        <w:pStyle w:val="Heading1"/>
      </w:pPr>
      <w:r>
        <w:t>Vocabulary</w:t>
      </w:r>
    </w:p>
    <w:tbl>
      <w:tblPr>
        <w:tblW w:w="94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450"/>
      </w:tblGrid>
      <w:tr w:rsidR="00550C0C">
        <w:tc>
          <w:tcPr>
            <w:tcW w:w="9450" w:type="dxa"/>
            <w:shd w:val="clear" w:color="auto" w:fill="76923C"/>
            <w:tcMar>
              <w:top w:w="100" w:type="dxa"/>
              <w:left w:w="115" w:type="dxa"/>
              <w:bottom w:w="100" w:type="dxa"/>
              <w:right w:w="115" w:type="dxa"/>
            </w:tcMar>
          </w:tcPr>
          <w:p w:rsidR="00550C0C" w:rsidRDefault="001A179D">
            <w:pPr>
              <w:pStyle w:val="Normal1"/>
              <w:spacing w:before="40" w:after="40" w:line="240" w:lineRule="auto"/>
            </w:pPr>
            <w:r>
              <w:rPr>
                <w:b/>
                <w:color w:val="FFFFFF"/>
              </w:rPr>
              <w:t>Vocabulary to provide directly (will not include extended instruction)</w:t>
            </w:r>
          </w:p>
        </w:tc>
      </w:tr>
      <w:tr w:rsidR="00550C0C">
        <w:tc>
          <w:tcPr>
            <w:tcW w:w="9450" w:type="dxa"/>
            <w:tcMar>
              <w:top w:w="100" w:type="dxa"/>
              <w:left w:w="115" w:type="dxa"/>
              <w:bottom w:w="100" w:type="dxa"/>
              <w:right w:w="115" w:type="dxa"/>
            </w:tcMar>
          </w:tcPr>
          <w:p w:rsidR="00550C0C" w:rsidRDefault="001A179D" w:rsidP="009C6674">
            <w:pPr>
              <w:pStyle w:val="BulletedList"/>
              <w:numPr>
                <w:ilvl w:val="0"/>
                <w:numId w:val="26"/>
              </w:numPr>
            </w:pPr>
            <w:r>
              <w:t>None.</w:t>
            </w:r>
            <w:r w:rsidR="000463EA">
              <w:t>*</w:t>
            </w:r>
          </w:p>
        </w:tc>
      </w:tr>
      <w:tr w:rsidR="00550C0C">
        <w:tc>
          <w:tcPr>
            <w:tcW w:w="9450" w:type="dxa"/>
            <w:shd w:val="clear" w:color="auto" w:fill="76923C"/>
            <w:tcMar>
              <w:top w:w="100" w:type="dxa"/>
              <w:left w:w="115" w:type="dxa"/>
              <w:bottom w:w="100" w:type="dxa"/>
              <w:right w:w="115" w:type="dxa"/>
            </w:tcMar>
          </w:tcPr>
          <w:p w:rsidR="00550C0C" w:rsidRDefault="001A179D" w:rsidP="002C09C3">
            <w:pPr>
              <w:pStyle w:val="Normal1"/>
              <w:spacing w:before="40" w:after="40" w:line="240" w:lineRule="auto"/>
            </w:pPr>
            <w:r>
              <w:rPr>
                <w:b/>
                <w:color w:val="FFFFFF"/>
              </w:rPr>
              <w:t>Vocabulary to teach (may include direct word work and/or questions)</w:t>
            </w:r>
          </w:p>
        </w:tc>
      </w:tr>
      <w:tr w:rsidR="00550C0C">
        <w:tc>
          <w:tcPr>
            <w:tcW w:w="9450" w:type="dxa"/>
            <w:tcMar>
              <w:top w:w="100" w:type="dxa"/>
              <w:left w:w="115" w:type="dxa"/>
              <w:bottom w:w="100" w:type="dxa"/>
              <w:right w:w="115" w:type="dxa"/>
            </w:tcMar>
          </w:tcPr>
          <w:p w:rsidR="00550C0C" w:rsidRDefault="001A179D" w:rsidP="009C6674">
            <w:pPr>
              <w:pStyle w:val="BulletedList"/>
              <w:numPr>
                <w:ilvl w:val="0"/>
                <w:numId w:val="26"/>
              </w:numPr>
            </w:pPr>
            <w:r>
              <w:t>None.</w:t>
            </w:r>
            <w:r w:rsidR="000463EA">
              <w:t>*</w:t>
            </w:r>
          </w:p>
        </w:tc>
      </w:tr>
    </w:tbl>
    <w:p w:rsidR="002D52C5" w:rsidRDefault="004B21E6" w:rsidP="002D52C5">
      <w:r w:rsidRPr="00010AF2">
        <w:t xml:space="preserve">*Because </w:t>
      </w:r>
      <w:r w:rsidR="00C8217F">
        <w:t>this is</w:t>
      </w:r>
      <w:r w:rsidR="00C8217F" w:rsidRPr="00010AF2">
        <w:t xml:space="preserve"> </w:t>
      </w:r>
      <w:r w:rsidRPr="00010AF2">
        <w:t xml:space="preserve">not </w:t>
      </w:r>
      <w:r w:rsidR="00C8217F">
        <w:t xml:space="preserve">a </w:t>
      </w:r>
      <w:r w:rsidRPr="00010AF2">
        <w:t xml:space="preserve">close reading lesson, there is no specified vocabulary. However, in the process of returning to the text, students may uncover unfamiliar words. Teachers can guide students to make </w:t>
      </w:r>
      <w:r w:rsidRPr="00010AF2">
        <w:lastRenderedPageBreak/>
        <w:t xml:space="preserve">meaning of these words by following the protocols described in 1E of this document </w:t>
      </w:r>
      <w:hyperlink r:id="rId8" w:history="1">
        <w:r w:rsidR="002D52C5" w:rsidRPr="002D52C5">
          <w:rPr>
            <w:rStyle w:val="Hyperlink"/>
          </w:rPr>
          <w:t>http://www.engageny.org/sites/default/files/resource/attachments/9-12_ela_prefatory_material.pdf</w:t>
        </w:r>
      </w:hyperlink>
      <w:r w:rsidRPr="00010AF2">
        <w:t>.</w:t>
      </w:r>
    </w:p>
    <w:p w:rsidR="00550C0C" w:rsidRDefault="001A179D">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0"/>
        <w:gridCol w:w="10"/>
        <w:gridCol w:w="1628"/>
        <w:gridCol w:w="10"/>
      </w:tblGrid>
      <w:tr w:rsidR="00CF7608" w:rsidRPr="00C02EC2">
        <w:tc>
          <w:tcPr>
            <w:tcW w:w="7830" w:type="dxa"/>
            <w:gridSpan w:val="2"/>
            <w:shd w:val="clear" w:color="auto" w:fill="76923C"/>
          </w:tcPr>
          <w:p w:rsidR="00CF7608" w:rsidRPr="00C02EC2" w:rsidRDefault="00CF7608" w:rsidP="001C7CB3">
            <w:pPr>
              <w:pStyle w:val="TableHeaders"/>
            </w:pPr>
            <w:r w:rsidRPr="00C02EC2">
              <w:t>Student-Facing Agenda</w:t>
            </w:r>
          </w:p>
        </w:tc>
        <w:tc>
          <w:tcPr>
            <w:tcW w:w="1638" w:type="dxa"/>
            <w:gridSpan w:val="2"/>
            <w:shd w:val="clear" w:color="auto" w:fill="76923C"/>
          </w:tcPr>
          <w:p w:rsidR="00CF7608" w:rsidRPr="00C02EC2" w:rsidRDefault="00CF7608" w:rsidP="001C7CB3">
            <w:pPr>
              <w:pStyle w:val="TableHeaders"/>
            </w:pPr>
            <w:r w:rsidRPr="00C02EC2">
              <w:t>% of Lesson</w:t>
            </w:r>
          </w:p>
        </w:tc>
      </w:tr>
      <w:tr w:rsidR="00550C0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PrEx>
        <w:trPr>
          <w:gridAfter w:val="1"/>
          <w:wAfter w:w="10" w:type="dxa"/>
          <w:trHeight w:val="840"/>
        </w:trPr>
        <w:tc>
          <w:tcPr>
            <w:tcW w:w="7820" w:type="dxa"/>
            <w:tcMar>
              <w:top w:w="100" w:type="dxa"/>
              <w:left w:w="115" w:type="dxa"/>
              <w:bottom w:w="100" w:type="dxa"/>
              <w:right w:w="115" w:type="dxa"/>
            </w:tcMar>
          </w:tcPr>
          <w:p w:rsidR="00550C0C" w:rsidRDefault="001A179D">
            <w:pPr>
              <w:pStyle w:val="Normal1"/>
            </w:pPr>
            <w:r>
              <w:rPr>
                <w:b/>
              </w:rPr>
              <w:t>Standards &amp; Text</w:t>
            </w:r>
          </w:p>
          <w:p w:rsidR="00550C0C" w:rsidRDefault="001A179D" w:rsidP="009C6674">
            <w:pPr>
              <w:pStyle w:val="BulletedList"/>
              <w:numPr>
                <w:ilvl w:val="0"/>
                <w:numId w:val="26"/>
              </w:numPr>
            </w:pPr>
            <w:r>
              <w:t xml:space="preserve">Standards: </w:t>
            </w:r>
            <w:r w:rsidR="008E5FF8">
              <w:t>RI.9-10.2</w:t>
            </w:r>
            <w:r>
              <w:t>, W.9-10.5, W.9-10.9</w:t>
            </w:r>
            <w:r w:rsidR="00642D43">
              <w:t>.b</w:t>
            </w:r>
          </w:p>
          <w:p w:rsidR="00550C0C" w:rsidRDefault="001A179D" w:rsidP="002047C5">
            <w:pPr>
              <w:pStyle w:val="BulletedList"/>
              <w:numPr>
                <w:ilvl w:val="0"/>
                <w:numId w:val="26"/>
              </w:numPr>
            </w:pPr>
            <w:r>
              <w:t>Text: “True Crime</w:t>
            </w:r>
            <w:r w:rsidR="002047C5">
              <w:t>,</w:t>
            </w:r>
            <w:r>
              <w:t xml:space="preserve">” </w:t>
            </w:r>
            <w:r w:rsidR="002047C5">
              <w:t>entire</w:t>
            </w:r>
            <w:r>
              <w:t xml:space="preserve"> </w:t>
            </w:r>
            <w:r w:rsidR="002047C5">
              <w:t>t</w:t>
            </w:r>
            <w:r>
              <w:t>ext</w:t>
            </w:r>
          </w:p>
        </w:tc>
        <w:tc>
          <w:tcPr>
            <w:tcW w:w="1638" w:type="dxa"/>
            <w:gridSpan w:val="2"/>
            <w:tcMar>
              <w:top w:w="100" w:type="dxa"/>
              <w:left w:w="115" w:type="dxa"/>
              <w:bottom w:w="100" w:type="dxa"/>
              <w:right w:w="115" w:type="dxa"/>
            </w:tcMar>
          </w:tcPr>
          <w:p w:rsidR="00550C0C" w:rsidRDefault="00550C0C">
            <w:pPr>
              <w:pStyle w:val="Normal1"/>
            </w:pPr>
          </w:p>
        </w:tc>
      </w:tr>
      <w:tr w:rsidR="00550C0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PrEx>
        <w:trPr>
          <w:gridAfter w:val="1"/>
          <w:wAfter w:w="10" w:type="dxa"/>
          <w:trHeight w:val="2253"/>
        </w:trPr>
        <w:tc>
          <w:tcPr>
            <w:tcW w:w="7820" w:type="dxa"/>
            <w:tcMar>
              <w:top w:w="100" w:type="dxa"/>
              <w:left w:w="115" w:type="dxa"/>
              <w:bottom w:w="100" w:type="dxa"/>
              <w:right w:w="115" w:type="dxa"/>
            </w:tcMar>
          </w:tcPr>
          <w:p w:rsidR="00550C0C" w:rsidRDefault="001A179D">
            <w:pPr>
              <w:pStyle w:val="Normal1"/>
            </w:pPr>
            <w:r>
              <w:rPr>
                <w:b/>
              </w:rPr>
              <w:t>Learning Sequence</w:t>
            </w:r>
          </w:p>
          <w:p w:rsidR="00550C0C" w:rsidRDefault="001A179D" w:rsidP="00CF7608">
            <w:pPr>
              <w:pStyle w:val="NumberedList"/>
            </w:pPr>
            <w:r>
              <w:t xml:space="preserve">Introduction </w:t>
            </w:r>
            <w:r w:rsidR="00775905">
              <w:t xml:space="preserve">to </w:t>
            </w:r>
            <w:r>
              <w:t>Lesson Agenda</w:t>
            </w:r>
          </w:p>
          <w:p w:rsidR="00550C0C" w:rsidRDefault="001A179D" w:rsidP="00CF7608">
            <w:pPr>
              <w:pStyle w:val="NumberedList"/>
            </w:pPr>
            <w:r>
              <w:t xml:space="preserve">Homework Accountability </w:t>
            </w:r>
          </w:p>
          <w:p w:rsidR="00550C0C" w:rsidRDefault="001A179D" w:rsidP="00CF7608">
            <w:pPr>
              <w:pStyle w:val="NumberedList"/>
            </w:pPr>
            <w:r>
              <w:t>Rubric Introduction</w:t>
            </w:r>
          </w:p>
          <w:p w:rsidR="00550C0C" w:rsidRDefault="001A179D" w:rsidP="00CF7608">
            <w:pPr>
              <w:pStyle w:val="NumberedList"/>
            </w:pPr>
            <w:r>
              <w:t>Self</w:t>
            </w:r>
            <w:r w:rsidR="002C7425">
              <w:t>-</w:t>
            </w:r>
            <w:r>
              <w:t>Review</w:t>
            </w:r>
          </w:p>
          <w:p w:rsidR="00550C0C" w:rsidRDefault="001A179D" w:rsidP="00CF7608">
            <w:pPr>
              <w:pStyle w:val="NumberedList"/>
            </w:pPr>
            <w:r>
              <w:t>Revision</w:t>
            </w:r>
          </w:p>
          <w:p w:rsidR="00550C0C" w:rsidRDefault="001A179D" w:rsidP="00CF7608">
            <w:pPr>
              <w:pStyle w:val="NumberedList"/>
            </w:pPr>
            <w:r>
              <w:t xml:space="preserve">Closing </w:t>
            </w:r>
          </w:p>
        </w:tc>
        <w:tc>
          <w:tcPr>
            <w:tcW w:w="1638" w:type="dxa"/>
            <w:gridSpan w:val="2"/>
            <w:tcMar>
              <w:top w:w="100" w:type="dxa"/>
              <w:left w:w="115" w:type="dxa"/>
              <w:bottom w:w="100" w:type="dxa"/>
              <w:right w:w="115" w:type="dxa"/>
            </w:tcMar>
          </w:tcPr>
          <w:p w:rsidR="00550C0C" w:rsidRDefault="00550C0C">
            <w:pPr>
              <w:pStyle w:val="Normal1"/>
              <w:spacing w:line="240" w:lineRule="auto"/>
            </w:pPr>
          </w:p>
          <w:p w:rsidR="00550C0C" w:rsidRDefault="001A179D" w:rsidP="00CF7608">
            <w:pPr>
              <w:pStyle w:val="NumberedList"/>
              <w:numPr>
                <w:ilvl w:val="0"/>
                <w:numId w:val="14"/>
              </w:numPr>
            </w:pPr>
            <w:r>
              <w:t>5%</w:t>
            </w:r>
          </w:p>
          <w:p w:rsidR="00550C0C" w:rsidRDefault="00D132D1" w:rsidP="00CF7608">
            <w:pPr>
              <w:pStyle w:val="NumberedList"/>
            </w:pPr>
            <w:r>
              <w:t>10</w:t>
            </w:r>
            <w:r w:rsidR="001A179D">
              <w:t>%</w:t>
            </w:r>
          </w:p>
          <w:p w:rsidR="00550C0C" w:rsidRDefault="00D132D1" w:rsidP="00CF7608">
            <w:pPr>
              <w:pStyle w:val="NumberedList"/>
            </w:pPr>
            <w:r>
              <w:t>35</w:t>
            </w:r>
            <w:r w:rsidR="001A179D">
              <w:t>%</w:t>
            </w:r>
          </w:p>
          <w:p w:rsidR="00550C0C" w:rsidRDefault="001A179D" w:rsidP="00CF7608">
            <w:pPr>
              <w:pStyle w:val="NumberedList"/>
            </w:pPr>
            <w:r>
              <w:t>15%</w:t>
            </w:r>
          </w:p>
          <w:p w:rsidR="00550C0C" w:rsidRDefault="001A179D" w:rsidP="00CF7608">
            <w:pPr>
              <w:pStyle w:val="NumberedList"/>
            </w:pPr>
            <w:r>
              <w:t>30%</w:t>
            </w:r>
          </w:p>
          <w:p w:rsidR="00550C0C" w:rsidRDefault="001A179D" w:rsidP="00CF7608">
            <w:pPr>
              <w:pStyle w:val="NumberedList"/>
            </w:pPr>
            <w:r>
              <w:t>5%</w:t>
            </w:r>
          </w:p>
        </w:tc>
      </w:tr>
    </w:tbl>
    <w:p w:rsidR="00550C0C" w:rsidRDefault="001A179D">
      <w:pPr>
        <w:pStyle w:val="Heading1"/>
      </w:pPr>
      <w:r>
        <w:t>Materials</w:t>
      </w:r>
    </w:p>
    <w:p w:rsidR="00550C0C" w:rsidRDefault="00FF5FAB" w:rsidP="00DF4CE5">
      <w:pPr>
        <w:pStyle w:val="BulletedList"/>
        <w:numPr>
          <w:ilvl w:val="0"/>
          <w:numId w:val="26"/>
        </w:numPr>
      </w:pPr>
      <w:r>
        <w:t xml:space="preserve">Copies of the </w:t>
      </w:r>
      <w:r w:rsidR="001A179D">
        <w:t>Text Analysis Rubric</w:t>
      </w:r>
      <w:r w:rsidR="001522F0">
        <w:t xml:space="preserve">: </w:t>
      </w:r>
      <w:r w:rsidR="003E2B00">
        <w:t>Peer Review</w:t>
      </w:r>
      <w:r>
        <w:t xml:space="preserve"> </w:t>
      </w:r>
      <w:r w:rsidR="001522F0">
        <w:t xml:space="preserve">Tool (Criterion 1 and 2) </w:t>
      </w:r>
      <w:r w:rsidR="00FB0EAF">
        <w:t>for each student</w:t>
      </w:r>
    </w:p>
    <w:p w:rsidR="00FF5FAB" w:rsidRDefault="00FF5FAB" w:rsidP="00DF4CE5">
      <w:pPr>
        <w:pStyle w:val="BulletedList"/>
        <w:numPr>
          <w:ilvl w:val="0"/>
          <w:numId w:val="26"/>
        </w:numPr>
      </w:pPr>
      <w:r>
        <w:t>Student copies of the 9.2 Common Core Learning Standards Tool</w:t>
      </w:r>
      <w:r w:rsidR="00BA4348">
        <w:t xml:space="preserve"> (refer to 9.2.1 Lesson 1)</w:t>
      </w:r>
    </w:p>
    <w:p w:rsidR="00550C0C" w:rsidRDefault="001A179D">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2"/>
        <w:gridCol w:w="8636"/>
      </w:tblGrid>
      <w:tr w:rsidR="00CF7608" w:rsidRPr="001C6EA7">
        <w:tc>
          <w:tcPr>
            <w:tcW w:w="9468" w:type="dxa"/>
            <w:gridSpan w:val="2"/>
            <w:shd w:val="clear" w:color="auto" w:fill="76923C" w:themeFill="accent3" w:themeFillShade="BF"/>
          </w:tcPr>
          <w:p w:rsidR="00CF7608" w:rsidRPr="001C6EA7" w:rsidRDefault="00CF7608" w:rsidP="001C7CB3">
            <w:pPr>
              <w:pStyle w:val="TableHeaders"/>
            </w:pPr>
            <w:r w:rsidRPr="001C6EA7">
              <w:t>How to Use the Learning Sequence</w:t>
            </w:r>
          </w:p>
        </w:tc>
      </w:tr>
      <w:tr w:rsidR="00CF7608" w:rsidRPr="000D6FA4">
        <w:tc>
          <w:tcPr>
            <w:tcW w:w="832" w:type="dxa"/>
            <w:shd w:val="clear" w:color="auto" w:fill="76923C" w:themeFill="accent3" w:themeFillShade="BF"/>
          </w:tcPr>
          <w:p w:rsidR="00CF7608" w:rsidRPr="000D6FA4" w:rsidRDefault="00CF7608" w:rsidP="001C7CB3">
            <w:pPr>
              <w:pStyle w:val="TableHeaders"/>
              <w:jc w:val="center"/>
              <w:rPr>
                <w:sz w:val="20"/>
              </w:rPr>
            </w:pPr>
            <w:r w:rsidRPr="000D6FA4">
              <w:rPr>
                <w:sz w:val="20"/>
              </w:rPr>
              <w:t>Symbol</w:t>
            </w:r>
          </w:p>
        </w:tc>
        <w:tc>
          <w:tcPr>
            <w:tcW w:w="8636" w:type="dxa"/>
            <w:shd w:val="clear" w:color="auto" w:fill="76923C" w:themeFill="accent3" w:themeFillShade="BF"/>
          </w:tcPr>
          <w:p w:rsidR="00CF7608" w:rsidRPr="000D6FA4" w:rsidRDefault="00CF7608" w:rsidP="001C7CB3">
            <w:pPr>
              <w:pStyle w:val="TableHeaders"/>
              <w:rPr>
                <w:sz w:val="20"/>
              </w:rPr>
            </w:pPr>
            <w:r w:rsidRPr="000D6FA4">
              <w:rPr>
                <w:sz w:val="20"/>
              </w:rPr>
              <w:t>Type of Text &amp; Interpretation of the Symbol</w:t>
            </w:r>
          </w:p>
        </w:tc>
      </w:tr>
      <w:tr w:rsidR="00CF7608" w:rsidRPr="000D6FA4">
        <w:tc>
          <w:tcPr>
            <w:tcW w:w="832" w:type="dxa"/>
          </w:tcPr>
          <w:p w:rsidR="00CF7608" w:rsidRPr="00010AF2" w:rsidRDefault="002D52C5" w:rsidP="001C7CB3">
            <w:pPr>
              <w:spacing w:before="20" w:after="20" w:line="240" w:lineRule="auto"/>
              <w:jc w:val="center"/>
              <w:rPr>
                <w:b/>
                <w:color w:val="4F81BD" w:themeColor="accent1"/>
                <w:sz w:val="20"/>
              </w:rPr>
            </w:pPr>
            <w:r w:rsidRPr="009F0F8E">
              <w:rPr>
                <w:b/>
                <w:color w:val="4F81BD" w:themeColor="accent1"/>
                <w:sz w:val="20"/>
              </w:rPr>
              <w:t>10%</w:t>
            </w:r>
          </w:p>
        </w:tc>
        <w:tc>
          <w:tcPr>
            <w:tcW w:w="8636" w:type="dxa"/>
          </w:tcPr>
          <w:p w:rsidR="00CF7608" w:rsidRPr="00010AF2" w:rsidRDefault="002D52C5" w:rsidP="001C7CB3">
            <w:pPr>
              <w:spacing w:before="20" w:after="20" w:line="240" w:lineRule="auto"/>
              <w:rPr>
                <w:b/>
                <w:color w:val="4F81BD" w:themeColor="accent1"/>
                <w:sz w:val="20"/>
              </w:rPr>
            </w:pPr>
            <w:r w:rsidRPr="002D52C5">
              <w:rPr>
                <w:b/>
                <w:color w:val="4F81BD" w:themeColor="accent1"/>
                <w:sz w:val="20"/>
              </w:rPr>
              <w:t>Percentage indicates the percentage of lesson time each activity should take.</w:t>
            </w:r>
          </w:p>
        </w:tc>
      </w:tr>
      <w:tr w:rsidR="00CF7608" w:rsidRPr="000D6FA4">
        <w:tc>
          <w:tcPr>
            <w:tcW w:w="832" w:type="dxa"/>
          </w:tcPr>
          <w:p w:rsidR="00CF7608" w:rsidRPr="000D6FA4" w:rsidRDefault="00CF7608" w:rsidP="001C7CB3">
            <w:pPr>
              <w:spacing w:before="20" w:after="20" w:line="240" w:lineRule="auto"/>
              <w:jc w:val="center"/>
              <w:rPr>
                <w:sz w:val="20"/>
              </w:rPr>
            </w:pPr>
          </w:p>
        </w:tc>
        <w:tc>
          <w:tcPr>
            <w:tcW w:w="8636" w:type="dxa"/>
          </w:tcPr>
          <w:p w:rsidR="00CF7608" w:rsidRPr="000D6FA4" w:rsidRDefault="00CF7608" w:rsidP="001C7CB3">
            <w:pPr>
              <w:spacing w:before="20" w:after="20" w:line="240" w:lineRule="auto"/>
              <w:rPr>
                <w:sz w:val="20"/>
              </w:rPr>
            </w:pPr>
            <w:r w:rsidRPr="000D6FA4">
              <w:rPr>
                <w:sz w:val="20"/>
              </w:rPr>
              <w:t>Plain text (no symbol) indicates teacher action.</w:t>
            </w:r>
          </w:p>
        </w:tc>
      </w:tr>
      <w:tr w:rsidR="00CF7608" w:rsidRPr="000D6FA4">
        <w:tc>
          <w:tcPr>
            <w:tcW w:w="832" w:type="dxa"/>
          </w:tcPr>
          <w:p w:rsidR="00CF7608" w:rsidRPr="000D6FA4" w:rsidRDefault="00CF7608" w:rsidP="001C7CB3">
            <w:pPr>
              <w:spacing w:before="20" w:after="20" w:line="240" w:lineRule="auto"/>
              <w:jc w:val="center"/>
              <w:rPr>
                <w:b/>
                <w:color w:val="000000" w:themeColor="text1"/>
                <w:sz w:val="20"/>
              </w:rPr>
            </w:pPr>
          </w:p>
        </w:tc>
        <w:tc>
          <w:tcPr>
            <w:tcW w:w="8636" w:type="dxa"/>
          </w:tcPr>
          <w:p w:rsidR="00CF7608" w:rsidRPr="000D6FA4" w:rsidRDefault="002C09C3" w:rsidP="001C7CB3">
            <w:pPr>
              <w:spacing w:before="20" w:after="20" w:line="240" w:lineRule="auto"/>
              <w:rPr>
                <w:color w:val="4F81BD" w:themeColor="accent1"/>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CF7608" w:rsidRPr="000D6FA4">
        <w:tc>
          <w:tcPr>
            <w:tcW w:w="832" w:type="dxa"/>
          </w:tcPr>
          <w:p w:rsidR="00CF7608" w:rsidRPr="000D6FA4" w:rsidRDefault="00CF7608" w:rsidP="001C7CB3">
            <w:pPr>
              <w:spacing w:before="20" w:after="20" w:line="240" w:lineRule="auto"/>
              <w:jc w:val="center"/>
              <w:rPr>
                <w:b/>
                <w:color w:val="000000" w:themeColor="text1"/>
                <w:sz w:val="20"/>
              </w:rPr>
            </w:pPr>
          </w:p>
        </w:tc>
        <w:tc>
          <w:tcPr>
            <w:tcW w:w="8636" w:type="dxa"/>
          </w:tcPr>
          <w:p w:rsidR="00CF7608" w:rsidRPr="001E189E" w:rsidRDefault="00CF7608" w:rsidP="001C7CB3">
            <w:pPr>
              <w:spacing w:before="20" w:after="20" w:line="240" w:lineRule="auto"/>
              <w:rPr>
                <w:i/>
                <w:sz w:val="20"/>
              </w:rPr>
            </w:pPr>
            <w:r w:rsidRPr="001E189E">
              <w:rPr>
                <w:i/>
                <w:sz w:val="20"/>
              </w:rPr>
              <w:t>Italicized text (no symbol) indicates a vocabulary word.</w:t>
            </w:r>
          </w:p>
        </w:tc>
      </w:tr>
      <w:tr w:rsidR="00CF7608"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CF7608" w:rsidRDefault="00CF7608" w:rsidP="001C7CB3">
            <w:pPr>
              <w:spacing w:before="40" w:after="0" w:line="240" w:lineRule="auto"/>
              <w:jc w:val="center"/>
              <w:rPr>
                <w:sz w:val="20"/>
              </w:rPr>
            </w:pPr>
            <w:r>
              <w:sym w:font="Webdings" w:char="F034"/>
            </w:r>
          </w:p>
        </w:tc>
        <w:tc>
          <w:tcPr>
            <w:tcW w:w="8636" w:type="dxa"/>
          </w:tcPr>
          <w:p w:rsidR="00CF7608" w:rsidRPr="000C0112" w:rsidRDefault="00CF7608" w:rsidP="001C7CB3">
            <w:pPr>
              <w:spacing w:before="20" w:after="20" w:line="240" w:lineRule="auto"/>
              <w:rPr>
                <w:sz w:val="20"/>
              </w:rPr>
            </w:pPr>
            <w:r w:rsidRPr="001708C2">
              <w:rPr>
                <w:sz w:val="20"/>
              </w:rPr>
              <w:t>Indicates student action(s).</w:t>
            </w:r>
          </w:p>
        </w:tc>
      </w:tr>
      <w:tr w:rsidR="00CF7608"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CF7608" w:rsidRDefault="00CF7608" w:rsidP="001C7CB3">
            <w:pPr>
              <w:spacing w:before="80" w:after="0" w:line="240" w:lineRule="auto"/>
              <w:jc w:val="center"/>
              <w:rPr>
                <w:sz w:val="20"/>
              </w:rPr>
            </w:pPr>
            <w:r>
              <w:rPr>
                <w:sz w:val="20"/>
              </w:rPr>
              <w:sym w:font="Webdings" w:char="F028"/>
            </w:r>
          </w:p>
        </w:tc>
        <w:tc>
          <w:tcPr>
            <w:tcW w:w="8636" w:type="dxa"/>
          </w:tcPr>
          <w:p w:rsidR="00CF7608" w:rsidRPr="000C0112" w:rsidRDefault="00CF7608" w:rsidP="001C7CB3">
            <w:pPr>
              <w:spacing w:before="20" w:after="20" w:line="240" w:lineRule="auto"/>
              <w:rPr>
                <w:sz w:val="20"/>
              </w:rPr>
            </w:pPr>
            <w:r w:rsidRPr="001708C2">
              <w:rPr>
                <w:sz w:val="20"/>
              </w:rPr>
              <w:t>Indicates possible student response(s) to teacher questions.</w:t>
            </w:r>
          </w:p>
        </w:tc>
      </w:tr>
      <w:tr w:rsidR="00CF7608" w:rsidRPr="000D6FA4">
        <w:tc>
          <w:tcPr>
            <w:tcW w:w="832" w:type="dxa"/>
          </w:tcPr>
          <w:p w:rsidR="00CF7608" w:rsidRPr="000D6FA4" w:rsidRDefault="00CF7608" w:rsidP="001C7CB3">
            <w:pPr>
              <w:spacing w:after="0" w:line="240" w:lineRule="auto"/>
              <w:jc w:val="center"/>
              <w:rPr>
                <w:color w:val="4F81BD" w:themeColor="accent1"/>
                <w:sz w:val="20"/>
              </w:rPr>
            </w:pPr>
            <w:r w:rsidRPr="000D6FA4">
              <w:rPr>
                <w:color w:val="4F81BD" w:themeColor="accent1"/>
                <w:sz w:val="20"/>
              </w:rPr>
              <w:sym w:font="Webdings" w:char="F069"/>
            </w:r>
          </w:p>
        </w:tc>
        <w:tc>
          <w:tcPr>
            <w:tcW w:w="8636" w:type="dxa"/>
          </w:tcPr>
          <w:p w:rsidR="00CF7608" w:rsidRPr="000D6FA4" w:rsidRDefault="00CF7608" w:rsidP="001C7CB3">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550C0C" w:rsidRPr="004279CF" w:rsidRDefault="001A179D" w:rsidP="009C6674">
      <w:pPr>
        <w:pStyle w:val="LearningSequenceHeader"/>
      </w:pPr>
      <w:r w:rsidRPr="004279CF">
        <w:lastRenderedPageBreak/>
        <w:t>Activity 1: Introduction to Lesson Agenda</w:t>
      </w:r>
      <w:r w:rsidRPr="004279CF">
        <w:tab/>
        <w:t>5%</w:t>
      </w:r>
    </w:p>
    <w:p w:rsidR="00550C0C" w:rsidRDefault="001A179D" w:rsidP="009C6674">
      <w:pPr>
        <w:pStyle w:val="TA"/>
      </w:pPr>
      <w:r>
        <w:t xml:space="preserve">Begin by reviewing </w:t>
      </w:r>
      <w:r w:rsidRPr="009C6674">
        <w:t>the</w:t>
      </w:r>
      <w:r>
        <w:t xml:space="preserve"> agenda and sharing the </w:t>
      </w:r>
      <w:r w:rsidR="00331870">
        <w:t xml:space="preserve">assessed </w:t>
      </w:r>
      <w:r>
        <w:t>stan</w:t>
      </w:r>
      <w:r w:rsidR="008E5FF8">
        <w:t>dards for this lesson: RI.9-10.2, W.9-10.5.</w:t>
      </w:r>
      <w:r w:rsidRPr="008E5FF8">
        <w:t xml:space="preserve"> </w:t>
      </w:r>
      <w:r w:rsidR="008D7567">
        <w:t xml:space="preserve">Inform </w:t>
      </w:r>
      <w:r w:rsidR="008E5FF8">
        <w:t>students that they will</w:t>
      </w:r>
      <w:r>
        <w:t xml:space="preserve"> revise and rewrite their assessment response from the previous lesson. </w:t>
      </w:r>
      <w:r w:rsidR="008D7567">
        <w:t xml:space="preserve">Explain to </w:t>
      </w:r>
      <w:r>
        <w:t xml:space="preserve">students that this exercise will prepare them for the </w:t>
      </w:r>
      <w:r w:rsidR="00331870">
        <w:t>Mid</w:t>
      </w:r>
      <w:r>
        <w:t>-</w:t>
      </w:r>
      <w:r w:rsidR="00331870">
        <w:t xml:space="preserve">Unit Assessment’s </w:t>
      </w:r>
      <w:r>
        <w:t>peer</w:t>
      </w:r>
      <w:r w:rsidR="00FB0EAF">
        <w:t xml:space="preserve"> </w:t>
      </w:r>
      <w:r>
        <w:t>review and revision components.</w:t>
      </w:r>
    </w:p>
    <w:p w:rsidR="00550C0C" w:rsidRDefault="001A179D" w:rsidP="009C6674">
      <w:pPr>
        <w:pStyle w:val="SA"/>
      </w:pPr>
      <w:r>
        <w:t>Students look at the agenda.</w:t>
      </w:r>
    </w:p>
    <w:p w:rsidR="00550C0C" w:rsidRDefault="001A179D" w:rsidP="009C6674">
      <w:pPr>
        <w:pStyle w:val="LearningSequenceHeader"/>
      </w:pPr>
      <w:r>
        <w:t xml:space="preserve">Activity 2: Homework Accountability </w:t>
      </w:r>
      <w:r>
        <w:tab/>
      </w:r>
      <w:r w:rsidR="00D132D1">
        <w:t>10</w:t>
      </w:r>
      <w:r>
        <w:t>%</w:t>
      </w:r>
    </w:p>
    <w:p w:rsidR="00780F9E" w:rsidRDefault="001A179D" w:rsidP="009C6674">
      <w:pPr>
        <w:pStyle w:val="TA"/>
      </w:pPr>
      <w:r>
        <w:t xml:space="preserve">Lead a brief discussion on the previous lesson’s </w:t>
      </w:r>
      <w:r w:rsidRPr="00854F6F">
        <w:t>homework</w:t>
      </w:r>
      <w:r>
        <w:t xml:space="preserve"> assignment: Mosley </w:t>
      </w:r>
      <w:r w:rsidR="00010DD6">
        <w:t xml:space="preserve">writes, </w:t>
      </w:r>
      <w:r w:rsidR="000576F9" w:rsidRPr="00FF5FAB">
        <w:t>“We are fascinated with stories of crime, real or imagined</w:t>
      </w:r>
      <w:r w:rsidR="002E637F">
        <w:t>.</w:t>
      </w:r>
      <w:r w:rsidR="000576F9" w:rsidRPr="00FF5FAB">
        <w:t>”</w:t>
      </w:r>
      <w:r w:rsidR="000576F9">
        <w:t xml:space="preserve"> Think about how this claim relates to either </w:t>
      </w:r>
      <w:r w:rsidR="00B30076">
        <w:t>“</w:t>
      </w:r>
      <w:r w:rsidR="00010AF2">
        <w:t xml:space="preserve">The </w:t>
      </w:r>
      <w:r w:rsidR="000576F9">
        <w:t>Tell</w:t>
      </w:r>
      <w:r w:rsidR="00010AF2">
        <w:t>-</w:t>
      </w:r>
      <w:r w:rsidR="000576F9">
        <w:t xml:space="preserve">Tale Heart” or </w:t>
      </w:r>
      <w:r w:rsidR="000576F9" w:rsidRPr="00B30076">
        <w:rPr>
          <w:i/>
        </w:rPr>
        <w:t>Oedipus</w:t>
      </w:r>
      <w:r w:rsidR="00FB0EAF">
        <w:rPr>
          <w:i/>
        </w:rPr>
        <w:t xml:space="preserve"> the King</w:t>
      </w:r>
      <w:r w:rsidR="000576F9">
        <w:t xml:space="preserve"> and write a paragraph explaining the connection. </w:t>
      </w:r>
      <w:r w:rsidR="006A0F2B">
        <w:t>Direct</w:t>
      </w:r>
      <w:r w:rsidR="00010DD6">
        <w:t xml:space="preserve"> </w:t>
      </w:r>
      <w:r>
        <w:t xml:space="preserve">students to discuss their answers </w:t>
      </w:r>
      <w:r w:rsidR="00010AF2">
        <w:t>in pairs</w:t>
      </w:r>
      <w:r>
        <w:t xml:space="preserve">. </w:t>
      </w:r>
    </w:p>
    <w:p w:rsidR="00550C0C" w:rsidRDefault="001A179D" w:rsidP="009C6674">
      <w:pPr>
        <w:pStyle w:val="SA"/>
      </w:pPr>
      <w:r>
        <w:t xml:space="preserve">Students share their responses to the </w:t>
      </w:r>
      <w:r w:rsidR="00554028">
        <w:t xml:space="preserve">homework </w:t>
      </w:r>
      <w:r>
        <w:t xml:space="preserve">prompt from lesson 3. </w:t>
      </w:r>
    </w:p>
    <w:p w:rsidR="00550C0C" w:rsidRDefault="008D7567" w:rsidP="009C6674">
      <w:pPr>
        <w:pStyle w:val="TA"/>
      </w:pPr>
      <w:r>
        <w:t xml:space="preserve">Inform </w:t>
      </w:r>
      <w:r w:rsidR="000576F9">
        <w:t xml:space="preserve">students they should continue to think about the connections between the texts in the module and that they should begin to make note of the connections they are discovering.  </w:t>
      </w:r>
      <w:r w:rsidR="001A179D">
        <w:rPr>
          <w:i/>
        </w:rPr>
        <w:t xml:space="preserve"> </w:t>
      </w:r>
    </w:p>
    <w:p w:rsidR="00780F9E" w:rsidRDefault="00642D43" w:rsidP="00642D43">
      <w:pPr>
        <w:pStyle w:val="LearningSequenceHeader"/>
      </w:pPr>
      <w:r>
        <w:t>Activity 3</w:t>
      </w:r>
      <w:r w:rsidR="00780F9E">
        <w:t xml:space="preserve">: Rubric Introduction </w:t>
      </w:r>
      <w:r w:rsidR="00780F9E">
        <w:tab/>
      </w:r>
      <w:r w:rsidR="001C7CB3">
        <w:t>35</w:t>
      </w:r>
      <w:r w:rsidR="00780F9E">
        <w:t>%</w:t>
      </w:r>
    </w:p>
    <w:p w:rsidR="00031460" w:rsidRDefault="001C7CB3" w:rsidP="00031460">
      <w:pPr>
        <w:pStyle w:val="TA"/>
      </w:pPr>
      <w:r>
        <w:t>Distribute copies</w:t>
      </w:r>
      <w:r w:rsidR="001A179D" w:rsidRPr="001C7CB3">
        <w:t xml:space="preserve"> of the Text Analysis Rubric</w:t>
      </w:r>
      <w:r w:rsidR="001522F0">
        <w:t>: Peer Review Tool</w:t>
      </w:r>
      <w:r w:rsidR="001A179D" w:rsidRPr="001C7CB3">
        <w:t xml:space="preserve">. </w:t>
      </w:r>
      <w:r w:rsidR="001C1CE0">
        <w:t xml:space="preserve">Explain to </w:t>
      </w:r>
      <w:r w:rsidR="001A179D">
        <w:t>student</w:t>
      </w:r>
      <w:r w:rsidR="002E637F">
        <w:t>s they will be working with the</w:t>
      </w:r>
      <w:r w:rsidR="001A179D">
        <w:t xml:space="preserve"> rubric in this lesson and during the </w:t>
      </w:r>
      <w:r>
        <w:t>Mid</w:t>
      </w:r>
      <w:r w:rsidR="001A179D">
        <w:t>-</w:t>
      </w:r>
      <w:r>
        <w:t xml:space="preserve">Unit Assessment </w:t>
      </w:r>
      <w:r w:rsidR="001A179D">
        <w:t xml:space="preserve">to improve their writing. </w:t>
      </w:r>
    </w:p>
    <w:p w:rsidR="00550C0C" w:rsidRDefault="001A179D" w:rsidP="00031460">
      <w:pPr>
        <w:pStyle w:val="IN"/>
      </w:pPr>
      <w:r>
        <w:t xml:space="preserve">Remind students that they have already engaged with the revision process in the previous unit and they will be building on the </w:t>
      </w:r>
      <w:r w:rsidR="00642D43">
        <w:t xml:space="preserve">W.9-10.5 </w:t>
      </w:r>
      <w:r>
        <w:t xml:space="preserve">skills they have </w:t>
      </w:r>
      <w:r w:rsidR="00642D43">
        <w:t>already learned.</w:t>
      </w:r>
      <w:r>
        <w:t xml:space="preserve"> </w:t>
      </w:r>
    </w:p>
    <w:p w:rsidR="00550C0C" w:rsidRDefault="001A179D" w:rsidP="009C6674">
      <w:pPr>
        <w:pStyle w:val="SA"/>
      </w:pPr>
      <w:r>
        <w:t>Students listen.</w:t>
      </w:r>
    </w:p>
    <w:p w:rsidR="00550C0C" w:rsidRPr="00726B6A" w:rsidRDefault="001A179D" w:rsidP="009C6674">
      <w:pPr>
        <w:pStyle w:val="TA"/>
      </w:pPr>
      <w:r>
        <w:t xml:space="preserve">Read the </w:t>
      </w:r>
      <w:r w:rsidR="004C2A17">
        <w:t>C</w:t>
      </w:r>
      <w:r w:rsidR="004C2A17" w:rsidRPr="001C7CB3">
        <w:t xml:space="preserve">ontent </w:t>
      </w:r>
      <w:r w:rsidRPr="001C7CB3">
        <w:t xml:space="preserve">and </w:t>
      </w:r>
      <w:r w:rsidR="004C2A17">
        <w:t>A</w:t>
      </w:r>
      <w:r w:rsidR="004C2A17" w:rsidRPr="001C7CB3">
        <w:t xml:space="preserve">nalysis </w:t>
      </w:r>
      <w:r>
        <w:t>criterion</w:t>
      </w:r>
      <w:r w:rsidR="001C7CB3">
        <w:t xml:space="preserve"> from the rubric</w:t>
      </w:r>
      <w:r>
        <w:t xml:space="preserve"> aloud to students</w:t>
      </w:r>
      <w:r w:rsidR="008976B9">
        <w:t xml:space="preserve">: </w:t>
      </w:r>
      <w:r w:rsidR="003102DF">
        <w:t>“T</w:t>
      </w:r>
      <w:r w:rsidR="008976B9" w:rsidRPr="006E3214">
        <w:t>he extent to which the response conveys complex ideas and information clearly and accurately in order to respond to the task and support an analysis of the text</w:t>
      </w:r>
      <w:r w:rsidR="008976B9">
        <w:t>.</w:t>
      </w:r>
      <w:r w:rsidR="003102DF">
        <w:t xml:space="preserve">” </w:t>
      </w:r>
      <w:r w:rsidR="00554028">
        <w:t xml:space="preserve">Explain to </w:t>
      </w:r>
      <w:r w:rsidR="003102DF">
        <w:t>students that this means the written responses should be clear and make sense to the reader; complicated ideas should come across easily in the</w:t>
      </w:r>
      <w:r w:rsidR="00554028">
        <w:t>ir</w:t>
      </w:r>
      <w:r w:rsidR="003102DF">
        <w:t xml:space="preserve"> writing.</w:t>
      </w:r>
    </w:p>
    <w:p w:rsidR="001C7CB3" w:rsidRDefault="001A179D" w:rsidP="009C6674">
      <w:pPr>
        <w:pStyle w:val="TA"/>
      </w:pPr>
      <w:r>
        <w:t xml:space="preserve">Instruct students to get into pairs and read </w:t>
      </w:r>
      <w:r w:rsidR="001C7CB3">
        <w:t xml:space="preserve">and paraphrase </w:t>
      </w:r>
      <w:r>
        <w:t xml:space="preserve">the characteristics of a Level 4 response for the </w:t>
      </w:r>
      <w:r w:rsidR="004C2A17">
        <w:t xml:space="preserve">Content </w:t>
      </w:r>
      <w:r>
        <w:t xml:space="preserve">and </w:t>
      </w:r>
      <w:r w:rsidR="004C2A17">
        <w:t xml:space="preserve">Analysis </w:t>
      </w:r>
      <w:r>
        <w:t xml:space="preserve">criterion. </w:t>
      </w:r>
    </w:p>
    <w:p w:rsidR="00550C0C" w:rsidRDefault="00120B20" w:rsidP="00120B20">
      <w:pPr>
        <w:pStyle w:val="SR"/>
      </w:pPr>
      <w:r>
        <w:lastRenderedPageBreak/>
        <w:t xml:space="preserve">Student responses may include: </w:t>
      </w:r>
      <w:r w:rsidR="001A179D">
        <w:t xml:space="preserve"> </w:t>
      </w:r>
      <w:r>
        <w:t xml:space="preserve">A </w:t>
      </w:r>
      <w:r w:rsidR="001A179D">
        <w:t xml:space="preserve">Level 4 response would introduce an idea and explain it to the reader in an organized, clear way. </w:t>
      </w:r>
      <w:r>
        <w:t>I</w:t>
      </w:r>
      <w:r w:rsidR="001A179D">
        <w:t>t would also continually relate the text’s details back to the central idea, analyzing the development of that idea over the course of the text.</w:t>
      </w:r>
    </w:p>
    <w:p w:rsidR="00550C0C" w:rsidRDefault="004C2A17" w:rsidP="009C6674">
      <w:pPr>
        <w:pStyle w:val="TA"/>
      </w:pPr>
      <w:r>
        <w:t>Direct</w:t>
      </w:r>
      <w:r w:rsidR="001A179D">
        <w:t xml:space="preserve"> students to look at the rubric again. Ask students:</w:t>
      </w:r>
    </w:p>
    <w:p w:rsidR="00550C0C" w:rsidRDefault="001A179D" w:rsidP="009C6674">
      <w:pPr>
        <w:pStyle w:val="Q"/>
      </w:pPr>
      <w:r>
        <w:t>What would cause the score of writing to go down to a Level 2 response, according to this rubric?</w:t>
      </w:r>
    </w:p>
    <w:p w:rsidR="00550C0C" w:rsidRDefault="001A179D" w:rsidP="009C6674">
      <w:pPr>
        <w:pStyle w:val="SR"/>
      </w:pPr>
      <w:r>
        <w:t>A Level 2 response would introduce a claim, but it might not be well-reasoned. The analysis in the writing would be “superficial” and “literal</w:t>
      </w:r>
      <w:r w:rsidR="004C2A17">
        <w:t>.</w:t>
      </w:r>
      <w:r>
        <w:t>”</w:t>
      </w:r>
    </w:p>
    <w:p w:rsidR="00550C0C" w:rsidRPr="004C2A17" w:rsidRDefault="004C2A17" w:rsidP="009C6674">
      <w:pPr>
        <w:pStyle w:val="TA"/>
        <w:rPr>
          <w:bCs/>
        </w:rPr>
      </w:pPr>
      <w:r>
        <w:t>Direct</w:t>
      </w:r>
      <w:r w:rsidR="001A179D">
        <w:t xml:space="preserve"> students to look at the second section of the Text Analysis Rubric: </w:t>
      </w:r>
      <w:r w:rsidR="001522F0">
        <w:t>Peer Review Tool (Criterion 2)</w:t>
      </w:r>
      <w:r w:rsidR="001A179D">
        <w:t>. Read aloud the criterion for this section</w:t>
      </w:r>
      <w:r w:rsidR="00680B2D">
        <w:t>: “</w:t>
      </w:r>
      <w:r w:rsidR="00680B2D">
        <w:rPr>
          <w:bCs/>
        </w:rPr>
        <w:t>T</w:t>
      </w:r>
      <w:r w:rsidR="00680B2D" w:rsidRPr="006E3214">
        <w:rPr>
          <w:bCs/>
        </w:rPr>
        <w:t>he extent to which the response presents evidence from the provided text to support analysis</w:t>
      </w:r>
      <w:r w:rsidR="00680B2D">
        <w:rPr>
          <w:bCs/>
        </w:rPr>
        <w:t>.”</w:t>
      </w:r>
      <w:r w:rsidR="0039788F">
        <w:rPr>
          <w:bCs/>
        </w:rPr>
        <w:t xml:space="preserve"> </w:t>
      </w:r>
      <w:r>
        <w:rPr>
          <w:bCs/>
        </w:rPr>
        <w:t xml:space="preserve">Instruct </w:t>
      </w:r>
      <w:r w:rsidR="001A179D">
        <w:t>students to read through the characteristics of a Level 4 response according to this criterion. Ask students:</w:t>
      </w:r>
    </w:p>
    <w:p w:rsidR="00550C0C" w:rsidRDefault="001A179D" w:rsidP="009C6674">
      <w:pPr>
        <w:pStyle w:val="Q"/>
      </w:pPr>
      <w:r>
        <w:t>What would be the characteristics of a Level 4 response according to this rubric?</w:t>
      </w:r>
    </w:p>
    <w:p w:rsidR="00550C0C" w:rsidRDefault="001A179D" w:rsidP="009C6674">
      <w:pPr>
        <w:pStyle w:val="SR"/>
      </w:pPr>
      <w:r>
        <w:t>A Level 4 response would use a lot of direct evidence from the text to support a strong and clear analysis.</w:t>
      </w:r>
    </w:p>
    <w:p w:rsidR="00550C0C" w:rsidRDefault="001A179D" w:rsidP="009C6674">
      <w:pPr>
        <w:pStyle w:val="Q"/>
      </w:pPr>
      <w:r>
        <w:t>How does the use of specific details in a response relate to demonstrating a thoughtful analysis?</w:t>
      </w:r>
    </w:p>
    <w:p w:rsidR="00550C0C" w:rsidRDefault="001A179D" w:rsidP="009C6674">
      <w:pPr>
        <w:pStyle w:val="SR"/>
      </w:pPr>
      <w:r>
        <w:t xml:space="preserve">Using specific details demonstrates that the writer has worked closely with the text; thoughtful analysis requires close attention to details within the text. </w:t>
      </w:r>
    </w:p>
    <w:p w:rsidR="00550C0C" w:rsidRDefault="004C2A17" w:rsidP="009C6674">
      <w:pPr>
        <w:pStyle w:val="TA"/>
      </w:pPr>
      <w:r>
        <w:t>Explain to</w:t>
      </w:r>
      <w:r w:rsidR="001A179D">
        <w:t xml:space="preserve"> students that the use of specific details from the </w:t>
      </w:r>
      <w:r w:rsidR="00312F73">
        <w:t xml:space="preserve">analyzed </w:t>
      </w:r>
      <w:r w:rsidR="001A179D">
        <w:t>text demonstrates that the writer knows the text very well. Using evidence from the text to support analysis strengthens the writing. Ask students:</w:t>
      </w:r>
    </w:p>
    <w:p w:rsidR="00550C0C" w:rsidRDefault="001A179D" w:rsidP="009C6674">
      <w:pPr>
        <w:pStyle w:val="Q"/>
      </w:pPr>
      <w:r>
        <w:t>What would cause the score of writing to go down to a Level 2 response, according to this rubric?</w:t>
      </w:r>
    </w:p>
    <w:p w:rsidR="00550C0C" w:rsidRDefault="001A179D" w:rsidP="009C6674">
      <w:pPr>
        <w:pStyle w:val="SR"/>
      </w:pPr>
      <w:r>
        <w:t>A Level 2 response would use the wrong evidence to support an idea, or it would make few references to details</w:t>
      </w:r>
      <w:r w:rsidR="002E637F">
        <w:t xml:space="preserve"> in</w:t>
      </w:r>
      <w:r>
        <w:t xml:space="preserve"> the text.</w:t>
      </w:r>
    </w:p>
    <w:p w:rsidR="00312F73" w:rsidRDefault="00A427C7" w:rsidP="009C6674">
      <w:pPr>
        <w:pStyle w:val="TA"/>
      </w:pPr>
      <w:r>
        <w:t>Remind students of</w:t>
      </w:r>
      <w:r w:rsidR="001A179D">
        <w:t xml:space="preserve"> the </w:t>
      </w:r>
      <w:r>
        <w:t xml:space="preserve">homework </w:t>
      </w:r>
      <w:r w:rsidR="001A179D">
        <w:t xml:space="preserve">prompt: Mosley </w:t>
      </w:r>
      <w:r>
        <w:t>writes</w:t>
      </w:r>
      <w:r w:rsidR="00F72DBA">
        <w:t>,</w:t>
      </w:r>
      <w:r w:rsidR="001A179D">
        <w:t xml:space="preserve"> </w:t>
      </w:r>
      <w:r w:rsidR="001A179D">
        <w:rPr>
          <w:i/>
        </w:rPr>
        <w:t>“</w:t>
      </w:r>
      <w:r w:rsidR="001A179D" w:rsidRPr="00F72DBA">
        <w:t>We are fascinated with stories of crime, real or imagined</w:t>
      </w:r>
      <w:r w:rsidR="002E637F">
        <w:t>.</w:t>
      </w:r>
      <w:r w:rsidR="001A179D" w:rsidRPr="00F72DBA">
        <w:t>”</w:t>
      </w:r>
      <w:r w:rsidR="001A179D">
        <w:t xml:space="preserve"> </w:t>
      </w:r>
      <w:r w:rsidR="00AD7CA8">
        <w:t>Think about how this claim relates to either ”</w:t>
      </w:r>
      <w:r w:rsidR="00312F73">
        <w:t xml:space="preserve">The </w:t>
      </w:r>
      <w:r w:rsidR="00AD7CA8">
        <w:t>Tell</w:t>
      </w:r>
      <w:r w:rsidR="00312F73">
        <w:t>-</w:t>
      </w:r>
      <w:r w:rsidR="00AD7CA8">
        <w:t xml:space="preserve">Tale Heart” or </w:t>
      </w:r>
      <w:r w:rsidR="00AD7CA8" w:rsidRPr="00F72DBA">
        <w:rPr>
          <w:i/>
        </w:rPr>
        <w:t>Oedipus</w:t>
      </w:r>
      <w:r w:rsidR="00FB0EAF">
        <w:rPr>
          <w:i/>
        </w:rPr>
        <w:t xml:space="preserve"> the King</w:t>
      </w:r>
      <w:r w:rsidR="00AD7CA8">
        <w:t xml:space="preserve"> and write a paragraph explaining the connection.</w:t>
      </w:r>
      <w:r w:rsidR="001A179D">
        <w:t xml:space="preserve"> </w:t>
      </w:r>
    </w:p>
    <w:p w:rsidR="002D52C5" w:rsidRDefault="00312F73" w:rsidP="002D52C5">
      <w:pPr>
        <w:pStyle w:val="IN"/>
      </w:pPr>
      <w:r>
        <w:t>P</w:t>
      </w:r>
      <w:r w:rsidR="001A179D">
        <w:t>resent this response to the prompt:</w:t>
      </w:r>
    </w:p>
    <w:p w:rsidR="00550C0C" w:rsidRPr="002E637F" w:rsidRDefault="002E637F" w:rsidP="002E637F">
      <w:pPr>
        <w:pStyle w:val="SR"/>
        <w:rPr>
          <w:color w:val="4F81BD" w:themeColor="accent1"/>
        </w:rPr>
      </w:pPr>
      <w:r>
        <w:rPr>
          <w:color w:val="4F81BD" w:themeColor="accent1"/>
        </w:rPr>
        <w:t>“</w:t>
      </w:r>
      <w:r w:rsidR="001A179D" w:rsidRPr="002E637F">
        <w:rPr>
          <w:color w:val="4F81BD" w:themeColor="accent1"/>
        </w:rPr>
        <w:t>The Tell-Tale Heart</w:t>
      </w:r>
      <w:r>
        <w:rPr>
          <w:color w:val="4F81BD" w:themeColor="accent1"/>
        </w:rPr>
        <w:t>”</w:t>
      </w:r>
      <w:r w:rsidR="00AD7CA8" w:rsidRPr="002E637F">
        <w:rPr>
          <w:color w:val="4F81BD" w:themeColor="accent1"/>
        </w:rPr>
        <w:t xml:space="preserve"> connects to Mosl</w:t>
      </w:r>
      <w:r>
        <w:rPr>
          <w:color w:val="4F81BD" w:themeColor="accent1"/>
        </w:rPr>
        <w:t>e</w:t>
      </w:r>
      <w:r w:rsidR="00AD7CA8" w:rsidRPr="002E637F">
        <w:rPr>
          <w:color w:val="4F81BD" w:themeColor="accent1"/>
        </w:rPr>
        <w:t>y</w:t>
      </w:r>
      <w:r w:rsidR="001A179D" w:rsidRPr="002E637F">
        <w:rPr>
          <w:color w:val="4F81BD" w:themeColor="accent1"/>
        </w:rPr>
        <w:t xml:space="preserve">. It supports Mosley’s claim about fascination of crime. This story and point of view makes us see the mind of a bad guy. Also, this point of view also </w:t>
      </w:r>
      <w:r w:rsidR="001A179D" w:rsidRPr="002E637F">
        <w:rPr>
          <w:color w:val="4F81BD" w:themeColor="accent1"/>
        </w:rPr>
        <w:lastRenderedPageBreak/>
        <w:t>connects to the idea by Mosley that we need “someone to blam</w:t>
      </w:r>
      <w:r w:rsidR="00AF6F82">
        <w:rPr>
          <w:color w:val="4F81BD" w:themeColor="accent1"/>
        </w:rPr>
        <w:t>e</w:t>
      </w:r>
      <w:r w:rsidR="001A179D" w:rsidRPr="002E637F">
        <w:rPr>
          <w:color w:val="4F81BD" w:themeColor="accent1"/>
        </w:rPr>
        <w:t xml:space="preserve">.” It makes us feel like we are better than the main </w:t>
      </w:r>
      <w:r w:rsidR="00AF6F82" w:rsidRPr="002E637F">
        <w:rPr>
          <w:color w:val="4F81BD" w:themeColor="accent1"/>
        </w:rPr>
        <w:t>character</w:t>
      </w:r>
      <w:r w:rsidR="001A179D" w:rsidRPr="002E637F">
        <w:rPr>
          <w:color w:val="4F81BD" w:themeColor="accent1"/>
        </w:rPr>
        <w:t xml:space="preserve"> in </w:t>
      </w:r>
      <w:r w:rsidR="00AF6F82">
        <w:rPr>
          <w:color w:val="4F81BD" w:themeColor="accent1"/>
        </w:rPr>
        <w:t>“</w:t>
      </w:r>
      <w:r w:rsidR="001A179D" w:rsidRPr="002E637F">
        <w:rPr>
          <w:color w:val="4F81BD" w:themeColor="accent1"/>
        </w:rPr>
        <w:t>The Tell-Tale Heart.</w:t>
      </w:r>
      <w:r w:rsidR="00AF6F82">
        <w:rPr>
          <w:color w:val="4F81BD" w:themeColor="accent1"/>
        </w:rPr>
        <w:t>”</w:t>
      </w:r>
    </w:p>
    <w:p w:rsidR="00550C0C" w:rsidRDefault="00522674" w:rsidP="009C6674">
      <w:pPr>
        <w:pStyle w:val="TA"/>
      </w:pPr>
      <w:r>
        <w:t>Instruct</w:t>
      </w:r>
      <w:r w:rsidR="001A179D">
        <w:t xml:space="preserve"> students to read this response </w:t>
      </w:r>
      <w:r w:rsidR="00FB0EAF">
        <w:t>in pairs</w:t>
      </w:r>
      <w:r w:rsidR="001A179D">
        <w:t>. Ask students:</w:t>
      </w:r>
    </w:p>
    <w:p w:rsidR="00550C0C" w:rsidRDefault="001A179D" w:rsidP="009C6674">
      <w:pPr>
        <w:pStyle w:val="Q"/>
      </w:pPr>
      <w:r>
        <w:t>What score do you think this response deserves for both criteria?</w:t>
      </w:r>
    </w:p>
    <w:p w:rsidR="00550C0C" w:rsidRDefault="001A179D" w:rsidP="009C6674">
      <w:pPr>
        <w:pStyle w:val="SR"/>
      </w:pPr>
      <w:r>
        <w:t>This receives a score of “1” for both criteria, because it disorganized, unclear, and does not provide enough specific details. It also does not show a thoughtful analysis.</w:t>
      </w:r>
    </w:p>
    <w:p w:rsidR="00550C0C" w:rsidRDefault="001A179D" w:rsidP="009C6674">
      <w:pPr>
        <w:pStyle w:val="Q"/>
      </w:pPr>
      <w:r>
        <w:t>According to the rubric, what would make this response better? Provide an example of how you would re-write the first sentence.</w:t>
      </w:r>
    </w:p>
    <w:p w:rsidR="00550C0C" w:rsidRDefault="001A179D" w:rsidP="009C6674">
      <w:pPr>
        <w:pStyle w:val="SR"/>
      </w:pPr>
      <w:r>
        <w:t xml:space="preserve">The writer could introduce more evidence to support the idea that </w:t>
      </w:r>
      <w:r w:rsidR="00912330">
        <w:t>“</w:t>
      </w:r>
      <w:r w:rsidRPr="00912330">
        <w:t>The Tell-Tale Heart</w:t>
      </w:r>
      <w:r w:rsidR="00912330">
        <w:t>”</w:t>
      </w:r>
      <w:r>
        <w:t xml:space="preserve"> lets us see into the mind of a criminal, and also use a quote from Mosley to connect this idea back to Mosley’s claim that “we are fascinated by stories of crime, real or imagined.” The writer also needs to ma</w:t>
      </w:r>
      <w:r w:rsidR="00AF6F82">
        <w:t>ke sure their writing is clearer</w:t>
      </w:r>
      <w:r>
        <w:t>. For example, the first sentence could become</w:t>
      </w:r>
      <w:r w:rsidR="00912330">
        <w:t xml:space="preserve">: </w:t>
      </w:r>
      <w:r w:rsidRPr="00912330">
        <w:rPr>
          <w:i/>
        </w:rPr>
        <w:t xml:space="preserve">The point of view in </w:t>
      </w:r>
      <w:r w:rsidR="00912330" w:rsidRPr="00912330">
        <w:rPr>
          <w:i/>
        </w:rPr>
        <w:t>“</w:t>
      </w:r>
      <w:r w:rsidRPr="00912330">
        <w:rPr>
          <w:i/>
        </w:rPr>
        <w:t>The Tell-Tale Heart</w:t>
      </w:r>
      <w:r w:rsidR="00912330" w:rsidRPr="00912330">
        <w:rPr>
          <w:i/>
        </w:rPr>
        <w:t>”</w:t>
      </w:r>
      <w:r w:rsidRPr="00912330">
        <w:rPr>
          <w:i/>
        </w:rPr>
        <w:t xml:space="preserve"> supports Mosley’s claim that </w:t>
      </w:r>
      <w:r w:rsidR="00912330">
        <w:rPr>
          <w:i/>
        </w:rPr>
        <w:t>“</w:t>
      </w:r>
      <w:r w:rsidRPr="00912330">
        <w:rPr>
          <w:i/>
        </w:rPr>
        <w:t>we are fascinated by stories of crime, real or imagined.”</w:t>
      </w:r>
    </w:p>
    <w:p w:rsidR="00550C0C" w:rsidRDefault="00912330" w:rsidP="00FD71D0">
      <w:pPr>
        <w:pStyle w:val="IN"/>
      </w:pPr>
      <w:r>
        <w:t>Remind</w:t>
      </w:r>
      <w:r w:rsidR="001A179D">
        <w:t xml:space="preserve"> students </w:t>
      </w:r>
      <w:r w:rsidR="00FD71D0">
        <w:t>that as reviewers, it is</w:t>
      </w:r>
      <w:r w:rsidR="001A179D">
        <w:t xml:space="preserve"> important to offer advice in a helpful and kind way. </w:t>
      </w:r>
      <w:r>
        <w:t>Explain</w:t>
      </w:r>
      <w:r w:rsidR="001A179D">
        <w:t xml:space="preserve"> that criticizing someone’s work is not the same as reviewing and offering feedback for revision. It is important to feel safe during the revision process, and to have an open dialogue about the strengths of a work, and how to make it stronger.</w:t>
      </w:r>
    </w:p>
    <w:p w:rsidR="00550C0C" w:rsidRDefault="001A179D" w:rsidP="009C6674">
      <w:pPr>
        <w:pStyle w:val="LearningSequenceHeader"/>
      </w:pPr>
      <w:r>
        <w:t>Activity 4: Self</w:t>
      </w:r>
      <w:r w:rsidR="002C7425">
        <w:t>-</w:t>
      </w:r>
      <w:r>
        <w:t xml:space="preserve">Review </w:t>
      </w:r>
      <w:r>
        <w:tab/>
        <w:t>15%</w:t>
      </w:r>
    </w:p>
    <w:p w:rsidR="00550C0C" w:rsidRDefault="001A179D">
      <w:pPr>
        <w:pStyle w:val="Normal1"/>
        <w:spacing w:before="240"/>
      </w:pPr>
      <w:r>
        <w:t xml:space="preserve">Hand back student responses </w:t>
      </w:r>
      <w:r w:rsidR="008E1874">
        <w:t xml:space="preserve">to the assessment </w:t>
      </w:r>
      <w:r>
        <w:t xml:space="preserve">from the previous lesson. </w:t>
      </w:r>
      <w:r w:rsidR="0035428F">
        <w:t>Explain</w:t>
      </w:r>
      <w:r>
        <w:t xml:space="preserve"> that </w:t>
      </w:r>
      <w:r w:rsidR="0035428F">
        <w:t xml:space="preserve">students </w:t>
      </w:r>
      <w:r>
        <w:t xml:space="preserve">will be using the </w:t>
      </w:r>
      <w:r w:rsidR="0035428F">
        <w:t>Text Analysis Rubric</w:t>
      </w:r>
      <w:r w:rsidR="001522F0">
        <w:t>: Peer Review Tool</w:t>
      </w:r>
      <w:r w:rsidR="0035428F">
        <w:t xml:space="preserve"> </w:t>
      </w:r>
      <w:r>
        <w:t xml:space="preserve">to evaluate their </w:t>
      </w:r>
      <w:r w:rsidR="002C7425">
        <w:t xml:space="preserve">own </w:t>
      </w:r>
      <w:r>
        <w:t xml:space="preserve">responses. Instruct students to independently review their responses. </w:t>
      </w:r>
    </w:p>
    <w:p w:rsidR="00550C0C" w:rsidRPr="00312F73" w:rsidRDefault="0035428F" w:rsidP="00312F73">
      <w:pPr>
        <w:pStyle w:val="IN"/>
      </w:pPr>
      <w:r w:rsidRPr="00312F73">
        <w:t>Instruct</w:t>
      </w:r>
      <w:r w:rsidR="001A179D" w:rsidRPr="00312F73">
        <w:t xml:space="preserve"> students not </w:t>
      </w:r>
      <w:r w:rsidRPr="00312F73">
        <w:t xml:space="preserve">to </w:t>
      </w:r>
      <w:r w:rsidR="001A179D" w:rsidRPr="00312F73">
        <w:t>mark on their writing, but to make all their comments on the rubric itself.</w:t>
      </w:r>
    </w:p>
    <w:p w:rsidR="00550C0C" w:rsidRDefault="001A179D" w:rsidP="009C6674">
      <w:pPr>
        <w:pStyle w:val="SA"/>
      </w:pPr>
      <w:r>
        <w:t xml:space="preserve">Students independently use the </w:t>
      </w:r>
      <w:r w:rsidR="0035428F">
        <w:t>Text Analysis Rubric</w:t>
      </w:r>
      <w:r w:rsidR="001522F0">
        <w:t>: Peer Review Tool</w:t>
      </w:r>
      <w:r w:rsidR="0035428F">
        <w:t xml:space="preserve"> </w:t>
      </w:r>
      <w:r>
        <w:t xml:space="preserve">to evaluate their response. </w:t>
      </w:r>
    </w:p>
    <w:p w:rsidR="00AF6F82" w:rsidRDefault="00AF6F82">
      <w:pPr>
        <w:spacing w:before="0" w:after="0" w:line="240" w:lineRule="auto"/>
        <w:rPr>
          <w:rFonts w:asciiTheme="minorHAnsi" w:hAnsiTheme="minorHAnsi"/>
          <w:b/>
          <w:bCs/>
          <w:color w:val="4F81BD"/>
          <w:sz w:val="28"/>
          <w:szCs w:val="26"/>
        </w:rPr>
      </w:pPr>
      <w:r>
        <w:br w:type="page"/>
      </w:r>
    </w:p>
    <w:p w:rsidR="00550C0C" w:rsidRDefault="001A179D" w:rsidP="009C6674">
      <w:pPr>
        <w:pStyle w:val="LearningSequenceHeader"/>
      </w:pPr>
      <w:r>
        <w:lastRenderedPageBreak/>
        <w:t>Activity 5: Revision</w:t>
      </w:r>
      <w:r>
        <w:tab/>
        <w:t>30%</w:t>
      </w:r>
    </w:p>
    <w:p w:rsidR="00550C0C" w:rsidRDefault="001A179D" w:rsidP="009C6674">
      <w:pPr>
        <w:pStyle w:val="TA"/>
      </w:pPr>
      <w:r>
        <w:t>Once students have finished reviewing their work using the rubric, instruct them to get back into pairs and briefly take turns explaining their self</w:t>
      </w:r>
      <w:r w:rsidR="002C7425">
        <w:t>-</w:t>
      </w:r>
      <w:r w:rsidR="00312F73">
        <w:t>reviews</w:t>
      </w:r>
      <w:r>
        <w:t xml:space="preserve"> </w:t>
      </w:r>
      <w:r w:rsidR="00312F73">
        <w:t>to each other</w:t>
      </w:r>
      <w:r>
        <w:t xml:space="preserve">. Instruct students to explain their rationale for their rubric scoring before starting to revise their writing. </w:t>
      </w:r>
    </w:p>
    <w:p w:rsidR="00550C0C" w:rsidRDefault="001A179D" w:rsidP="009C6674">
      <w:pPr>
        <w:pStyle w:val="SA"/>
      </w:pPr>
      <w:r>
        <w:t>Students get into pairs and discuss the</w:t>
      </w:r>
      <w:r w:rsidR="0035428F">
        <w:t>ir</w:t>
      </w:r>
      <w:r>
        <w:t xml:space="preserve"> self</w:t>
      </w:r>
      <w:r w:rsidR="002C7425">
        <w:t>-</w:t>
      </w:r>
      <w:r w:rsidR="00312F73">
        <w:t>reviews</w:t>
      </w:r>
      <w:r>
        <w:t>.</w:t>
      </w:r>
    </w:p>
    <w:p w:rsidR="00550C0C" w:rsidRDefault="001A179D" w:rsidP="009C6674">
      <w:pPr>
        <w:pStyle w:val="TA"/>
      </w:pPr>
      <w:r>
        <w:t>Once students have finished with this brief exchange, instruct them to begin revising their own writing independently. Students should strengthen their response as needed by revising, editing, rewriting, or trying a new approach, based on self</w:t>
      </w:r>
      <w:r w:rsidR="00154ED8">
        <w:t>-</w:t>
      </w:r>
      <w:r>
        <w:t xml:space="preserve">evaluation from the </w:t>
      </w:r>
      <w:r w:rsidR="00154ED8">
        <w:t>Text Analysis Rubric</w:t>
      </w:r>
      <w:r w:rsidR="001522F0">
        <w:t>: Peer Review Tool</w:t>
      </w:r>
      <w:r>
        <w:t>. Remind students that writing is done for different purposes</w:t>
      </w:r>
      <w:r w:rsidR="00154ED8">
        <w:t>,</w:t>
      </w:r>
      <w:r>
        <w:t xml:space="preserve"> but it is always important to take any opportunity to polish and strengthen written work. </w:t>
      </w:r>
      <w:r w:rsidR="001C1CE0">
        <w:t xml:space="preserve">Inform </w:t>
      </w:r>
      <w:r>
        <w:t xml:space="preserve">students </w:t>
      </w:r>
      <w:r w:rsidR="00AD7CA8">
        <w:t>you will be reviewing</w:t>
      </w:r>
      <w:r>
        <w:t xml:space="preserve"> their revised response</w:t>
      </w:r>
      <w:r w:rsidR="00154ED8">
        <w:t>s</w:t>
      </w:r>
      <w:r>
        <w:t xml:space="preserve">. </w:t>
      </w:r>
    </w:p>
    <w:p w:rsidR="00550C0C" w:rsidRPr="009C6674" w:rsidRDefault="001A179D" w:rsidP="009C6674">
      <w:pPr>
        <w:pStyle w:val="IN"/>
      </w:pPr>
      <w:r>
        <w:t>Remind students to return to the text “True Crime” during the revision process to strengthen their responses (e.g.</w:t>
      </w:r>
      <w:r w:rsidR="00D6284A">
        <w:t>,</w:t>
      </w:r>
      <w:r>
        <w:t xml:space="preserve"> </w:t>
      </w:r>
      <w:r w:rsidRPr="009C6674">
        <w:t>finding the most relevant evidence or using more specific details).</w:t>
      </w:r>
    </w:p>
    <w:p w:rsidR="00550C0C" w:rsidRPr="00312F73" w:rsidRDefault="002732A2" w:rsidP="00312F73">
      <w:pPr>
        <w:pStyle w:val="IN"/>
      </w:pPr>
      <w:r w:rsidRPr="00312F73">
        <w:t xml:space="preserve">If </w:t>
      </w:r>
      <w:r w:rsidR="00FD71D0" w:rsidRPr="00312F73">
        <w:t>classroom or school computers are accessible, using R</w:t>
      </w:r>
      <w:r w:rsidRPr="00312F73">
        <w:t xml:space="preserve">eview features such as </w:t>
      </w:r>
      <w:r w:rsidR="00312F73">
        <w:t>T</w:t>
      </w:r>
      <w:r w:rsidRPr="00312F73">
        <w:t xml:space="preserve">rack </w:t>
      </w:r>
      <w:r w:rsidR="00312F73">
        <w:t>C</w:t>
      </w:r>
      <w:r w:rsidRPr="00312F73">
        <w:t xml:space="preserve">hanges and </w:t>
      </w:r>
      <w:r w:rsidR="00312F73">
        <w:t>C</w:t>
      </w:r>
      <w:r w:rsidR="00312F73" w:rsidRPr="00312F73">
        <w:t xml:space="preserve">omments </w:t>
      </w:r>
      <w:r w:rsidRPr="00312F73">
        <w:t xml:space="preserve">in Microsoft Word will be useful for students, </w:t>
      </w:r>
      <w:r w:rsidR="00312F73">
        <w:t>to</w:t>
      </w:r>
      <w:r w:rsidR="00312F73" w:rsidRPr="00312F73">
        <w:t xml:space="preserve"> </w:t>
      </w:r>
      <w:r w:rsidRPr="00312F73">
        <w:t xml:space="preserve">address the demands of </w:t>
      </w:r>
      <w:r w:rsidR="006E3A28">
        <w:t xml:space="preserve">standard </w:t>
      </w:r>
      <w:hyperlink r:id="rId9" w:history="1">
        <w:r w:rsidR="002D52C5" w:rsidRPr="002D52C5">
          <w:t>W.9-10.6</w:t>
        </w:r>
      </w:hyperlink>
      <w:r w:rsidRPr="00312F73">
        <w:t xml:space="preserve">: </w:t>
      </w:r>
      <w:r w:rsidR="002D52C5" w:rsidRPr="002D52C5">
        <w:t>Use technology, including the Internet, to produce, publish, and update individual or shared writing products, taking advantage of technology’s capacity to link to other information and to display information flexibly and dynamically.</w:t>
      </w:r>
    </w:p>
    <w:p w:rsidR="00550C0C" w:rsidRDefault="001A179D" w:rsidP="009C6674">
      <w:pPr>
        <w:pStyle w:val="SA"/>
      </w:pPr>
      <w:r>
        <w:t>Students independently revise their responses</w:t>
      </w:r>
      <w:r w:rsidR="00E50B2D">
        <w:t xml:space="preserve"> and hand them in at the end of class</w:t>
      </w:r>
      <w:r>
        <w:t xml:space="preserve">. </w:t>
      </w:r>
    </w:p>
    <w:p w:rsidR="00550C0C" w:rsidRDefault="001A179D" w:rsidP="009C6674">
      <w:pPr>
        <w:pStyle w:val="LearningSequenceHeader"/>
      </w:pPr>
      <w:r>
        <w:t>Activity 6: Closing</w:t>
      </w:r>
      <w:r>
        <w:tab/>
        <w:t>5%</w:t>
      </w:r>
    </w:p>
    <w:p w:rsidR="00550C0C" w:rsidRDefault="006B0E8B" w:rsidP="009C6674">
      <w:pPr>
        <w:pStyle w:val="TA"/>
      </w:pPr>
      <w:r>
        <w:rPr>
          <w:color w:val="000000"/>
          <w:szCs w:val="20"/>
          <w:shd w:val="clear" w:color="auto" w:fill="FFFFFF"/>
        </w:rPr>
        <w:t>Display and distribute</w:t>
      </w:r>
      <w:r w:rsidR="00D6284A">
        <w:rPr>
          <w:color w:val="000000"/>
          <w:szCs w:val="20"/>
          <w:shd w:val="clear" w:color="auto" w:fill="FFFFFF"/>
        </w:rPr>
        <w:t xml:space="preserve"> the</w:t>
      </w:r>
      <w:r>
        <w:rPr>
          <w:color w:val="000000"/>
          <w:szCs w:val="20"/>
          <w:shd w:val="clear" w:color="auto" w:fill="FFFFFF"/>
        </w:rPr>
        <w:t xml:space="preserve"> homework assignment. For homework, instruct students to continue their Accountable Independent Reading through the lens of their focus standard and prepare for a 3</w:t>
      </w:r>
      <w:r w:rsidRPr="003A0095">
        <w:rPr>
          <w:color w:val="000000"/>
          <w:shd w:val="clear" w:color="auto" w:fill="FFFFFF"/>
        </w:rPr>
        <w:t>–</w:t>
      </w:r>
      <w:r>
        <w:rPr>
          <w:color w:val="000000"/>
          <w:szCs w:val="20"/>
          <w:shd w:val="clear" w:color="auto" w:fill="FFFFFF"/>
        </w:rPr>
        <w:t>5 minute discussion of their text based on that standard</w:t>
      </w:r>
      <w:r>
        <w:t xml:space="preserve">. </w:t>
      </w:r>
      <w:r w:rsidR="001A179D">
        <w:t xml:space="preserve"> </w:t>
      </w:r>
    </w:p>
    <w:p w:rsidR="00550C0C" w:rsidRDefault="001A179D" w:rsidP="009C6674">
      <w:pPr>
        <w:pStyle w:val="SA"/>
      </w:pPr>
      <w:r>
        <w:t xml:space="preserve">Students </w:t>
      </w:r>
      <w:r w:rsidR="00E50B2D">
        <w:t>follow along.</w:t>
      </w:r>
    </w:p>
    <w:p w:rsidR="00550C0C" w:rsidRDefault="001A179D">
      <w:pPr>
        <w:pStyle w:val="Heading1"/>
      </w:pPr>
      <w:r>
        <w:t>Homework</w:t>
      </w:r>
    </w:p>
    <w:p w:rsidR="00020C80" w:rsidRPr="00020C80" w:rsidRDefault="00020C80" w:rsidP="00020C80">
      <w:pPr>
        <w:pStyle w:val="TA"/>
        <w:rPr>
          <w:color w:val="000000"/>
          <w:szCs w:val="20"/>
          <w:shd w:val="clear" w:color="auto" w:fill="FFFFFF"/>
        </w:rPr>
      </w:pPr>
      <w:r w:rsidRPr="00020C80">
        <w:rPr>
          <w:color w:val="000000"/>
          <w:szCs w:val="20"/>
          <w:shd w:val="clear" w:color="auto" w:fill="FFFFFF"/>
        </w:rPr>
        <w:t>Continue to read your Accountable Independent Reading text through the lens of a focus standard of your choice and prepare for a 3–5 minute discussion of your text based on that standard.</w:t>
      </w:r>
    </w:p>
    <w:p w:rsidR="00F423B3" w:rsidRDefault="00F423B3" w:rsidP="00DD31B4">
      <w:pPr>
        <w:pStyle w:val="Heading1"/>
        <w:sectPr w:rsidR="00F423B3">
          <w:headerReference w:type="default" r:id="rId10"/>
          <w:footerReference w:type="default" r:id="rId11"/>
          <w:pgSz w:w="12240" w:h="15840"/>
          <w:pgMar w:top="1440" w:right="1440" w:bottom="1440" w:left="1440" w:header="720" w:footer="720" w:gutter="0"/>
          <w:cols w:space="720"/>
        </w:sectPr>
      </w:pPr>
    </w:p>
    <w:p w:rsidR="00E06F12" w:rsidRDefault="00E06F12" w:rsidP="00E06F12">
      <w:pPr>
        <w:pStyle w:val="ToolHeader"/>
      </w:pPr>
      <w:r>
        <w:lastRenderedPageBreak/>
        <w:t>Model Text Analysis Rubric</w:t>
      </w:r>
      <w:r w:rsidR="0085562B">
        <w:t xml:space="preserve">: </w:t>
      </w:r>
      <w:r w:rsidR="003E2B00">
        <w:t>Peer Review</w:t>
      </w:r>
      <w:r w:rsidR="0085562B">
        <w:t xml:space="preserve"> Tool</w:t>
      </w:r>
    </w:p>
    <w:p w:rsidR="00E06F12" w:rsidRPr="00E06F12" w:rsidRDefault="003E2B00" w:rsidP="00E06F12">
      <w:pPr>
        <w:rPr>
          <w:b/>
        </w:rPr>
      </w:pPr>
      <w:r>
        <w:rPr>
          <w:b/>
        </w:rPr>
        <w:t>Model Response (from 9.2.3 Lesson 3):</w:t>
      </w:r>
    </w:p>
    <w:p w:rsidR="00E06F12" w:rsidRPr="00763C72" w:rsidRDefault="00E06F12" w:rsidP="00E06F12">
      <w:r w:rsidRPr="00763C72">
        <w:t xml:space="preserve">Mosley introduces the claim that </w:t>
      </w:r>
      <w:r w:rsidRPr="0025288C">
        <w:t>“fiction…can offer escape”</w:t>
      </w:r>
      <w:r w:rsidRPr="00763C72">
        <w:t xml:space="preserve"> by stating that through </w:t>
      </w:r>
      <w:r w:rsidRPr="0025288C">
        <w:t>“</w:t>
      </w:r>
      <w:r w:rsidR="008E1874">
        <w:t>c</w:t>
      </w:r>
      <w:r w:rsidR="008E1874" w:rsidRPr="0025288C">
        <w:t xml:space="preserve">rime </w:t>
      </w:r>
      <w:r w:rsidRPr="0025288C">
        <w:t>shows, mysteries, and films”</w:t>
      </w:r>
      <w:r w:rsidRPr="00763C72">
        <w:t xml:space="preserve"> we can alleviate our feelings of guilt and vulnerability. Mosley believes that fiction connects to our feeling of fear as well. Someone in fiction cares if an innocent bystander gets hurt. The figures who care about how vulnerable we are in these fictional accounts are </w:t>
      </w:r>
      <w:r w:rsidRPr="00BD53F5">
        <w:t>“heroes who can’t let us down.”</w:t>
      </w:r>
      <w:r w:rsidRPr="00763C72">
        <w:t xml:space="preserve"> Mosley further refines this claim by stating that we can be “saved” through our escape through fiction as well as be </w:t>
      </w:r>
      <w:r w:rsidRPr="00BD53F5">
        <w:t>“forgiven” for the “sinful desires” that feed our guilt. Mosley says, “We need forgiveness and someone to blame,”</w:t>
      </w:r>
      <w:r w:rsidRPr="00763C72">
        <w:t xml:space="preserve"> and fiction offers us </w:t>
      </w:r>
      <w:r>
        <w:t>both</w:t>
      </w:r>
      <w:r w:rsidRPr="00763C72">
        <w:t>.</w:t>
      </w:r>
    </w:p>
    <w:p w:rsidR="00E06F12" w:rsidRDefault="00E06F12">
      <w:pPr>
        <w:spacing w:before="0" w:after="0" w:line="240" w:lineRule="auto"/>
        <w:rPr>
          <w:rFonts w:asciiTheme="minorHAnsi" w:hAnsiTheme="minorHAnsi"/>
          <w:b/>
          <w:bCs/>
          <w:color w:val="365F91"/>
          <w:sz w:val="32"/>
          <w:szCs w:val="28"/>
        </w:rPr>
      </w:pPr>
      <w:r>
        <w:br w:type="page"/>
      </w:r>
    </w:p>
    <w:p w:rsidR="00A42BE2" w:rsidRDefault="00E06F12" w:rsidP="00A42BE2">
      <w:pPr>
        <w:pStyle w:val="ToolHeader"/>
      </w:pPr>
      <w:r>
        <w:lastRenderedPageBreak/>
        <w:t xml:space="preserve">Model </w:t>
      </w:r>
      <w:r w:rsidR="0085562B">
        <w:t>Text Analysis Rubric: Peer Review Tool</w:t>
      </w:r>
      <w:r w:rsidR="003E2B00">
        <w:t xml:space="preserve"> (Criterion 1)</w:t>
      </w:r>
    </w:p>
    <w:tbl>
      <w:tblPr>
        <w:tblW w:w="14238" w:type="dxa"/>
        <w:tblBorders>
          <w:top w:val="nil"/>
          <w:left w:val="nil"/>
          <w:bottom w:val="nil"/>
          <w:right w:val="nil"/>
        </w:tblBorders>
        <w:tblLayout w:type="fixed"/>
        <w:tblLook w:val="0000" w:firstRow="0" w:lastRow="0" w:firstColumn="0" w:lastColumn="0" w:noHBand="0" w:noVBand="0"/>
      </w:tblPr>
      <w:tblGrid>
        <w:gridCol w:w="2808"/>
        <w:gridCol w:w="2857"/>
        <w:gridCol w:w="2858"/>
        <w:gridCol w:w="2857"/>
        <w:gridCol w:w="2858"/>
      </w:tblGrid>
      <w:tr w:rsidR="00A42BE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2BE2" w:rsidRPr="00A42BE2" w:rsidRDefault="00A42BE2" w:rsidP="00E06F12">
            <w:pPr>
              <w:pStyle w:val="ToolTableText"/>
              <w:spacing w:after="0"/>
              <w:rPr>
                <w:b/>
                <w:sz w:val="20"/>
                <w:szCs w:val="13"/>
              </w:rPr>
            </w:pPr>
            <w:r w:rsidRPr="00A42BE2">
              <w:rPr>
                <w:b/>
                <w:sz w:val="20"/>
                <w:szCs w:val="13"/>
              </w:rPr>
              <w:t>Criteria</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01F5" w:rsidRPr="00A42BE2" w:rsidRDefault="00A42BE2" w:rsidP="00E06F12">
            <w:pPr>
              <w:pStyle w:val="ToolTableText"/>
              <w:spacing w:after="0"/>
              <w:jc w:val="center"/>
              <w:rPr>
                <w:b/>
                <w:sz w:val="20"/>
                <w:szCs w:val="13"/>
              </w:rPr>
            </w:pPr>
            <w:r w:rsidRPr="00A42BE2">
              <w:rPr>
                <w:b/>
                <w:sz w:val="20"/>
                <w:szCs w:val="13"/>
              </w:rPr>
              <w:t>4 – Responses at this Level</w:t>
            </w:r>
            <w:r w:rsidR="00E06F12">
              <w:rPr>
                <w:b/>
                <w:sz w:val="20"/>
                <w:szCs w:val="13"/>
              </w:rPr>
              <w:t>:</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01F5" w:rsidRPr="00A42BE2" w:rsidRDefault="00A42BE2" w:rsidP="00E06F12">
            <w:pPr>
              <w:pStyle w:val="ToolTableText"/>
              <w:spacing w:after="0"/>
              <w:jc w:val="center"/>
              <w:rPr>
                <w:b/>
                <w:sz w:val="20"/>
                <w:szCs w:val="13"/>
              </w:rPr>
            </w:pPr>
            <w:r w:rsidRPr="00A42BE2">
              <w:rPr>
                <w:b/>
                <w:sz w:val="20"/>
                <w:szCs w:val="13"/>
              </w:rPr>
              <w:t>3 – Responses at this Level:</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01F5" w:rsidRPr="00A42BE2" w:rsidRDefault="00A42BE2" w:rsidP="00E06F12">
            <w:pPr>
              <w:pStyle w:val="ToolTableText"/>
              <w:spacing w:after="0"/>
              <w:jc w:val="center"/>
              <w:rPr>
                <w:b/>
                <w:sz w:val="20"/>
                <w:szCs w:val="13"/>
              </w:rPr>
            </w:pPr>
            <w:r w:rsidRPr="00A42BE2">
              <w:rPr>
                <w:b/>
                <w:sz w:val="20"/>
                <w:szCs w:val="13"/>
              </w:rPr>
              <w:t>2 – Responses at this Level:</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01F5" w:rsidRPr="00A42BE2" w:rsidRDefault="00A42BE2" w:rsidP="00E06F12">
            <w:pPr>
              <w:pStyle w:val="ToolTableText"/>
              <w:spacing w:after="0"/>
              <w:jc w:val="center"/>
              <w:rPr>
                <w:b/>
                <w:sz w:val="20"/>
                <w:szCs w:val="13"/>
              </w:rPr>
            </w:pPr>
            <w:r w:rsidRPr="00A42BE2">
              <w:rPr>
                <w:b/>
                <w:sz w:val="20"/>
                <w:szCs w:val="13"/>
              </w:rPr>
              <w:t>1 – Responses at this Level:</w:t>
            </w:r>
          </w:p>
        </w:tc>
      </w:tr>
      <w:tr w:rsidR="00E06F1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rPr>
                <w:b/>
                <w:sz w:val="20"/>
                <w:szCs w:val="13"/>
              </w:rPr>
            </w:pPr>
            <w:r w:rsidRPr="00084F79">
              <w:rPr>
                <w:b/>
                <w:sz w:val="20"/>
                <w:szCs w:val="20"/>
              </w:rPr>
              <w:t>Selected Score level</w:t>
            </w:r>
            <w:r>
              <w:rPr>
                <w:b/>
                <w:sz w:val="20"/>
                <w:szCs w:val="20"/>
              </w:rPr>
              <w:t xml:space="preserve"> (choose one based on the description of the student work)</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D801F5">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D801F5">
            <w:pPr>
              <w:pStyle w:val="ToolTableText"/>
              <w:spacing w:after="0"/>
              <w:jc w:val="center"/>
              <w:rPr>
                <w:b/>
                <w:sz w:val="20"/>
                <w:szCs w:val="13"/>
              </w:rPr>
            </w:pPr>
            <w:r>
              <w:rPr>
                <w:sz w:val="20"/>
                <w:szCs w:val="20"/>
              </w:rPr>
              <w:fldChar w:fldCharType="begin">
                <w:ffData>
                  <w:name w:val=""/>
                  <w:enabled/>
                  <w:calcOnExit w:val="0"/>
                  <w:checkBox>
                    <w:sizeAuto/>
                    <w:default w:val="1"/>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D801F5">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D801F5">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r>
      <w:tr w:rsidR="00A42BE2" w:rsidRPr="000F484A">
        <w:trPr>
          <w:trHeight w:val="288"/>
        </w:trPr>
        <w:tc>
          <w:tcPr>
            <w:tcW w:w="2808" w:type="dxa"/>
            <w:vMerge w:val="restart"/>
            <w:tcBorders>
              <w:top w:val="single" w:sz="4" w:space="0" w:color="auto"/>
              <w:left w:val="single" w:sz="4" w:space="0" w:color="auto"/>
              <w:right w:val="single" w:sz="4" w:space="0" w:color="auto"/>
            </w:tcBorders>
            <w:shd w:val="clear" w:color="auto" w:fill="D9D9D9" w:themeFill="background1" w:themeFillShade="D9"/>
          </w:tcPr>
          <w:p w:rsidR="00A42BE2" w:rsidRPr="00A42BE2" w:rsidRDefault="00A42BE2" w:rsidP="00E06F12">
            <w:pPr>
              <w:pStyle w:val="ToolTableText"/>
              <w:rPr>
                <w:sz w:val="20"/>
                <w:szCs w:val="13"/>
              </w:rPr>
            </w:pPr>
            <w:r w:rsidRPr="00A42BE2">
              <w:rPr>
                <w:b/>
                <w:sz w:val="20"/>
                <w:szCs w:val="13"/>
              </w:rPr>
              <w:t>Content and Analysis:</w:t>
            </w:r>
            <w:r w:rsidRPr="00A42BE2">
              <w:rPr>
                <w:sz w:val="20"/>
                <w:szCs w:val="13"/>
              </w:rPr>
              <w:t xml:space="preserve"> The extent to which the response conveys complex ideas and information clearly and accurately in order to respond to the task and support an analysis of the text. </w:t>
            </w:r>
          </w:p>
          <w:p w:rsidR="00A42BE2" w:rsidRPr="00A42BE2" w:rsidRDefault="00A42BE2" w:rsidP="008B3ACB">
            <w:pPr>
              <w:pStyle w:val="ToolTableText"/>
              <w:rPr>
                <w:sz w:val="20"/>
                <w:szCs w:val="13"/>
              </w:rPr>
            </w:pPr>
            <w:r w:rsidRPr="00A42BE2">
              <w:rPr>
                <w:sz w:val="20"/>
                <w:szCs w:val="13"/>
              </w:rPr>
              <w:t>(</w:t>
            </w:r>
            <w:r w:rsidR="008B3ACB">
              <w:rPr>
                <w:sz w:val="20"/>
                <w:szCs w:val="13"/>
              </w:rPr>
              <w:t>W.</w:t>
            </w:r>
            <w:r w:rsidRPr="00A42BE2">
              <w:rPr>
                <w:sz w:val="20"/>
                <w:szCs w:val="13"/>
              </w:rPr>
              <w:t xml:space="preserve">9-10.2, </w:t>
            </w:r>
            <w:r w:rsidR="008B3ACB">
              <w:rPr>
                <w:sz w:val="20"/>
                <w:szCs w:val="13"/>
              </w:rPr>
              <w:t>W.</w:t>
            </w:r>
            <w:r w:rsidRPr="00A42BE2">
              <w:rPr>
                <w:sz w:val="20"/>
                <w:szCs w:val="13"/>
              </w:rPr>
              <w:t>9-10.9,</w:t>
            </w:r>
            <w:r w:rsidR="00FB0EAF">
              <w:rPr>
                <w:sz w:val="20"/>
                <w:szCs w:val="13"/>
              </w:rPr>
              <w:t xml:space="preserve"> </w:t>
            </w:r>
            <w:r w:rsidR="008B3ACB">
              <w:rPr>
                <w:sz w:val="20"/>
                <w:szCs w:val="13"/>
              </w:rPr>
              <w:t>RI.</w:t>
            </w:r>
            <w:r w:rsidRPr="00A42BE2">
              <w:rPr>
                <w:sz w:val="20"/>
                <w:szCs w:val="13"/>
              </w:rPr>
              <w:t xml:space="preserve">9-10.2, </w:t>
            </w:r>
            <w:r w:rsidR="008B3ACB">
              <w:rPr>
                <w:sz w:val="20"/>
                <w:szCs w:val="13"/>
              </w:rPr>
              <w:t>RI.</w:t>
            </w:r>
            <w:r w:rsidRPr="00A42BE2">
              <w:rPr>
                <w:sz w:val="20"/>
                <w:szCs w:val="13"/>
              </w:rPr>
              <w:t>9-10.5)</w:t>
            </w:r>
          </w:p>
        </w:tc>
        <w:tc>
          <w:tcPr>
            <w:tcW w:w="2857" w:type="dxa"/>
            <w:tcBorders>
              <w:top w:val="single" w:sz="4" w:space="0" w:color="auto"/>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 xml:space="preserve">Introduce a well-reasoned claim regarding the development of a central idea. </w:t>
            </w:r>
          </w:p>
        </w:tc>
        <w:tc>
          <w:tcPr>
            <w:tcW w:w="2858" w:type="dxa"/>
            <w:tcBorders>
              <w:top w:val="single" w:sz="4" w:space="0" w:color="auto"/>
              <w:left w:val="single" w:sz="4" w:space="0" w:color="auto"/>
              <w:bottom w:val="nil"/>
              <w:right w:val="single" w:sz="4" w:space="0" w:color="auto"/>
            </w:tcBorders>
          </w:tcPr>
          <w:p w:rsidR="00A42BE2" w:rsidRPr="00A42BE2" w:rsidRDefault="00A42BE2" w:rsidP="00312F73">
            <w:pPr>
              <w:pStyle w:val="ToolTableText"/>
              <w:rPr>
                <w:sz w:val="18"/>
              </w:rPr>
            </w:pPr>
            <w:r w:rsidRPr="00A42BE2">
              <w:rPr>
                <w:sz w:val="18"/>
              </w:rPr>
              <w:t>Introduce a clear and focused claim regarding the development of a central idea.</w:t>
            </w:r>
          </w:p>
        </w:tc>
        <w:tc>
          <w:tcPr>
            <w:tcW w:w="2857" w:type="dxa"/>
            <w:tcBorders>
              <w:top w:val="single" w:sz="4" w:space="0" w:color="auto"/>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 xml:space="preserve">Introduce a claim regarding the development of a central idea. </w:t>
            </w:r>
          </w:p>
        </w:tc>
        <w:tc>
          <w:tcPr>
            <w:tcW w:w="2858" w:type="dxa"/>
            <w:tcBorders>
              <w:top w:val="single" w:sz="4" w:space="0" w:color="auto"/>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 xml:space="preserve">Introduce a confused or incomplete claim. </w:t>
            </w:r>
          </w:p>
          <w:p w:rsidR="00A42BE2" w:rsidRPr="00A42BE2" w:rsidRDefault="00A42BE2" w:rsidP="00A42BE2">
            <w:pPr>
              <w:pStyle w:val="ToolTableText"/>
              <w:rPr>
                <w:sz w:val="18"/>
              </w:rPr>
            </w:pPr>
            <w:r w:rsidRPr="00A42BE2">
              <w:rPr>
                <w:sz w:val="18"/>
              </w:rPr>
              <w:t>and/or</w:t>
            </w:r>
          </w:p>
        </w:tc>
      </w:tr>
      <w:tr w:rsidR="00A42BE2" w:rsidRPr="000F484A">
        <w:trPr>
          <w:trHeight w:val="1098"/>
        </w:trPr>
        <w:tc>
          <w:tcPr>
            <w:tcW w:w="2808" w:type="dxa"/>
            <w:vMerge/>
            <w:tcBorders>
              <w:left w:val="single" w:sz="4" w:space="0" w:color="auto"/>
              <w:right w:val="single" w:sz="4" w:space="0" w:color="auto"/>
            </w:tcBorders>
            <w:shd w:val="clear" w:color="auto" w:fill="D9D9D9" w:themeFill="background1" w:themeFillShade="D9"/>
          </w:tcPr>
          <w:p w:rsidR="00A42BE2" w:rsidRPr="00A42BE2" w:rsidRDefault="00A42BE2" w:rsidP="00E06F12">
            <w:pPr>
              <w:pStyle w:val="ToolTableText"/>
              <w:rPr>
                <w:b/>
                <w:sz w:val="20"/>
                <w:szCs w:val="13"/>
              </w:rPr>
            </w:pPr>
          </w:p>
        </w:tc>
        <w:tc>
          <w:tcPr>
            <w:tcW w:w="2857"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Demonstrate a thoughtful analysis of the author’s use of specific details to shape and refine the central idea.</w:t>
            </w:r>
          </w:p>
        </w:tc>
        <w:tc>
          <w:tcPr>
            <w:tcW w:w="2858"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Demonstrate an appropriate analysis of the author’s use of specific details to shape and refine the central idea.</w:t>
            </w:r>
          </w:p>
        </w:tc>
        <w:tc>
          <w:tcPr>
            <w:tcW w:w="2857"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Demonstrate a superficial and/or mostly literal analysis of the author’s use of specific details to shape and refine the central idea.</w:t>
            </w:r>
          </w:p>
        </w:tc>
        <w:tc>
          <w:tcPr>
            <w:tcW w:w="2858"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Demonstrate a minimal analysis of the author’s use of details to shape and refine the central idea</w:t>
            </w:r>
            <w:r w:rsidR="00D6284A">
              <w:rPr>
                <w:sz w:val="18"/>
              </w:rPr>
              <w:t>.</w:t>
            </w:r>
          </w:p>
        </w:tc>
      </w:tr>
      <w:tr w:rsidR="00A42BE2" w:rsidRPr="000F484A">
        <w:trPr>
          <w:trHeight w:val="20"/>
        </w:trPr>
        <w:tc>
          <w:tcPr>
            <w:tcW w:w="2808" w:type="dxa"/>
            <w:vMerge/>
            <w:tcBorders>
              <w:left w:val="single" w:sz="4" w:space="0" w:color="auto"/>
              <w:right w:val="single" w:sz="4" w:space="0" w:color="auto"/>
            </w:tcBorders>
            <w:shd w:val="clear" w:color="auto" w:fill="D9D9D9" w:themeFill="background1" w:themeFillShade="D9"/>
          </w:tcPr>
          <w:p w:rsidR="00A42BE2" w:rsidRPr="00A42BE2" w:rsidRDefault="00A42BE2" w:rsidP="00E06F12">
            <w:pPr>
              <w:pStyle w:val="ToolTableText"/>
              <w:rPr>
                <w:b/>
                <w:sz w:val="20"/>
                <w:szCs w:val="13"/>
              </w:rPr>
            </w:pPr>
          </w:p>
        </w:tc>
        <w:tc>
          <w:tcPr>
            <w:tcW w:w="2857"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and/or</w:t>
            </w:r>
          </w:p>
        </w:tc>
        <w:tc>
          <w:tcPr>
            <w:tcW w:w="2858"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and/or</w:t>
            </w:r>
          </w:p>
        </w:tc>
        <w:tc>
          <w:tcPr>
            <w:tcW w:w="2857"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and/or</w:t>
            </w:r>
          </w:p>
        </w:tc>
        <w:tc>
          <w:tcPr>
            <w:tcW w:w="2858" w:type="dxa"/>
            <w:tcBorders>
              <w:top w:val="nil"/>
              <w:left w:val="single" w:sz="4" w:space="0" w:color="auto"/>
              <w:bottom w:val="nil"/>
              <w:right w:val="single" w:sz="4" w:space="0" w:color="auto"/>
            </w:tcBorders>
          </w:tcPr>
          <w:p w:rsidR="00A42BE2" w:rsidRPr="00A42BE2" w:rsidRDefault="00A42BE2" w:rsidP="00A42BE2">
            <w:pPr>
              <w:pStyle w:val="ToolTableText"/>
              <w:rPr>
                <w:sz w:val="18"/>
              </w:rPr>
            </w:pPr>
            <w:r w:rsidRPr="00A42BE2">
              <w:rPr>
                <w:sz w:val="18"/>
              </w:rPr>
              <w:t>and/or</w:t>
            </w:r>
          </w:p>
        </w:tc>
      </w:tr>
      <w:tr w:rsidR="00A42BE2" w:rsidRPr="000F484A">
        <w:trPr>
          <w:trHeight w:val="432"/>
        </w:trPr>
        <w:tc>
          <w:tcPr>
            <w:tcW w:w="2808" w:type="dxa"/>
            <w:vMerge/>
            <w:tcBorders>
              <w:left w:val="single" w:sz="4" w:space="0" w:color="auto"/>
              <w:bottom w:val="single" w:sz="4" w:space="0" w:color="auto"/>
              <w:right w:val="single" w:sz="4" w:space="0" w:color="auto"/>
            </w:tcBorders>
            <w:shd w:val="clear" w:color="auto" w:fill="D9D9D9" w:themeFill="background1" w:themeFillShade="D9"/>
          </w:tcPr>
          <w:p w:rsidR="00A42BE2" w:rsidRPr="00A42BE2" w:rsidRDefault="00A42BE2" w:rsidP="00E06F12">
            <w:pPr>
              <w:pStyle w:val="ToolTableText"/>
              <w:rPr>
                <w:b/>
                <w:sz w:val="20"/>
                <w:szCs w:val="13"/>
              </w:rPr>
            </w:pPr>
          </w:p>
        </w:tc>
        <w:tc>
          <w:tcPr>
            <w:tcW w:w="2857" w:type="dxa"/>
            <w:tcBorders>
              <w:top w:val="nil"/>
              <w:left w:val="single" w:sz="4" w:space="0" w:color="auto"/>
              <w:bottom w:val="single" w:sz="4" w:space="0" w:color="auto"/>
              <w:right w:val="single" w:sz="4" w:space="0" w:color="auto"/>
            </w:tcBorders>
          </w:tcPr>
          <w:p w:rsidR="00A42BE2" w:rsidRPr="00A42BE2" w:rsidRDefault="00A42BE2" w:rsidP="00A42BE2">
            <w:pPr>
              <w:pStyle w:val="ToolTableText"/>
              <w:rPr>
                <w:sz w:val="18"/>
              </w:rPr>
            </w:pPr>
            <w:r w:rsidRPr="00A42BE2">
              <w:rPr>
                <w:sz w:val="18"/>
              </w:rPr>
              <w:t>Demonstrate a thoughtful analysis of how the structure of texts, including how specific sentences, paragraphs, and larger portions of the text relate to each other and the whole.</w:t>
            </w:r>
          </w:p>
        </w:tc>
        <w:tc>
          <w:tcPr>
            <w:tcW w:w="2858" w:type="dxa"/>
            <w:tcBorders>
              <w:top w:val="nil"/>
              <w:left w:val="single" w:sz="4" w:space="0" w:color="auto"/>
              <w:bottom w:val="single" w:sz="4" w:space="0" w:color="auto"/>
              <w:right w:val="single" w:sz="4" w:space="0" w:color="auto"/>
            </w:tcBorders>
          </w:tcPr>
          <w:p w:rsidR="00A42BE2" w:rsidRPr="00A42BE2" w:rsidRDefault="00A42BE2" w:rsidP="00A42BE2">
            <w:pPr>
              <w:pStyle w:val="ToolTableText"/>
              <w:rPr>
                <w:sz w:val="18"/>
              </w:rPr>
            </w:pPr>
            <w:r w:rsidRPr="00A42BE2">
              <w:rPr>
                <w:sz w:val="18"/>
              </w:rPr>
              <w:t>Demonstrate an appropriate analysis of how the structure of texts, including how specific sentences, paragraphs, and larger portions of the text relate to each other and the whole.</w:t>
            </w:r>
          </w:p>
        </w:tc>
        <w:tc>
          <w:tcPr>
            <w:tcW w:w="2857" w:type="dxa"/>
            <w:tcBorders>
              <w:top w:val="nil"/>
              <w:left w:val="single" w:sz="4" w:space="0" w:color="auto"/>
              <w:bottom w:val="single" w:sz="4" w:space="0" w:color="auto"/>
              <w:right w:val="single" w:sz="4" w:space="0" w:color="auto"/>
            </w:tcBorders>
          </w:tcPr>
          <w:p w:rsidR="00A42BE2" w:rsidRPr="00A42BE2" w:rsidRDefault="00A42BE2" w:rsidP="00A42BE2">
            <w:pPr>
              <w:pStyle w:val="ToolTableText"/>
              <w:rPr>
                <w:sz w:val="18"/>
              </w:rPr>
            </w:pPr>
            <w:r w:rsidRPr="00A42BE2">
              <w:rPr>
                <w:sz w:val="18"/>
              </w:rPr>
              <w:t>Demonstrate a superficial and/or mostly literal analysis of how the structure of texts, including how specific sentences, paragraphs, and larger portions of the text relate to each other and the whole.</w:t>
            </w:r>
          </w:p>
        </w:tc>
        <w:tc>
          <w:tcPr>
            <w:tcW w:w="2858" w:type="dxa"/>
            <w:tcBorders>
              <w:top w:val="nil"/>
              <w:left w:val="single" w:sz="4" w:space="0" w:color="auto"/>
              <w:bottom w:val="single" w:sz="4" w:space="0" w:color="auto"/>
              <w:right w:val="single" w:sz="4" w:space="0" w:color="auto"/>
            </w:tcBorders>
          </w:tcPr>
          <w:p w:rsidR="00A42BE2" w:rsidRPr="00A42BE2" w:rsidRDefault="00A42BE2" w:rsidP="00A42BE2">
            <w:pPr>
              <w:pStyle w:val="ToolTableText"/>
              <w:rPr>
                <w:sz w:val="18"/>
              </w:rPr>
            </w:pPr>
            <w:r w:rsidRPr="00A42BE2">
              <w:rPr>
                <w:sz w:val="18"/>
              </w:rPr>
              <w:t>Demonstrate a minimal analysis of how the structure of texts, including how specific sentences, paragraphs, and larger portions of the text relate to each other and the whole.</w:t>
            </w:r>
          </w:p>
        </w:tc>
      </w:tr>
      <w:tr w:rsidR="00A42BE2"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A42BE2" w:rsidRPr="00A42BE2" w:rsidRDefault="00A42BE2" w:rsidP="00D6284A">
            <w:pPr>
              <w:pStyle w:val="ToolTableText"/>
              <w:rPr>
                <w:sz w:val="20"/>
                <w:szCs w:val="13"/>
              </w:rPr>
            </w:pPr>
            <w:r w:rsidRPr="00E06F12">
              <w:rPr>
                <w:b/>
                <w:sz w:val="20"/>
                <w:szCs w:val="13"/>
              </w:rPr>
              <w:t>Evidence for score</w:t>
            </w:r>
            <w:r>
              <w:rPr>
                <w:sz w:val="20"/>
                <w:szCs w:val="13"/>
              </w:rPr>
              <w:t xml:space="preserve"> </w:t>
            </w:r>
            <w:r w:rsidR="00D6284A">
              <w:rPr>
                <w:sz w:val="20"/>
                <w:szCs w:val="13"/>
              </w:rPr>
              <w:t>(2–3 s</w:t>
            </w:r>
            <w:r w:rsidRPr="00A42BE2">
              <w:rPr>
                <w:sz w:val="20"/>
                <w:szCs w:val="13"/>
              </w:rPr>
              <w:t>entences describing rationale for score level given)</w:t>
            </w:r>
          </w:p>
        </w:tc>
        <w:tc>
          <w:tcPr>
            <w:tcW w:w="11430" w:type="dxa"/>
            <w:gridSpan w:val="4"/>
            <w:tcBorders>
              <w:top w:val="nil"/>
              <w:left w:val="single" w:sz="4" w:space="0" w:color="auto"/>
              <w:bottom w:val="single" w:sz="4" w:space="0" w:color="auto"/>
              <w:right w:val="single" w:sz="4" w:space="0" w:color="auto"/>
            </w:tcBorders>
          </w:tcPr>
          <w:p w:rsidR="00A42BE2" w:rsidRPr="00D801F5" w:rsidRDefault="00D801F5" w:rsidP="00D801F5">
            <w:pPr>
              <w:pStyle w:val="ToolTableText"/>
              <w:rPr>
                <w:sz w:val="20"/>
              </w:rPr>
            </w:pPr>
            <w:r w:rsidRPr="00D801F5">
              <w:rPr>
                <w:sz w:val="20"/>
              </w:rPr>
              <w:t>In this response the claim is introduced clearly and in precise detail. The response is focused around the central idea</w:t>
            </w:r>
            <w:r w:rsidR="00D6284A">
              <w:rPr>
                <w:sz w:val="20"/>
              </w:rPr>
              <w:t>,</w:t>
            </w:r>
            <w:r w:rsidRPr="00D801F5">
              <w:rPr>
                <w:sz w:val="20"/>
              </w:rPr>
              <w:t xml:space="preserve"> but there could be more reasoning regarding the development of the idea in the text. This response demonstrates an appropriate analysis but could use more specific details. </w:t>
            </w:r>
          </w:p>
        </w:tc>
      </w:tr>
      <w:tr w:rsidR="00D801F5"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D801F5" w:rsidRPr="00A42BE2" w:rsidRDefault="00D801F5" w:rsidP="00D6284A">
            <w:pPr>
              <w:pStyle w:val="Default"/>
              <w:rPr>
                <w:sz w:val="20"/>
                <w:szCs w:val="20"/>
              </w:rPr>
            </w:pPr>
            <w:r w:rsidRPr="00E06F12">
              <w:rPr>
                <w:b/>
                <w:sz w:val="20"/>
                <w:szCs w:val="20"/>
              </w:rPr>
              <w:t>Summary of observations and specific suggestions for improvement in this criterion</w:t>
            </w:r>
            <w:r>
              <w:rPr>
                <w:sz w:val="20"/>
                <w:szCs w:val="20"/>
              </w:rPr>
              <w:t xml:space="preserve"> (4</w:t>
            </w:r>
            <w:r w:rsidR="00D6284A">
              <w:rPr>
                <w:sz w:val="20"/>
                <w:szCs w:val="20"/>
              </w:rPr>
              <w:t>–</w:t>
            </w:r>
            <w:r>
              <w:rPr>
                <w:sz w:val="20"/>
                <w:szCs w:val="20"/>
              </w:rPr>
              <w:t>7 sentences summarizing strengths and weaknesses of writing and how the student can make improvements to the student work.)</w:t>
            </w:r>
          </w:p>
        </w:tc>
        <w:tc>
          <w:tcPr>
            <w:tcW w:w="11430" w:type="dxa"/>
            <w:gridSpan w:val="4"/>
            <w:tcBorders>
              <w:top w:val="nil"/>
              <w:left w:val="single" w:sz="4" w:space="0" w:color="auto"/>
              <w:bottom w:val="single" w:sz="4" w:space="0" w:color="auto"/>
              <w:right w:val="single" w:sz="4" w:space="0" w:color="auto"/>
            </w:tcBorders>
          </w:tcPr>
          <w:p w:rsidR="00D801F5" w:rsidRPr="00D801F5" w:rsidRDefault="00D801F5" w:rsidP="008E1874">
            <w:pPr>
              <w:pStyle w:val="ToolTableText"/>
              <w:rPr>
                <w:sz w:val="20"/>
              </w:rPr>
            </w:pPr>
            <w:r w:rsidRPr="00D801F5">
              <w:rPr>
                <w:sz w:val="20"/>
              </w:rPr>
              <w:t>Overall this is a strong response that analyzes the claim Mosley is making about fiction in the text. There is some work that can be done around the idea of why Mosley says we connect with fiction. The feeling of fear is present</w:t>
            </w:r>
            <w:r w:rsidR="00D6284A">
              <w:rPr>
                <w:sz w:val="20"/>
              </w:rPr>
              <w:t>,</w:t>
            </w:r>
            <w:r w:rsidRPr="00D801F5">
              <w:rPr>
                <w:sz w:val="20"/>
              </w:rPr>
              <w:t xml:space="preserve"> </w:t>
            </w:r>
            <w:r w:rsidR="008E1874">
              <w:rPr>
                <w:sz w:val="20"/>
              </w:rPr>
              <w:t xml:space="preserve">but the writer addresses it only superficially and could do a better job connecting it to </w:t>
            </w:r>
            <w:r w:rsidRPr="00D801F5">
              <w:rPr>
                <w:sz w:val="20"/>
              </w:rPr>
              <w:t>the central ideas of guilt and vulnerability. To improve this response, consider how guilt and vulnerability contribute to our interest in fiction and also connect that interest to more sections of the article (</w:t>
            </w:r>
            <w:r w:rsidR="005D04D1">
              <w:rPr>
                <w:sz w:val="20"/>
              </w:rPr>
              <w:t>e.g.,</w:t>
            </w:r>
            <w:r w:rsidRPr="00D801F5">
              <w:rPr>
                <w:sz w:val="20"/>
              </w:rPr>
              <w:t xml:space="preserve"> why Mosley says we feel guilty in the first place). </w:t>
            </w:r>
          </w:p>
        </w:tc>
      </w:tr>
    </w:tbl>
    <w:p w:rsidR="003E2B00" w:rsidRDefault="003E2B00" w:rsidP="003E2B00">
      <w:pPr>
        <w:pStyle w:val="ToolHeader"/>
      </w:pPr>
      <w:r>
        <w:lastRenderedPageBreak/>
        <w:t>Model Text Analysis Rubric</w:t>
      </w:r>
      <w:r w:rsidR="0085562B">
        <w:t xml:space="preserve">: </w:t>
      </w:r>
      <w:r>
        <w:t xml:space="preserve">Peer Review </w:t>
      </w:r>
      <w:r w:rsidR="0085562B">
        <w:t>Tool (</w:t>
      </w:r>
      <w:r>
        <w:t>Criterion 2</w:t>
      </w:r>
      <w:r w:rsidR="0085562B">
        <w:t>)</w:t>
      </w:r>
    </w:p>
    <w:tbl>
      <w:tblPr>
        <w:tblW w:w="14238" w:type="dxa"/>
        <w:tblBorders>
          <w:top w:val="nil"/>
          <w:left w:val="nil"/>
          <w:bottom w:val="nil"/>
          <w:right w:val="nil"/>
        </w:tblBorders>
        <w:tblLayout w:type="fixed"/>
        <w:tblLook w:val="0000" w:firstRow="0" w:lastRow="0" w:firstColumn="0" w:lastColumn="0" w:noHBand="0" w:noVBand="0"/>
      </w:tblPr>
      <w:tblGrid>
        <w:gridCol w:w="2808"/>
        <w:gridCol w:w="2857"/>
        <w:gridCol w:w="2858"/>
        <w:gridCol w:w="2857"/>
        <w:gridCol w:w="2858"/>
      </w:tblGrid>
      <w:tr w:rsidR="003E2B00"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spacing w:after="0"/>
              <w:rPr>
                <w:b/>
                <w:sz w:val="20"/>
                <w:szCs w:val="13"/>
              </w:rPr>
            </w:pPr>
            <w:r w:rsidRPr="00A42BE2">
              <w:rPr>
                <w:b/>
                <w:sz w:val="20"/>
                <w:szCs w:val="13"/>
              </w:rPr>
              <w:t>Criteria</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spacing w:after="0"/>
              <w:jc w:val="center"/>
              <w:rPr>
                <w:b/>
                <w:sz w:val="20"/>
                <w:szCs w:val="13"/>
              </w:rPr>
            </w:pPr>
            <w:r w:rsidRPr="00A42BE2">
              <w:rPr>
                <w:b/>
                <w:sz w:val="20"/>
                <w:szCs w:val="13"/>
              </w:rPr>
              <w:t>4 – Responses at this Level</w:t>
            </w:r>
            <w:r>
              <w:rPr>
                <w:b/>
                <w:sz w:val="20"/>
                <w:szCs w:val="13"/>
              </w:rPr>
              <w:t>:</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spacing w:after="0"/>
              <w:jc w:val="center"/>
              <w:rPr>
                <w:b/>
                <w:sz w:val="20"/>
                <w:szCs w:val="13"/>
              </w:rPr>
            </w:pPr>
            <w:r w:rsidRPr="00A42BE2">
              <w:rPr>
                <w:b/>
                <w:sz w:val="20"/>
                <w:szCs w:val="13"/>
              </w:rPr>
              <w:t>3 – Responses at this Level:</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spacing w:after="0"/>
              <w:jc w:val="center"/>
              <w:rPr>
                <w:b/>
                <w:sz w:val="20"/>
                <w:szCs w:val="13"/>
              </w:rPr>
            </w:pPr>
            <w:r w:rsidRPr="00A42BE2">
              <w:rPr>
                <w:b/>
                <w:sz w:val="20"/>
                <w:szCs w:val="13"/>
              </w:rPr>
              <w:t>2 – Responses at this Level:</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spacing w:after="0"/>
              <w:jc w:val="center"/>
              <w:rPr>
                <w:b/>
                <w:sz w:val="20"/>
                <w:szCs w:val="13"/>
              </w:rPr>
            </w:pPr>
            <w:r w:rsidRPr="00A42BE2">
              <w:rPr>
                <w:b/>
                <w:sz w:val="20"/>
                <w:szCs w:val="13"/>
              </w:rPr>
              <w:t>1 – Responses at this Level:</w:t>
            </w:r>
          </w:p>
        </w:tc>
      </w:tr>
      <w:tr w:rsidR="003E2B00"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E2B00" w:rsidP="00010AF2">
            <w:pPr>
              <w:pStyle w:val="ToolTableText"/>
              <w:rPr>
                <w:b/>
                <w:sz w:val="20"/>
                <w:szCs w:val="13"/>
              </w:rPr>
            </w:pPr>
            <w:r w:rsidRPr="00084F79">
              <w:rPr>
                <w:b/>
                <w:sz w:val="20"/>
                <w:szCs w:val="20"/>
              </w:rPr>
              <w:t>Selected Score level</w:t>
            </w:r>
            <w:r>
              <w:rPr>
                <w:b/>
                <w:sz w:val="20"/>
                <w:szCs w:val="20"/>
              </w:rPr>
              <w:t xml:space="preserve"> (choose one based on the description of the student work)</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15308" w:rsidP="00010AF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3E2B00">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15308" w:rsidP="00010AF2">
            <w:pPr>
              <w:pStyle w:val="ToolTableText"/>
              <w:spacing w:after="0"/>
              <w:jc w:val="center"/>
              <w:rPr>
                <w:b/>
                <w:sz w:val="20"/>
                <w:szCs w:val="13"/>
              </w:rPr>
            </w:pPr>
            <w:r>
              <w:rPr>
                <w:sz w:val="20"/>
                <w:szCs w:val="20"/>
              </w:rPr>
              <w:fldChar w:fldCharType="begin">
                <w:ffData>
                  <w:name w:val=""/>
                  <w:enabled/>
                  <w:calcOnExit w:val="0"/>
                  <w:checkBox>
                    <w:sizeAuto/>
                    <w:default w:val="1"/>
                  </w:checkBox>
                </w:ffData>
              </w:fldChar>
            </w:r>
            <w:r w:rsidR="001522F0">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15308" w:rsidP="00010AF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3E2B00">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2B00" w:rsidRPr="00A42BE2" w:rsidRDefault="00315308" w:rsidP="00010AF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3E2B00">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r>
      <w:tr w:rsidR="003E2B00" w:rsidRPr="000F484A">
        <w:trPr>
          <w:trHeight w:val="432"/>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2B00" w:rsidRPr="00E06F12" w:rsidRDefault="003E2B00" w:rsidP="00010AF2">
            <w:pPr>
              <w:pStyle w:val="ToolTableText"/>
              <w:rPr>
                <w:sz w:val="20"/>
                <w:szCs w:val="13"/>
              </w:rPr>
            </w:pPr>
            <w:r w:rsidRPr="00E06F12">
              <w:rPr>
                <w:b/>
                <w:sz w:val="20"/>
                <w:szCs w:val="13"/>
              </w:rPr>
              <w:t>Command of Evidence:</w:t>
            </w:r>
            <w:r w:rsidRPr="00E06F12">
              <w:rPr>
                <w:sz w:val="20"/>
                <w:szCs w:val="13"/>
              </w:rPr>
              <w:t xml:space="preserve"> The extent to which the response presents evidence from the provided text to support analysis.</w:t>
            </w:r>
          </w:p>
          <w:p w:rsidR="003E2B00" w:rsidRPr="000F484A" w:rsidRDefault="003E2B00" w:rsidP="008B3ACB">
            <w:pPr>
              <w:pStyle w:val="ToolTableText"/>
              <w:rPr>
                <w:sz w:val="13"/>
                <w:szCs w:val="13"/>
              </w:rPr>
            </w:pPr>
            <w:r w:rsidRPr="00E06F12">
              <w:rPr>
                <w:sz w:val="20"/>
                <w:szCs w:val="13"/>
              </w:rPr>
              <w:t xml:space="preserve"> (</w:t>
            </w:r>
            <w:r w:rsidR="008B3ACB">
              <w:rPr>
                <w:sz w:val="20"/>
                <w:szCs w:val="13"/>
              </w:rPr>
              <w:t>W.</w:t>
            </w:r>
            <w:r w:rsidRPr="00E06F12">
              <w:rPr>
                <w:sz w:val="20"/>
                <w:szCs w:val="13"/>
              </w:rPr>
              <w:t>9-10.2</w:t>
            </w:r>
            <w:r w:rsidR="008B3ACB">
              <w:rPr>
                <w:sz w:val="20"/>
                <w:szCs w:val="13"/>
              </w:rPr>
              <w:t>.</w:t>
            </w:r>
            <w:r w:rsidRPr="00E06F12">
              <w:rPr>
                <w:sz w:val="20"/>
                <w:szCs w:val="13"/>
              </w:rPr>
              <w:t xml:space="preserve">a, </w:t>
            </w:r>
            <w:r w:rsidR="008B3ACB">
              <w:rPr>
                <w:sz w:val="20"/>
                <w:szCs w:val="13"/>
              </w:rPr>
              <w:t>W.</w:t>
            </w:r>
            <w:r w:rsidRPr="00E06F12">
              <w:rPr>
                <w:sz w:val="20"/>
                <w:szCs w:val="13"/>
              </w:rPr>
              <w:t>9-10.9)</w:t>
            </w:r>
          </w:p>
        </w:tc>
        <w:tc>
          <w:tcPr>
            <w:tcW w:w="2857" w:type="dxa"/>
            <w:tcBorders>
              <w:top w:val="single" w:sz="4" w:space="0" w:color="auto"/>
              <w:left w:val="single" w:sz="4" w:space="0" w:color="auto"/>
              <w:bottom w:val="single" w:sz="4" w:space="0" w:color="auto"/>
              <w:right w:val="single" w:sz="4" w:space="0" w:color="auto"/>
            </w:tcBorders>
          </w:tcPr>
          <w:p w:rsidR="003E2B00" w:rsidRPr="00E06F12" w:rsidRDefault="003E2B00" w:rsidP="00010AF2">
            <w:pPr>
              <w:pStyle w:val="ToolTableText"/>
              <w:rPr>
                <w:sz w:val="18"/>
                <w:szCs w:val="13"/>
              </w:rPr>
            </w:pPr>
            <w:r w:rsidRPr="00E06F12">
              <w:rPr>
                <w:sz w:val="18"/>
                <w:szCs w:val="13"/>
              </w:rPr>
              <w:t xml:space="preserve">Present ideas clearly and consistently, making effective use of specific and relevant evidence to support analysis. </w:t>
            </w:r>
          </w:p>
        </w:tc>
        <w:tc>
          <w:tcPr>
            <w:tcW w:w="2858" w:type="dxa"/>
            <w:tcBorders>
              <w:top w:val="single" w:sz="4" w:space="0" w:color="auto"/>
              <w:left w:val="single" w:sz="4" w:space="0" w:color="auto"/>
              <w:bottom w:val="single" w:sz="4" w:space="0" w:color="auto"/>
              <w:right w:val="single" w:sz="4" w:space="0" w:color="auto"/>
            </w:tcBorders>
          </w:tcPr>
          <w:p w:rsidR="003E2B00" w:rsidRPr="00E06F12" w:rsidRDefault="003E2B00" w:rsidP="00010AF2">
            <w:pPr>
              <w:pStyle w:val="ToolTableText"/>
              <w:rPr>
                <w:sz w:val="18"/>
                <w:szCs w:val="13"/>
              </w:rPr>
            </w:pPr>
            <w:r w:rsidRPr="00E06F12">
              <w:rPr>
                <w:sz w:val="18"/>
                <w:szCs w:val="13"/>
              </w:rPr>
              <w:t xml:space="preserve">Present ideas sufficiently, making adequate use of relevant evidence to support analysis. </w:t>
            </w:r>
          </w:p>
        </w:tc>
        <w:tc>
          <w:tcPr>
            <w:tcW w:w="2857" w:type="dxa"/>
            <w:tcBorders>
              <w:top w:val="single" w:sz="4" w:space="0" w:color="auto"/>
              <w:left w:val="single" w:sz="4" w:space="0" w:color="auto"/>
              <w:bottom w:val="single" w:sz="4" w:space="0" w:color="auto"/>
              <w:right w:val="single" w:sz="4" w:space="0" w:color="auto"/>
            </w:tcBorders>
          </w:tcPr>
          <w:p w:rsidR="003E2B00" w:rsidRPr="00E06F12" w:rsidRDefault="003E2B00" w:rsidP="002C55B5">
            <w:pPr>
              <w:pStyle w:val="ToolTableText"/>
              <w:rPr>
                <w:sz w:val="18"/>
                <w:szCs w:val="13"/>
              </w:rPr>
            </w:pPr>
            <w:r w:rsidRPr="00E06F12">
              <w:rPr>
                <w:sz w:val="18"/>
                <w:szCs w:val="13"/>
              </w:rPr>
              <w:t xml:space="preserve">Present ideas inconsistently, inadequately, and/or inaccurately in an attempt to support analysis, making use of some evidence that may be irrelevant. </w:t>
            </w:r>
          </w:p>
        </w:tc>
        <w:tc>
          <w:tcPr>
            <w:tcW w:w="2858" w:type="dxa"/>
            <w:tcBorders>
              <w:top w:val="single" w:sz="4" w:space="0" w:color="auto"/>
              <w:left w:val="single" w:sz="4" w:space="0" w:color="auto"/>
              <w:bottom w:val="single" w:sz="4" w:space="0" w:color="auto"/>
              <w:right w:val="single" w:sz="4" w:space="0" w:color="auto"/>
            </w:tcBorders>
          </w:tcPr>
          <w:p w:rsidR="003E2B00" w:rsidRPr="00E06F12" w:rsidRDefault="003E2B00" w:rsidP="00010AF2">
            <w:pPr>
              <w:pStyle w:val="ToolTableText"/>
              <w:rPr>
                <w:sz w:val="18"/>
                <w:szCs w:val="13"/>
              </w:rPr>
            </w:pPr>
            <w:r w:rsidRPr="00E06F12">
              <w:rPr>
                <w:sz w:val="18"/>
                <w:szCs w:val="13"/>
              </w:rPr>
              <w:t xml:space="preserve">Present little or no evidence from the text. </w:t>
            </w:r>
          </w:p>
        </w:tc>
      </w:tr>
      <w:tr w:rsidR="003E2B00"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3E2B00" w:rsidRPr="00A42BE2" w:rsidRDefault="003E2B00" w:rsidP="00D94635">
            <w:pPr>
              <w:pStyle w:val="ToolTableText"/>
              <w:rPr>
                <w:sz w:val="20"/>
                <w:szCs w:val="13"/>
              </w:rPr>
            </w:pPr>
            <w:r w:rsidRPr="00E06F12">
              <w:rPr>
                <w:b/>
                <w:sz w:val="20"/>
                <w:szCs w:val="13"/>
              </w:rPr>
              <w:t>Evidence for score</w:t>
            </w:r>
            <w:r>
              <w:rPr>
                <w:sz w:val="20"/>
                <w:szCs w:val="13"/>
              </w:rPr>
              <w:t xml:space="preserve"> </w:t>
            </w:r>
            <w:r w:rsidR="00D94635">
              <w:rPr>
                <w:sz w:val="20"/>
                <w:szCs w:val="13"/>
              </w:rPr>
              <w:t>(2–3 s</w:t>
            </w:r>
            <w:r w:rsidRPr="00A42BE2">
              <w:rPr>
                <w:sz w:val="20"/>
                <w:szCs w:val="13"/>
              </w:rPr>
              <w:t>entences describing rationale for score level given)</w:t>
            </w:r>
          </w:p>
        </w:tc>
        <w:tc>
          <w:tcPr>
            <w:tcW w:w="11430" w:type="dxa"/>
            <w:gridSpan w:val="4"/>
            <w:tcBorders>
              <w:top w:val="nil"/>
              <w:left w:val="single" w:sz="4" w:space="0" w:color="auto"/>
              <w:bottom w:val="single" w:sz="4" w:space="0" w:color="auto"/>
              <w:right w:val="single" w:sz="4" w:space="0" w:color="auto"/>
            </w:tcBorders>
          </w:tcPr>
          <w:p w:rsidR="003E2B00" w:rsidRPr="00D801F5" w:rsidRDefault="00961692" w:rsidP="00010AF2">
            <w:pPr>
              <w:pStyle w:val="ToolTableText"/>
              <w:rPr>
                <w:sz w:val="20"/>
              </w:rPr>
            </w:pPr>
            <w:r>
              <w:rPr>
                <w:sz w:val="20"/>
              </w:rPr>
              <w:t>This response presents ideas clearly, and the author repeatedly refers back to the text to support his claims. The response quotes the Mosley text often, using specific words and sentences from “True Crime” to support analysis. Still, the author could explain the quotes more.</w:t>
            </w:r>
          </w:p>
        </w:tc>
      </w:tr>
      <w:tr w:rsidR="003E2B00"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3E2B00" w:rsidRPr="00A42BE2" w:rsidRDefault="003E2B00" w:rsidP="00D94635">
            <w:pPr>
              <w:pStyle w:val="Default"/>
              <w:rPr>
                <w:sz w:val="20"/>
                <w:szCs w:val="20"/>
              </w:rPr>
            </w:pPr>
            <w:r w:rsidRPr="00E06F12">
              <w:rPr>
                <w:b/>
                <w:sz w:val="20"/>
                <w:szCs w:val="20"/>
              </w:rPr>
              <w:t>Summary of observations and specific suggestions for improvement in this criterion</w:t>
            </w:r>
            <w:r>
              <w:rPr>
                <w:sz w:val="20"/>
                <w:szCs w:val="20"/>
              </w:rPr>
              <w:t xml:space="preserve"> (4</w:t>
            </w:r>
            <w:r w:rsidR="00D94635">
              <w:rPr>
                <w:sz w:val="20"/>
                <w:szCs w:val="20"/>
              </w:rPr>
              <w:t>–</w:t>
            </w:r>
            <w:r>
              <w:rPr>
                <w:sz w:val="20"/>
                <w:szCs w:val="20"/>
              </w:rPr>
              <w:t>7 sentences summarizing strengths and weaknesses of writing and how the student can make improvements to the student work.)</w:t>
            </w:r>
          </w:p>
        </w:tc>
        <w:tc>
          <w:tcPr>
            <w:tcW w:w="11430" w:type="dxa"/>
            <w:gridSpan w:val="4"/>
            <w:tcBorders>
              <w:top w:val="nil"/>
              <w:left w:val="single" w:sz="4" w:space="0" w:color="auto"/>
              <w:bottom w:val="single" w:sz="4" w:space="0" w:color="auto"/>
              <w:right w:val="single" w:sz="4" w:space="0" w:color="auto"/>
            </w:tcBorders>
          </w:tcPr>
          <w:p w:rsidR="003E2B00" w:rsidRPr="00D801F5" w:rsidRDefault="004D367E" w:rsidP="00772110">
            <w:pPr>
              <w:pStyle w:val="ToolTableText"/>
              <w:rPr>
                <w:sz w:val="20"/>
              </w:rPr>
            </w:pPr>
            <w:r w:rsidRPr="00772110">
              <w:rPr>
                <w:sz w:val="20"/>
              </w:rPr>
              <w:t xml:space="preserve">The author </w:t>
            </w:r>
            <w:r w:rsidR="00961692" w:rsidRPr="00772110">
              <w:rPr>
                <w:sz w:val="20"/>
              </w:rPr>
              <w:t xml:space="preserve">could </w:t>
            </w:r>
            <w:r w:rsidRPr="00772110">
              <w:rPr>
                <w:sz w:val="20"/>
              </w:rPr>
              <w:t xml:space="preserve">provide more explanation about how the textual references connect to the claim. </w:t>
            </w:r>
            <w:r w:rsidR="00961692" w:rsidRPr="00772110">
              <w:rPr>
                <w:sz w:val="20"/>
              </w:rPr>
              <w:t xml:space="preserve">For instance, </w:t>
            </w:r>
            <w:r w:rsidRPr="00772110">
              <w:rPr>
                <w:sz w:val="20"/>
              </w:rPr>
              <w:t xml:space="preserve">the author could expand </w:t>
            </w:r>
            <w:r w:rsidR="00772110" w:rsidRPr="00772110">
              <w:rPr>
                <w:sz w:val="20"/>
              </w:rPr>
              <w:t>on</w:t>
            </w:r>
            <w:r w:rsidR="00772110">
              <w:rPr>
                <w:sz w:val="20"/>
              </w:rPr>
              <w:t xml:space="preserve"> or provide a specific example of</w:t>
            </w:r>
            <w:r w:rsidR="00772110" w:rsidRPr="00772110">
              <w:rPr>
                <w:sz w:val="20"/>
              </w:rPr>
              <w:t xml:space="preserve"> how fictional “heroes” care about “how vulnerable we are</w:t>
            </w:r>
            <w:r w:rsidR="00961692" w:rsidRPr="00772110">
              <w:rPr>
                <w:sz w:val="20"/>
              </w:rPr>
              <w:t>.</w:t>
            </w:r>
            <w:r w:rsidR="00772110" w:rsidRPr="00772110">
              <w:rPr>
                <w:sz w:val="20"/>
              </w:rPr>
              <w:t>”</w:t>
            </w:r>
            <w:r w:rsidR="00961692" w:rsidRPr="00772110">
              <w:rPr>
                <w:sz w:val="20"/>
              </w:rPr>
              <w:t xml:space="preserve"> </w:t>
            </w:r>
          </w:p>
        </w:tc>
      </w:tr>
    </w:tbl>
    <w:p w:rsidR="003E2B00" w:rsidRDefault="003E2B00" w:rsidP="003E2B00">
      <w:pPr>
        <w:spacing w:before="0" w:after="0" w:line="240" w:lineRule="auto"/>
      </w:pPr>
      <w:r>
        <w:br w:type="page"/>
      </w:r>
    </w:p>
    <w:p w:rsidR="00E06F12" w:rsidRDefault="00E06F12" w:rsidP="00E06F12">
      <w:pPr>
        <w:pStyle w:val="ToolHeader"/>
      </w:pPr>
      <w:r>
        <w:lastRenderedPageBreak/>
        <w:t>Text Analysis Rubric</w:t>
      </w:r>
      <w:r w:rsidR="0085562B">
        <w:t xml:space="preserve">: </w:t>
      </w:r>
      <w:r w:rsidR="003E2B00">
        <w:t xml:space="preserve">Peer Review </w:t>
      </w:r>
      <w:r w:rsidR="0085562B">
        <w:t>Tool (</w:t>
      </w:r>
      <w:r w:rsidR="003E2B00">
        <w:t>Criterion 1</w:t>
      </w:r>
      <w:r w:rsidR="0085562B">
        <w:t>)</w:t>
      </w:r>
    </w:p>
    <w:tbl>
      <w:tblPr>
        <w:tblW w:w="14238" w:type="dxa"/>
        <w:tblBorders>
          <w:top w:val="nil"/>
          <w:left w:val="nil"/>
          <w:bottom w:val="nil"/>
          <w:right w:val="nil"/>
        </w:tblBorders>
        <w:tblLayout w:type="fixed"/>
        <w:tblLook w:val="0000" w:firstRow="0" w:lastRow="0" w:firstColumn="0" w:lastColumn="0" w:noHBand="0" w:noVBand="0"/>
      </w:tblPr>
      <w:tblGrid>
        <w:gridCol w:w="2808"/>
        <w:gridCol w:w="2857"/>
        <w:gridCol w:w="2858"/>
        <w:gridCol w:w="2857"/>
        <w:gridCol w:w="2858"/>
      </w:tblGrid>
      <w:tr w:rsidR="00E06F1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rPr>
                <w:b/>
                <w:sz w:val="20"/>
                <w:szCs w:val="13"/>
              </w:rPr>
            </w:pPr>
            <w:r w:rsidRPr="00A42BE2">
              <w:rPr>
                <w:b/>
                <w:sz w:val="20"/>
                <w:szCs w:val="13"/>
              </w:rPr>
              <w:t>Criteria</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4 – Responses at this Level</w:t>
            </w:r>
            <w:r>
              <w:rPr>
                <w:b/>
                <w:sz w:val="20"/>
                <w:szCs w:val="13"/>
              </w:rPr>
              <w:t>:</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3 – Responses at this Level:</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2 – Responses at this Level:</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1 – Responses at this Level:</w:t>
            </w:r>
          </w:p>
        </w:tc>
      </w:tr>
      <w:tr w:rsidR="00E06F1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rPr>
                <w:b/>
                <w:sz w:val="20"/>
                <w:szCs w:val="13"/>
              </w:rPr>
            </w:pPr>
            <w:r w:rsidRPr="00084F79">
              <w:rPr>
                <w:b/>
                <w:sz w:val="20"/>
                <w:szCs w:val="20"/>
              </w:rPr>
              <w:t>Selected Score level</w:t>
            </w:r>
            <w:r>
              <w:rPr>
                <w:b/>
                <w:sz w:val="20"/>
                <w:szCs w:val="20"/>
              </w:rPr>
              <w:t xml:space="preserve"> (choose one based on the description of the student work)</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Pr>
                <w:sz w:val="20"/>
                <w:szCs w:val="20"/>
              </w:rPr>
              <w:t xml:space="preserve"> </w:t>
            </w:r>
            <w:r w:rsidR="00315308">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C03DFF">
              <w:rPr>
                <w:sz w:val="20"/>
                <w:szCs w:val="20"/>
              </w:rPr>
            </w:r>
            <w:r w:rsidR="00C03DFF">
              <w:rPr>
                <w:sz w:val="20"/>
                <w:szCs w:val="20"/>
              </w:rPr>
              <w:fldChar w:fldCharType="separate"/>
            </w:r>
            <w:r w:rsidR="00315308">
              <w:rPr>
                <w:sz w:val="20"/>
                <w:szCs w:val="20"/>
              </w:rPr>
              <w:fldChar w:fldCharType="end"/>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r>
      <w:tr w:rsidR="00E06F12" w:rsidRPr="000F484A">
        <w:trPr>
          <w:trHeight w:val="288"/>
        </w:trPr>
        <w:tc>
          <w:tcPr>
            <w:tcW w:w="2808" w:type="dxa"/>
            <w:vMerge w:val="restart"/>
            <w:tcBorders>
              <w:top w:val="single" w:sz="4" w:space="0" w:color="auto"/>
              <w:left w:val="single" w:sz="4" w:space="0" w:color="auto"/>
              <w:right w:val="single" w:sz="4" w:space="0" w:color="auto"/>
            </w:tcBorders>
            <w:shd w:val="clear" w:color="auto" w:fill="D9D9D9" w:themeFill="background1" w:themeFillShade="D9"/>
          </w:tcPr>
          <w:p w:rsidR="00E06F12" w:rsidRPr="00A42BE2" w:rsidRDefault="00E06F12" w:rsidP="00E06F12">
            <w:pPr>
              <w:pStyle w:val="ToolTableText"/>
              <w:rPr>
                <w:sz w:val="20"/>
                <w:szCs w:val="13"/>
              </w:rPr>
            </w:pPr>
            <w:r w:rsidRPr="00A42BE2">
              <w:rPr>
                <w:b/>
                <w:sz w:val="20"/>
                <w:szCs w:val="13"/>
              </w:rPr>
              <w:t>Content and Analysis:</w:t>
            </w:r>
            <w:r w:rsidRPr="00A42BE2">
              <w:rPr>
                <w:sz w:val="20"/>
                <w:szCs w:val="13"/>
              </w:rPr>
              <w:t xml:space="preserve"> The extent to which the response conveys complex ideas and information clearly and accurately in order to respond to the task and support an analysis of the text. </w:t>
            </w:r>
          </w:p>
          <w:p w:rsidR="00E06F12" w:rsidRPr="00A42BE2" w:rsidRDefault="00E06F12" w:rsidP="008B3ACB">
            <w:pPr>
              <w:pStyle w:val="ToolTableText"/>
              <w:rPr>
                <w:sz w:val="20"/>
                <w:szCs w:val="13"/>
              </w:rPr>
            </w:pPr>
            <w:r w:rsidRPr="00A42BE2">
              <w:rPr>
                <w:sz w:val="20"/>
                <w:szCs w:val="13"/>
              </w:rPr>
              <w:t>(</w:t>
            </w:r>
            <w:r w:rsidR="008B3ACB">
              <w:rPr>
                <w:sz w:val="20"/>
                <w:szCs w:val="13"/>
              </w:rPr>
              <w:t>W.</w:t>
            </w:r>
            <w:r w:rsidRPr="00A42BE2">
              <w:rPr>
                <w:sz w:val="20"/>
                <w:szCs w:val="13"/>
              </w:rPr>
              <w:t xml:space="preserve">9-10.2, </w:t>
            </w:r>
            <w:r w:rsidR="008B3ACB">
              <w:rPr>
                <w:sz w:val="20"/>
                <w:szCs w:val="13"/>
              </w:rPr>
              <w:t>W.</w:t>
            </w:r>
            <w:r w:rsidRPr="00A42BE2">
              <w:rPr>
                <w:sz w:val="20"/>
                <w:szCs w:val="13"/>
              </w:rPr>
              <w:t xml:space="preserve">9-10.9, </w:t>
            </w:r>
            <w:r w:rsidR="008B3ACB">
              <w:rPr>
                <w:sz w:val="20"/>
                <w:szCs w:val="13"/>
              </w:rPr>
              <w:t>RI.</w:t>
            </w:r>
            <w:r w:rsidRPr="00A42BE2">
              <w:rPr>
                <w:sz w:val="20"/>
                <w:szCs w:val="13"/>
              </w:rPr>
              <w:t xml:space="preserve">9-10.2, </w:t>
            </w:r>
            <w:r w:rsidR="008B3ACB">
              <w:rPr>
                <w:sz w:val="20"/>
                <w:szCs w:val="13"/>
              </w:rPr>
              <w:t>RI.</w:t>
            </w:r>
            <w:r w:rsidRPr="00A42BE2">
              <w:rPr>
                <w:sz w:val="20"/>
                <w:szCs w:val="13"/>
              </w:rPr>
              <w:t>9-10.5)</w:t>
            </w:r>
          </w:p>
        </w:tc>
        <w:tc>
          <w:tcPr>
            <w:tcW w:w="2857" w:type="dxa"/>
            <w:tcBorders>
              <w:top w:val="single" w:sz="4" w:space="0" w:color="auto"/>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 xml:space="preserve">Introduce a well-reasoned claim regarding the development of a central idea. </w:t>
            </w:r>
          </w:p>
        </w:tc>
        <w:tc>
          <w:tcPr>
            <w:tcW w:w="2858" w:type="dxa"/>
            <w:tcBorders>
              <w:top w:val="single" w:sz="4" w:space="0" w:color="auto"/>
              <w:left w:val="single" w:sz="4" w:space="0" w:color="auto"/>
              <w:bottom w:val="nil"/>
              <w:right w:val="single" w:sz="4" w:space="0" w:color="auto"/>
            </w:tcBorders>
          </w:tcPr>
          <w:p w:rsidR="00E06F12" w:rsidRPr="00A42BE2" w:rsidRDefault="00E06F12" w:rsidP="005D04D1">
            <w:pPr>
              <w:pStyle w:val="ToolTableText"/>
              <w:rPr>
                <w:sz w:val="18"/>
              </w:rPr>
            </w:pPr>
            <w:r w:rsidRPr="00A42BE2">
              <w:rPr>
                <w:sz w:val="18"/>
              </w:rPr>
              <w:t>Introduce a clear and focused claim regarding the development of a central idea.</w:t>
            </w:r>
          </w:p>
        </w:tc>
        <w:tc>
          <w:tcPr>
            <w:tcW w:w="2857" w:type="dxa"/>
            <w:tcBorders>
              <w:top w:val="single" w:sz="4" w:space="0" w:color="auto"/>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 xml:space="preserve">Introduce a claim regarding the development of a central idea. </w:t>
            </w:r>
          </w:p>
        </w:tc>
        <w:tc>
          <w:tcPr>
            <w:tcW w:w="2858" w:type="dxa"/>
            <w:tcBorders>
              <w:top w:val="single" w:sz="4" w:space="0" w:color="auto"/>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 xml:space="preserve">Introduce a confused or incomplete claim. </w:t>
            </w:r>
          </w:p>
          <w:p w:rsidR="00E06F12" w:rsidRPr="00A42BE2" w:rsidRDefault="00E06F12" w:rsidP="00E06F12">
            <w:pPr>
              <w:pStyle w:val="ToolTableText"/>
              <w:rPr>
                <w:sz w:val="18"/>
              </w:rPr>
            </w:pPr>
            <w:r w:rsidRPr="00A42BE2">
              <w:rPr>
                <w:sz w:val="18"/>
              </w:rPr>
              <w:t>and/or</w:t>
            </w:r>
          </w:p>
        </w:tc>
      </w:tr>
      <w:tr w:rsidR="00E06F12" w:rsidRPr="000F484A">
        <w:trPr>
          <w:trHeight w:val="1098"/>
        </w:trPr>
        <w:tc>
          <w:tcPr>
            <w:tcW w:w="2808" w:type="dxa"/>
            <w:vMerge/>
            <w:tcBorders>
              <w:left w:val="single" w:sz="4" w:space="0" w:color="auto"/>
              <w:right w:val="single" w:sz="4" w:space="0" w:color="auto"/>
            </w:tcBorders>
            <w:shd w:val="clear" w:color="auto" w:fill="D9D9D9" w:themeFill="background1" w:themeFillShade="D9"/>
          </w:tcPr>
          <w:p w:rsidR="00E06F12" w:rsidRPr="00A42BE2" w:rsidRDefault="00E06F12" w:rsidP="00E06F12">
            <w:pPr>
              <w:pStyle w:val="ToolTableText"/>
              <w:rPr>
                <w:b/>
                <w:sz w:val="20"/>
                <w:szCs w:val="13"/>
              </w:rPr>
            </w:pPr>
          </w:p>
        </w:tc>
        <w:tc>
          <w:tcPr>
            <w:tcW w:w="2857"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Demonstrate a thoughtful analysis of the author’s use of specific details to shape and refine the central idea.</w:t>
            </w:r>
          </w:p>
        </w:tc>
        <w:tc>
          <w:tcPr>
            <w:tcW w:w="2858"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Demonstrate an appropriate analysis of the author’s use of specific details to shape and refine the central idea.</w:t>
            </w:r>
          </w:p>
        </w:tc>
        <w:tc>
          <w:tcPr>
            <w:tcW w:w="2857"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Demonstrate a superficial and/or mostly literal analysis of the author’s use of specific details to shape and refine the central idea.</w:t>
            </w:r>
          </w:p>
        </w:tc>
        <w:tc>
          <w:tcPr>
            <w:tcW w:w="2858"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Demonstrate a minimal analysis of the author’s use of details to shape and refine the central idea</w:t>
            </w:r>
            <w:r w:rsidR="00D94635">
              <w:rPr>
                <w:sz w:val="18"/>
              </w:rPr>
              <w:t>.</w:t>
            </w:r>
          </w:p>
        </w:tc>
      </w:tr>
      <w:tr w:rsidR="00E06F12" w:rsidRPr="000F484A">
        <w:trPr>
          <w:trHeight w:val="20"/>
        </w:trPr>
        <w:tc>
          <w:tcPr>
            <w:tcW w:w="2808" w:type="dxa"/>
            <w:vMerge/>
            <w:tcBorders>
              <w:left w:val="single" w:sz="4" w:space="0" w:color="auto"/>
              <w:right w:val="single" w:sz="4" w:space="0" w:color="auto"/>
            </w:tcBorders>
            <w:shd w:val="clear" w:color="auto" w:fill="D9D9D9" w:themeFill="background1" w:themeFillShade="D9"/>
          </w:tcPr>
          <w:p w:rsidR="00E06F12" w:rsidRPr="00A42BE2" w:rsidRDefault="00E06F12" w:rsidP="00E06F12">
            <w:pPr>
              <w:pStyle w:val="ToolTableText"/>
              <w:rPr>
                <w:b/>
                <w:sz w:val="20"/>
                <w:szCs w:val="13"/>
              </w:rPr>
            </w:pPr>
          </w:p>
        </w:tc>
        <w:tc>
          <w:tcPr>
            <w:tcW w:w="2857"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and/or</w:t>
            </w:r>
          </w:p>
        </w:tc>
        <w:tc>
          <w:tcPr>
            <w:tcW w:w="2858"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and/or</w:t>
            </w:r>
          </w:p>
        </w:tc>
        <w:tc>
          <w:tcPr>
            <w:tcW w:w="2857"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and/or</w:t>
            </w:r>
          </w:p>
        </w:tc>
        <w:tc>
          <w:tcPr>
            <w:tcW w:w="2858" w:type="dxa"/>
            <w:tcBorders>
              <w:top w:val="nil"/>
              <w:left w:val="single" w:sz="4" w:space="0" w:color="auto"/>
              <w:bottom w:val="nil"/>
              <w:right w:val="single" w:sz="4" w:space="0" w:color="auto"/>
            </w:tcBorders>
          </w:tcPr>
          <w:p w:rsidR="00E06F12" w:rsidRPr="00A42BE2" w:rsidRDefault="00E06F12" w:rsidP="00E06F12">
            <w:pPr>
              <w:pStyle w:val="ToolTableText"/>
              <w:rPr>
                <w:sz w:val="18"/>
              </w:rPr>
            </w:pPr>
            <w:r w:rsidRPr="00A42BE2">
              <w:rPr>
                <w:sz w:val="18"/>
              </w:rPr>
              <w:t>and/or</w:t>
            </w:r>
          </w:p>
        </w:tc>
      </w:tr>
      <w:tr w:rsidR="00E06F12" w:rsidRPr="000F484A">
        <w:trPr>
          <w:trHeight w:val="432"/>
        </w:trPr>
        <w:tc>
          <w:tcPr>
            <w:tcW w:w="2808" w:type="dxa"/>
            <w:vMerge/>
            <w:tcBorders>
              <w:left w:val="single" w:sz="4" w:space="0" w:color="auto"/>
              <w:bottom w:val="single" w:sz="4" w:space="0" w:color="auto"/>
              <w:right w:val="single" w:sz="4" w:space="0" w:color="auto"/>
            </w:tcBorders>
            <w:shd w:val="clear" w:color="auto" w:fill="D9D9D9" w:themeFill="background1" w:themeFillShade="D9"/>
          </w:tcPr>
          <w:p w:rsidR="00E06F12" w:rsidRPr="00A42BE2" w:rsidRDefault="00E06F12" w:rsidP="00E06F12">
            <w:pPr>
              <w:pStyle w:val="ToolTableText"/>
              <w:rPr>
                <w:b/>
                <w:sz w:val="20"/>
                <w:szCs w:val="13"/>
              </w:rPr>
            </w:pPr>
          </w:p>
        </w:tc>
        <w:tc>
          <w:tcPr>
            <w:tcW w:w="2857" w:type="dxa"/>
            <w:tcBorders>
              <w:top w:val="nil"/>
              <w:left w:val="single" w:sz="4" w:space="0" w:color="auto"/>
              <w:bottom w:val="single" w:sz="4" w:space="0" w:color="auto"/>
              <w:right w:val="single" w:sz="4" w:space="0" w:color="auto"/>
            </w:tcBorders>
          </w:tcPr>
          <w:p w:rsidR="00E06F12" w:rsidRPr="00A42BE2" w:rsidRDefault="00E06F12" w:rsidP="00E06F12">
            <w:pPr>
              <w:pStyle w:val="ToolTableText"/>
              <w:rPr>
                <w:sz w:val="18"/>
              </w:rPr>
            </w:pPr>
            <w:r w:rsidRPr="00A42BE2">
              <w:rPr>
                <w:sz w:val="18"/>
              </w:rPr>
              <w:t>Demonstrate a thoughtful analysis of how the structure of texts, including how specific sentences, paragraphs, and larger portions of the text relate to each other and the whole.</w:t>
            </w:r>
          </w:p>
        </w:tc>
        <w:tc>
          <w:tcPr>
            <w:tcW w:w="2858" w:type="dxa"/>
            <w:tcBorders>
              <w:top w:val="nil"/>
              <w:left w:val="single" w:sz="4" w:space="0" w:color="auto"/>
              <w:bottom w:val="single" w:sz="4" w:space="0" w:color="auto"/>
              <w:right w:val="single" w:sz="4" w:space="0" w:color="auto"/>
            </w:tcBorders>
          </w:tcPr>
          <w:p w:rsidR="00E06F12" w:rsidRPr="00A42BE2" w:rsidRDefault="00E06F12" w:rsidP="00E06F12">
            <w:pPr>
              <w:pStyle w:val="ToolTableText"/>
              <w:rPr>
                <w:sz w:val="18"/>
              </w:rPr>
            </w:pPr>
            <w:r w:rsidRPr="00A42BE2">
              <w:rPr>
                <w:sz w:val="18"/>
              </w:rPr>
              <w:t>Demonstrate an appropriate analysis of how the structure of texts, including how specific sentences, paragraphs, and larger portions of the text relate to each other and the whole.</w:t>
            </w:r>
          </w:p>
        </w:tc>
        <w:tc>
          <w:tcPr>
            <w:tcW w:w="2857" w:type="dxa"/>
            <w:tcBorders>
              <w:top w:val="nil"/>
              <w:left w:val="single" w:sz="4" w:space="0" w:color="auto"/>
              <w:bottom w:val="single" w:sz="4" w:space="0" w:color="auto"/>
              <w:right w:val="single" w:sz="4" w:space="0" w:color="auto"/>
            </w:tcBorders>
          </w:tcPr>
          <w:p w:rsidR="00E06F12" w:rsidRPr="00A42BE2" w:rsidRDefault="00E06F12" w:rsidP="00E06F12">
            <w:pPr>
              <w:pStyle w:val="ToolTableText"/>
              <w:rPr>
                <w:sz w:val="18"/>
              </w:rPr>
            </w:pPr>
            <w:r w:rsidRPr="00A42BE2">
              <w:rPr>
                <w:sz w:val="18"/>
              </w:rPr>
              <w:t>Demonstrate a superficial and/or mostly literal analysis of how the structure of texts, including how specific sentences, paragraphs, and larger portions of the text relate to each other and the whole.</w:t>
            </w:r>
          </w:p>
        </w:tc>
        <w:tc>
          <w:tcPr>
            <w:tcW w:w="2858" w:type="dxa"/>
            <w:tcBorders>
              <w:top w:val="nil"/>
              <w:left w:val="single" w:sz="4" w:space="0" w:color="auto"/>
              <w:bottom w:val="single" w:sz="4" w:space="0" w:color="auto"/>
              <w:right w:val="single" w:sz="4" w:space="0" w:color="auto"/>
            </w:tcBorders>
          </w:tcPr>
          <w:p w:rsidR="00E06F12" w:rsidRPr="00A42BE2" w:rsidRDefault="00E06F12" w:rsidP="00E06F12">
            <w:pPr>
              <w:pStyle w:val="ToolTableText"/>
              <w:rPr>
                <w:sz w:val="18"/>
              </w:rPr>
            </w:pPr>
            <w:r w:rsidRPr="00A42BE2">
              <w:rPr>
                <w:sz w:val="18"/>
              </w:rPr>
              <w:t>Demonstrate a minimal analysis of how the structure of texts, including how specific sentences, paragraphs, and larger portions of the text relate to each other and the whole.</w:t>
            </w:r>
          </w:p>
        </w:tc>
      </w:tr>
      <w:tr w:rsidR="00E06F12"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E06F12" w:rsidRPr="00A42BE2" w:rsidRDefault="00E06F12" w:rsidP="00D94635">
            <w:pPr>
              <w:pStyle w:val="ToolTableText"/>
              <w:rPr>
                <w:sz w:val="20"/>
                <w:szCs w:val="13"/>
              </w:rPr>
            </w:pPr>
            <w:r w:rsidRPr="00E06F12">
              <w:rPr>
                <w:b/>
                <w:sz w:val="20"/>
                <w:szCs w:val="13"/>
              </w:rPr>
              <w:t>Evidence for score</w:t>
            </w:r>
            <w:r>
              <w:rPr>
                <w:sz w:val="20"/>
                <w:szCs w:val="13"/>
              </w:rPr>
              <w:t xml:space="preserve"> </w:t>
            </w:r>
            <w:r w:rsidRPr="00A42BE2">
              <w:rPr>
                <w:sz w:val="20"/>
                <w:szCs w:val="13"/>
              </w:rPr>
              <w:t>(2</w:t>
            </w:r>
            <w:r w:rsidR="00D94635">
              <w:rPr>
                <w:sz w:val="20"/>
                <w:szCs w:val="13"/>
              </w:rPr>
              <w:t>–3 s</w:t>
            </w:r>
            <w:r w:rsidRPr="00A42BE2">
              <w:rPr>
                <w:sz w:val="20"/>
                <w:szCs w:val="13"/>
              </w:rPr>
              <w:t>entences describing rationale for score level given)</w:t>
            </w:r>
          </w:p>
        </w:tc>
        <w:tc>
          <w:tcPr>
            <w:tcW w:w="11430" w:type="dxa"/>
            <w:gridSpan w:val="4"/>
            <w:tcBorders>
              <w:top w:val="nil"/>
              <w:left w:val="single" w:sz="4" w:space="0" w:color="auto"/>
              <w:bottom w:val="single" w:sz="4" w:space="0" w:color="auto"/>
              <w:right w:val="single" w:sz="4" w:space="0" w:color="auto"/>
            </w:tcBorders>
          </w:tcPr>
          <w:p w:rsidR="00E06F12" w:rsidRPr="00D801F5" w:rsidRDefault="00E06F12" w:rsidP="00E06F12">
            <w:pPr>
              <w:pStyle w:val="ToolTableText"/>
              <w:rPr>
                <w:sz w:val="20"/>
              </w:rPr>
            </w:pPr>
          </w:p>
        </w:tc>
      </w:tr>
      <w:tr w:rsidR="00E06F12"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E06F12" w:rsidRPr="00A42BE2" w:rsidRDefault="00E06F12" w:rsidP="00D94635">
            <w:pPr>
              <w:pStyle w:val="Default"/>
              <w:rPr>
                <w:sz w:val="20"/>
                <w:szCs w:val="20"/>
              </w:rPr>
            </w:pPr>
            <w:r w:rsidRPr="00E06F12">
              <w:rPr>
                <w:b/>
                <w:sz w:val="20"/>
                <w:szCs w:val="20"/>
              </w:rPr>
              <w:t>Summary of observations and specific suggestions for improvement in this criterion</w:t>
            </w:r>
            <w:r>
              <w:rPr>
                <w:sz w:val="20"/>
                <w:szCs w:val="20"/>
              </w:rPr>
              <w:t xml:space="preserve"> (4</w:t>
            </w:r>
            <w:r w:rsidR="00D94635">
              <w:rPr>
                <w:sz w:val="20"/>
                <w:szCs w:val="20"/>
              </w:rPr>
              <w:t>–</w:t>
            </w:r>
            <w:r>
              <w:rPr>
                <w:sz w:val="20"/>
                <w:szCs w:val="20"/>
              </w:rPr>
              <w:t>7 sentences summarizing strengths and weaknesses of writing and how the student can make improvements to the student work.)</w:t>
            </w:r>
          </w:p>
        </w:tc>
        <w:tc>
          <w:tcPr>
            <w:tcW w:w="11430" w:type="dxa"/>
            <w:gridSpan w:val="4"/>
            <w:tcBorders>
              <w:top w:val="nil"/>
              <w:left w:val="single" w:sz="4" w:space="0" w:color="auto"/>
              <w:bottom w:val="single" w:sz="4" w:space="0" w:color="auto"/>
              <w:right w:val="single" w:sz="4" w:space="0" w:color="auto"/>
            </w:tcBorders>
          </w:tcPr>
          <w:p w:rsidR="00E06F12" w:rsidRPr="00D801F5" w:rsidRDefault="00E06F12" w:rsidP="00E06F12">
            <w:pPr>
              <w:pStyle w:val="ToolTableText"/>
              <w:rPr>
                <w:sz w:val="20"/>
              </w:rPr>
            </w:pPr>
          </w:p>
        </w:tc>
      </w:tr>
    </w:tbl>
    <w:p w:rsidR="003E2B00" w:rsidRDefault="003E2B00" w:rsidP="003E2B00">
      <w:pPr>
        <w:pStyle w:val="ToolHeader"/>
      </w:pPr>
      <w:r>
        <w:lastRenderedPageBreak/>
        <w:t>Text Analysis Rubric</w:t>
      </w:r>
      <w:r w:rsidR="0085562B">
        <w:t xml:space="preserve">: </w:t>
      </w:r>
      <w:r>
        <w:t xml:space="preserve">Peer Review </w:t>
      </w:r>
      <w:r w:rsidR="0085562B">
        <w:t>Tool (</w:t>
      </w:r>
      <w:r>
        <w:t>Criterion 2</w:t>
      </w:r>
      <w:r w:rsidR="0085562B">
        <w:t>)</w:t>
      </w:r>
    </w:p>
    <w:tbl>
      <w:tblPr>
        <w:tblW w:w="14238" w:type="dxa"/>
        <w:tblBorders>
          <w:top w:val="nil"/>
          <w:left w:val="nil"/>
          <w:bottom w:val="nil"/>
          <w:right w:val="nil"/>
        </w:tblBorders>
        <w:tblLayout w:type="fixed"/>
        <w:tblLook w:val="0000" w:firstRow="0" w:lastRow="0" w:firstColumn="0" w:lastColumn="0" w:noHBand="0" w:noVBand="0"/>
      </w:tblPr>
      <w:tblGrid>
        <w:gridCol w:w="2808"/>
        <w:gridCol w:w="2857"/>
        <w:gridCol w:w="2858"/>
        <w:gridCol w:w="2857"/>
        <w:gridCol w:w="2858"/>
      </w:tblGrid>
      <w:tr w:rsidR="00E06F1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rPr>
                <w:b/>
                <w:sz w:val="20"/>
                <w:szCs w:val="13"/>
              </w:rPr>
            </w:pPr>
            <w:r w:rsidRPr="00A42BE2">
              <w:rPr>
                <w:b/>
                <w:sz w:val="20"/>
                <w:szCs w:val="13"/>
              </w:rPr>
              <w:t>Criteria</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4 – Responses at this Level</w:t>
            </w:r>
            <w:r>
              <w:rPr>
                <w:b/>
                <w:sz w:val="20"/>
                <w:szCs w:val="13"/>
              </w:rPr>
              <w:t>:</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3 – Responses at this Level:</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2 – Responses at this Level:</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spacing w:after="0"/>
              <w:jc w:val="center"/>
              <w:rPr>
                <w:b/>
                <w:sz w:val="20"/>
                <w:szCs w:val="13"/>
              </w:rPr>
            </w:pPr>
            <w:r w:rsidRPr="00A42BE2">
              <w:rPr>
                <w:b/>
                <w:sz w:val="20"/>
                <w:szCs w:val="13"/>
              </w:rPr>
              <w:t>1 – Responses at this Level:</w:t>
            </w:r>
          </w:p>
        </w:tc>
      </w:tr>
      <w:tr w:rsidR="00E06F12" w:rsidRPr="000F484A">
        <w:trPr>
          <w:trHeight w:val="329"/>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E06F12" w:rsidP="00E06F12">
            <w:pPr>
              <w:pStyle w:val="ToolTableText"/>
              <w:rPr>
                <w:b/>
                <w:sz w:val="20"/>
                <w:szCs w:val="13"/>
              </w:rPr>
            </w:pPr>
            <w:r w:rsidRPr="00084F79">
              <w:rPr>
                <w:b/>
                <w:sz w:val="20"/>
                <w:szCs w:val="20"/>
              </w:rPr>
              <w:t>Selected Score level</w:t>
            </w:r>
            <w:r>
              <w:rPr>
                <w:b/>
                <w:sz w:val="20"/>
                <w:szCs w:val="20"/>
              </w:rPr>
              <w:t xml:space="preserve"> (choose one based on the description of the student work)</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6F12" w:rsidRPr="00A42BE2" w:rsidRDefault="00315308" w:rsidP="00E06F12">
            <w:pPr>
              <w:pStyle w:val="ToolTableText"/>
              <w:spacing w:after="0"/>
              <w:jc w:val="center"/>
              <w:rPr>
                <w:b/>
                <w:sz w:val="20"/>
                <w:szCs w:val="13"/>
              </w:rPr>
            </w:pPr>
            <w:r>
              <w:rPr>
                <w:sz w:val="20"/>
                <w:szCs w:val="20"/>
              </w:rPr>
              <w:fldChar w:fldCharType="begin">
                <w:ffData>
                  <w:name w:val="Check1"/>
                  <w:enabled/>
                  <w:calcOnExit w:val="0"/>
                  <w:checkBox>
                    <w:sizeAuto/>
                    <w:default w:val="0"/>
                  </w:checkBox>
                </w:ffData>
              </w:fldChar>
            </w:r>
            <w:r w:rsidR="00E06F12">
              <w:rPr>
                <w:sz w:val="20"/>
                <w:szCs w:val="20"/>
              </w:rPr>
              <w:instrText xml:space="preserve"> FORMCHECKBOX </w:instrText>
            </w:r>
            <w:r w:rsidR="00C03DFF">
              <w:rPr>
                <w:sz w:val="20"/>
                <w:szCs w:val="20"/>
              </w:rPr>
            </w:r>
            <w:r w:rsidR="00C03DFF">
              <w:rPr>
                <w:sz w:val="20"/>
                <w:szCs w:val="20"/>
              </w:rPr>
              <w:fldChar w:fldCharType="separate"/>
            </w:r>
            <w:r>
              <w:rPr>
                <w:sz w:val="20"/>
                <w:szCs w:val="20"/>
              </w:rPr>
              <w:fldChar w:fldCharType="end"/>
            </w:r>
          </w:p>
        </w:tc>
      </w:tr>
      <w:tr w:rsidR="00E06F12" w:rsidRPr="000F484A">
        <w:trPr>
          <w:trHeight w:val="432"/>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6F12" w:rsidRPr="00E06F12" w:rsidRDefault="00E06F12" w:rsidP="00E06F12">
            <w:pPr>
              <w:pStyle w:val="ToolTableText"/>
              <w:rPr>
                <w:sz w:val="20"/>
                <w:szCs w:val="13"/>
              </w:rPr>
            </w:pPr>
            <w:r w:rsidRPr="00E06F12">
              <w:rPr>
                <w:b/>
                <w:sz w:val="20"/>
                <w:szCs w:val="13"/>
              </w:rPr>
              <w:t>Command of Evidence:</w:t>
            </w:r>
            <w:r w:rsidRPr="00E06F12">
              <w:rPr>
                <w:sz w:val="20"/>
                <w:szCs w:val="13"/>
              </w:rPr>
              <w:t xml:space="preserve"> The extent to which the response presents evidence from the provided text to support analysis.</w:t>
            </w:r>
          </w:p>
          <w:p w:rsidR="00E06F12" w:rsidRPr="000F484A" w:rsidRDefault="00E06F12" w:rsidP="008B3ACB">
            <w:pPr>
              <w:pStyle w:val="ToolTableText"/>
              <w:rPr>
                <w:sz w:val="13"/>
                <w:szCs w:val="13"/>
              </w:rPr>
            </w:pPr>
            <w:r w:rsidRPr="00E06F12">
              <w:rPr>
                <w:sz w:val="20"/>
                <w:szCs w:val="13"/>
              </w:rPr>
              <w:t xml:space="preserve"> (</w:t>
            </w:r>
            <w:r w:rsidR="008B3ACB">
              <w:rPr>
                <w:sz w:val="20"/>
                <w:szCs w:val="13"/>
              </w:rPr>
              <w:t>W.</w:t>
            </w:r>
            <w:r w:rsidRPr="00E06F12">
              <w:rPr>
                <w:sz w:val="20"/>
                <w:szCs w:val="13"/>
              </w:rPr>
              <w:t>9-10.2</w:t>
            </w:r>
            <w:r w:rsidR="008B3ACB">
              <w:rPr>
                <w:sz w:val="20"/>
                <w:szCs w:val="13"/>
              </w:rPr>
              <w:t>.</w:t>
            </w:r>
            <w:r w:rsidRPr="00E06F12">
              <w:rPr>
                <w:sz w:val="20"/>
                <w:szCs w:val="13"/>
              </w:rPr>
              <w:t xml:space="preserve">a, </w:t>
            </w:r>
            <w:r w:rsidR="008B3ACB">
              <w:rPr>
                <w:sz w:val="20"/>
                <w:szCs w:val="13"/>
              </w:rPr>
              <w:t>W.</w:t>
            </w:r>
            <w:r w:rsidRPr="00E06F12">
              <w:rPr>
                <w:sz w:val="20"/>
                <w:szCs w:val="13"/>
              </w:rPr>
              <w:t>9-10.9)</w:t>
            </w:r>
          </w:p>
        </w:tc>
        <w:tc>
          <w:tcPr>
            <w:tcW w:w="2857" w:type="dxa"/>
            <w:tcBorders>
              <w:top w:val="single" w:sz="4" w:space="0" w:color="auto"/>
              <w:left w:val="single" w:sz="4" w:space="0" w:color="auto"/>
              <w:bottom w:val="single" w:sz="4" w:space="0" w:color="auto"/>
              <w:right w:val="single" w:sz="4" w:space="0" w:color="auto"/>
            </w:tcBorders>
          </w:tcPr>
          <w:p w:rsidR="00E06F12" w:rsidRPr="00E06F12" w:rsidRDefault="00E06F12" w:rsidP="00E06F12">
            <w:pPr>
              <w:pStyle w:val="ToolTableText"/>
              <w:rPr>
                <w:sz w:val="18"/>
                <w:szCs w:val="13"/>
              </w:rPr>
            </w:pPr>
            <w:r w:rsidRPr="00E06F12">
              <w:rPr>
                <w:sz w:val="18"/>
                <w:szCs w:val="13"/>
              </w:rPr>
              <w:t xml:space="preserve">Present ideas clearly and consistently, making effective use of specific and relevant evidence to support analysis. </w:t>
            </w:r>
          </w:p>
        </w:tc>
        <w:tc>
          <w:tcPr>
            <w:tcW w:w="2858" w:type="dxa"/>
            <w:tcBorders>
              <w:top w:val="single" w:sz="4" w:space="0" w:color="auto"/>
              <w:left w:val="single" w:sz="4" w:space="0" w:color="auto"/>
              <w:bottom w:val="single" w:sz="4" w:space="0" w:color="auto"/>
              <w:right w:val="single" w:sz="4" w:space="0" w:color="auto"/>
            </w:tcBorders>
          </w:tcPr>
          <w:p w:rsidR="00E06F12" w:rsidRPr="00E06F12" w:rsidRDefault="00E06F12" w:rsidP="00E06F12">
            <w:pPr>
              <w:pStyle w:val="ToolTableText"/>
              <w:rPr>
                <w:sz w:val="18"/>
                <w:szCs w:val="13"/>
              </w:rPr>
            </w:pPr>
            <w:r w:rsidRPr="00E06F12">
              <w:rPr>
                <w:sz w:val="18"/>
                <w:szCs w:val="13"/>
              </w:rPr>
              <w:t xml:space="preserve">Present ideas sufficiently, making adequate use of relevant evidence to support analysis. </w:t>
            </w:r>
          </w:p>
        </w:tc>
        <w:tc>
          <w:tcPr>
            <w:tcW w:w="2857" w:type="dxa"/>
            <w:tcBorders>
              <w:top w:val="single" w:sz="4" w:space="0" w:color="auto"/>
              <w:left w:val="single" w:sz="4" w:space="0" w:color="auto"/>
              <w:bottom w:val="single" w:sz="4" w:space="0" w:color="auto"/>
              <w:right w:val="single" w:sz="4" w:space="0" w:color="auto"/>
            </w:tcBorders>
          </w:tcPr>
          <w:p w:rsidR="00E06F12" w:rsidRPr="00E06F12" w:rsidRDefault="00E06F12" w:rsidP="00E06F12">
            <w:pPr>
              <w:pStyle w:val="ToolTableText"/>
              <w:rPr>
                <w:sz w:val="18"/>
                <w:szCs w:val="13"/>
              </w:rPr>
            </w:pPr>
            <w:r w:rsidRPr="00E06F12">
              <w:rPr>
                <w:sz w:val="18"/>
                <w:szCs w:val="13"/>
              </w:rPr>
              <w:t xml:space="preserve">Present ideas inconsistently, inadequately, and/or inaccurately in an attempt to support analysis, making use of some evidence that may be irrelevant. </w:t>
            </w:r>
          </w:p>
        </w:tc>
        <w:tc>
          <w:tcPr>
            <w:tcW w:w="2858" w:type="dxa"/>
            <w:tcBorders>
              <w:top w:val="single" w:sz="4" w:space="0" w:color="auto"/>
              <w:left w:val="single" w:sz="4" w:space="0" w:color="auto"/>
              <w:bottom w:val="single" w:sz="4" w:space="0" w:color="auto"/>
              <w:right w:val="single" w:sz="4" w:space="0" w:color="auto"/>
            </w:tcBorders>
          </w:tcPr>
          <w:p w:rsidR="00E06F12" w:rsidRPr="00E06F12" w:rsidRDefault="00E06F12" w:rsidP="00E06F12">
            <w:pPr>
              <w:pStyle w:val="ToolTableText"/>
              <w:rPr>
                <w:sz w:val="18"/>
                <w:szCs w:val="13"/>
              </w:rPr>
            </w:pPr>
            <w:r w:rsidRPr="00E06F12">
              <w:rPr>
                <w:sz w:val="18"/>
                <w:szCs w:val="13"/>
              </w:rPr>
              <w:t xml:space="preserve">Present little or no evidence from the text. </w:t>
            </w:r>
          </w:p>
        </w:tc>
      </w:tr>
      <w:tr w:rsidR="00E06F12"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E06F12" w:rsidRPr="00A42BE2" w:rsidRDefault="00E06F12" w:rsidP="00D94635">
            <w:pPr>
              <w:pStyle w:val="ToolTableText"/>
              <w:rPr>
                <w:sz w:val="20"/>
                <w:szCs w:val="13"/>
              </w:rPr>
            </w:pPr>
            <w:r w:rsidRPr="00E06F12">
              <w:rPr>
                <w:b/>
                <w:sz w:val="20"/>
                <w:szCs w:val="13"/>
              </w:rPr>
              <w:t>Evidence for score</w:t>
            </w:r>
            <w:r>
              <w:rPr>
                <w:sz w:val="20"/>
                <w:szCs w:val="13"/>
              </w:rPr>
              <w:t xml:space="preserve"> </w:t>
            </w:r>
            <w:r w:rsidRPr="00A42BE2">
              <w:rPr>
                <w:sz w:val="20"/>
                <w:szCs w:val="13"/>
              </w:rPr>
              <w:t>(2</w:t>
            </w:r>
            <w:r w:rsidR="00D94635">
              <w:rPr>
                <w:sz w:val="20"/>
                <w:szCs w:val="13"/>
              </w:rPr>
              <w:t>–3 s</w:t>
            </w:r>
            <w:r w:rsidRPr="00A42BE2">
              <w:rPr>
                <w:sz w:val="20"/>
                <w:szCs w:val="13"/>
              </w:rPr>
              <w:t>entences describing rationale for score level given)</w:t>
            </w:r>
          </w:p>
        </w:tc>
        <w:tc>
          <w:tcPr>
            <w:tcW w:w="11430" w:type="dxa"/>
            <w:gridSpan w:val="4"/>
            <w:tcBorders>
              <w:top w:val="nil"/>
              <w:left w:val="single" w:sz="4" w:space="0" w:color="auto"/>
              <w:bottom w:val="single" w:sz="4" w:space="0" w:color="auto"/>
              <w:right w:val="single" w:sz="4" w:space="0" w:color="auto"/>
            </w:tcBorders>
          </w:tcPr>
          <w:p w:rsidR="00E06F12" w:rsidRPr="00D801F5" w:rsidRDefault="00E06F12" w:rsidP="00E06F12">
            <w:pPr>
              <w:pStyle w:val="ToolTableText"/>
              <w:rPr>
                <w:sz w:val="20"/>
              </w:rPr>
            </w:pPr>
          </w:p>
        </w:tc>
      </w:tr>
      <w:tr w:rsidR="00E06F12" w:rsidRPr="000F484A">
        <w:trPr>
          <w:trHeight w:val="432"/>
        </w:trPr>
        <w:tc>
          <w:tcPr>
            <w:tcW w:w="2808" w:type="dxa"/>
            <w:tcBorders>
              <w:left w:val="single" w:sz="4" w:space="0" w:color="auto"/>
              <w:bottom w:val="single" w:sz="4" w:space="0" w:color="auto"/>
              <w:right w:val="single" w:sz="4" w:space="0" w:color="auto"/>
            </w:tcBorders>
            <w:shd w:val="clear" w:color="auto" w:fill="D9D9D9" w:themeFill="background1" w:themeFillShade="D9"/>
          </w:tcPr>
          <w:p w:rsidR="00E06F12" w:rsidRPr="00A42BE2" w:rsidRDefault="00E06F12" w:rsidP="00D94635">
            <w:pPr>
              <w:pStyle w:val="Default"/>
              <w:rPr>
                <w:sz w:val="20"/>
                <w:szCs w:val="20"/>
              </w:rPr>
            </w:pPr>
            <w:r w:rsidRPr="00E06F12">
              <w:rPr>
                <w:b/>
                <w:sz w:val="20"/>
                <w:szCs w:val="20"/>
              </w:rPr>
              <w:t>Summary of observations and specific suggestio</w:t>
            </w:r>
            <w:r w:rsidR="00776555">
              <w:rPr>
                <w:b/>
                <w:sz w:val="20"/>
                <w:szCs w:val="20"/>
              </w:rPr>
              <w:t>ns</w:t>
            </w:r>
            <w:r w:rsidRPr="00E06F12">
              <w:rPr>
                <w:b/>
                <w:sz w:val="20"/>
                <w:szCs w:val="20"/>
              </w:rPr>
              <w:t xml:space="preserve"> for improvement in this criterion</w:t>
            </w:r>
            <w:r>
              <w:rPr>
                <w:sz w:val="20"/>
                <w:szCs w:val="20"/>
              </w:rPr>
              <w:t xml:space="preserve"> (4</w:t>
            </w:r>
            <w:r w:rsidR="00D94635">
              <w:rPr>
                <w:sz w:val="20"/>
                <w:szCs w:val="20"/>
              </w:rPr>
              <w:t>–</w:t>
            </w:r>
            <w:r>
              <w:rPr>
                <w:sz w:val="20"/>
                <w:szCs w:val="20"/>
              </w:rPr>
              <w:t>7 sentences summarizing strengths and weaknesses of writing and how the student can make improvements to the student work.)</w:t>
            </w:r>
          </w:p>
        </w:tc>
        <w:tc>
          <w:tcPr>
            <w:tcW w:w="11430" w:type="dxa"/>
            <w:gridSpan w:val="4"/>
            <w:tcBorders>
              <w:top w:val="nil"/>
              <w:left w:val="single" w:sz="4" w:space="0" w:color="auto"/>
              <w:bottom w:val="single" w:sz="4" w:space="0" w:color="auto"/>
              <w:right w:val="single" w:sz="4" w:space="0" w:color="auto"/>
            </w:tcBorders>
          </w:tcPr>
          <w:p w:rsidR="00E06F12" w:rsidRPr="00D801F5" w:rsidRDefault="00E06F12" w:rsidP="00E06F12">
            <w:pPr>
              <w:pStyle w:val="ToolTableText"/>
              <w:rPr>
                <w:sz w:val="20"/>
              </w:rPr>
            </w:pPr>
          </w:p>
        </w:tc>
      </w:tr>
    </w:tbl>
    <w:p w:rsidR="00CE3E22" w:rsidRPr="00CE3E22" w:rsidRDefault="00CE3E22" w:rsidP="001522F0">
      <w:pPr>
        <w:spacing w:before="0" w:after="0" w:line="240" w:lineRule="auto"/>
      </w:pPr>
    </w:p>
    <w:sectPr w:rsidR="00CE3E22" w:rsidRPr="00CE3E22" w:rsidSect="0085562B">
      <w:headerReference w:type="default" r:id="rId12"/>
      <w:footerReference w:type="default" r:id="rId13"/>
      <w:pgSz w:w="15840" w:h="12240" w:orient="landscape"/>
      <w:pgMar w:top="630" w:right="1440" w:bottom="1440" w:left="1440" w:header="720" w:footer="27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DFF" w:rsidRDefault="00C03DFF" w:rsidP="00854F6F">
      <w:r>
        <w:separator/>
      </w:r>
    </w:p>
  </w:endnote>
  <w:endnote w:type="continuationSeparator" w:id="0">
    <w:p w:rsidR="00C03DFF" w:rsidRDefault="00C03DFF" w:rsidP="0085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3544324E-DB67-44CF-A1FE-163E7DAF8168}"/>
  </w:font>
  <w:font w:name="Times New Roman">
    <w:panose1 w:val="02020603050405020304"/>
    <w:charset w:val="00"/>
    <w:family w:val="roman"/>
    <w:pitch w:val="variable"/>
    <w:sig w:usb0="E0002AFF" w:usb1="C0007841" w:usb2="00000009" w:usb3="00000000" w:csb0="000001FF" w:csb1="00000000"/>
    <w:embedRegular r:id="rId2" w:subsetted="1" w:fontKey="{77F29255-C69A-4692-8CD7-C234CA14393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6FDF9938-AA90-4318-8A33-173F0AD5CA03}"/>
    <w:embedBold r:id="rId4" w:fontKey="{0D5FC86C-BFCB-4FC0-8A64-83B0F5985616}"/>
    <w:embedItalic r:id="rId5" w:fontKey="{92CF4F7B-8E31-49D1-BD41-4B291B7406CA}"/>
    <w:embedBoldItalic r:id="rId6" w:fontKey="{09277EDC-39B7-4CEA-9E86-6CE0667BB2D6}"/>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74" w:rsidRPr="00563CB8" w:rsidRDefault="008E1874" w:rsidP="00854F6F">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8E1874">
      <w:trPr>
        <w:trHeight w:val="705"/>
      </w:trPr>
      <w:tc>
        <w:tcPr>
          <w:tcW w:w="4609" w:type="dxa"/>
          <w:shd w:val="clear" w:color="auto" w:fill="auto"/>
          <w:vAlign w:val="center"/>
        </w:tcPr>
        <w:p w:rsidR="008E1874" w:rsidRPr="002E4C92" w:rsidRDefault="008E1874" w:rsidP="001C7CB3">
          <w:pPr>
            <w:pStyle w:val="FooterText"/>
          </w:pPr>
          <w:r w:rsidRPr="002E4C92">
            <w:t xml:space="preserve">File: </w:t>
          </w:r>
          <w:r w:rsidRPr="002C09C3">
            <w:rPr>
              <w:b w:val="0"/>
            </w:rPr>
            <w:t>9.2.3 Lesson 4</w:t>
          </w:r>
          <w:r w:rsidR="002C09C3">
            <w:rPr>
              <w:b w:val="0"/>
            </w:rPr>
            <w:t>, v1.1</w:t>
          </w:r>
          <w:r w:rsidRPr="002C09C3">
            <w:rPr>
              <w:b w:val="0"/>
            </w:rPr>
            <w:t xml:space="preserve"> </w:t>
          </w:r>
          <w:r w:rsidRPr="002E4C92">
            <w:t>Date:</w:t>
          </w:r>
          <w:r>
            <w:t xml:space="preserve"> </w:t>
          </w:r>
          <w:r w:rsidRPr="002C09C3">
            <w:rPr>
              <w:b w:val="0"/>
            </w:rPr>
            <w:t>11/15/13</w:t>
          </w:r>
          <w:r w:rsidRPr="002E4C92">
            <w:t xml:space="preserve"> Classroom Use:</w:t>
          </w:r>
          <w:r>
            <w:t xml:space="preserve"> </w:t>
          </w:r>
          <w:r w:rsidRPr="002C09C3">
            <w:rPr>
              <w:b w:val="0"/>
            </w:rPr>
            <w:t>Starting 11/2013</w:t>
          </w:r>
          <w:r w:rsidRPr="002E4C92">
            <w:t xml:space="preserve"> </w:t>
          </w:r>
        </w:p>
        <w:p w:rsidR="008E1874" w:rsidRPr="00440948" w:rsidRDefault="008E1874" w:rsidP="001C7CB3">
          <w:pPr>
            <w:pStyle w:val="FooterText"/>
            <w:rPr>
              <w:i/>
              <w:sz w:val="12"/>
            </w:rPr>
          </w:pPr>
          <w:r w:rsidRPr="00440948">
            <w:rPr>
              <w:sz w:val="12"/>
            </w:rPr>
            <w:t xml:space="preserve">© 2013 Public Consulting Group. </w:t>
          </w:r>
          <w:r w:rsidRPr="00440948">
            <w:rPr>
              <w:i/>
              <w:sz w:val="12"/>
            </w:rPr>
            <w:t xml:space="preserve">This work is licensed under a </w:t>
          </w:r>
        </w:p>
        <w:p w:rsidR="008E1874" w:rsidRDefault="008E1874" w:rsidP="001C7CB3">
          <w:pPr>
            <w:pStyle w:val="FooterText"/>
          </w:pPr>
          <w:r w:rsidRPr="0054791C">
            <w:rPr>
              <w:i/>
              <w:sz w:val="12"/>
            </w:rPr>
            <w:t>Creative Commons Attribution-NonCommercial-ShareAlike 3.0 Unported License</w:t>
          </w:r>
        </w:p>
        <w:p w:rsidR="008E1874" w:rsidRPr="002E4C92" w:rsidRDefault="00C03DFF" w:rsidP="001C7CB3">
          <w:pPr>
            <w:pStyle w:val="FooterText"/>
          </w:pPr>
          <w:hyperlink r:id="rId1" w:history="1">
            <w:r w:rsidR="008E187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8E1874" w:rsidRPr="002E4C92" w:rsidRDefault="00315308" w:rsidP="001C7CB3">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E187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D3704">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8E1874" w:rsidRPr="002E4C92" w:rsidRDefault="008E1874" w:rsidP="001C7CB3">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E1874" w:rsidRPr="00763C72" w:rsidRDefault="008E1874" w:rsidP="00854F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74" w:rsidRPr="00563CB8" w:rsidRDefault="008E1874" w:rsidP="00854F6F">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8E1874">
      <w:trPr>
        <w:trHeight w:val="705"/>
      </w:trPr>
      <w:tc>
        <w:tcPr>
          <w:tcW w:w="4609" w:type="dxa"/>
          <w:shd w:val="clear" w:color="auto" w:fill="auto"/>
          <w:vAlign w:val="center"/>
        </w:tcPr>
        <w:p w:rsidR="008E1874" w:rsidRPr="002E4C92" w:rsidRDefault="008E1874" w:rsidP="001C7CB3">
          <w:pPr>
            <w:pStyle w:val="FooterText"/>
          </w:pPr>
          <w:r w:rsidRPr="002E4C92">
            <w:t xml:space="preserve">File: </w:t>
          </w:r>
          <w:r w:rsidRPr="002C09C3">
            <w:rPr>
              <w:b w:val="0"/>
            </w:rPr>
            <w:t>9.2.3 Lesson 4</w:t>
          </w:r>
          <w:r w:rsidR="002C09C3">
            <w:rPr>
              <w:b w:val="0"/>
            </w:rPr>
            <w:t>, v1.1</w:t>
          </w:r>
          <w:r w:rsidRPr="002E4C92">
            <w:t xml:space="preserve"> Date:</w:t>
          </w:r>
          <w:r>
            <w:t xml:space="preserve"> </w:t>
          </w:r>
          <w:r w:rsidRPr="002C09C3">
            <w:rPr>
              <w:b w:val="0"/>
            </w:rPr>
            <w:t>11/15/13</w:t>
          </w:r>
          <w:r w:rsidRPr="002E4C92">
            <w:t xml:space="preserve"> Classroom Use:</w:t>
          </w:r>
          <w:r>
            <w:t xml:space="preserve"> </w:t>
          </w:r>
          <w:r w:rsidRPr="002C09C3">
            <w:rPr>
              <w:b w:val="0"/>
            </w:rPr>
            <w:t>Starting 11/2013</w:t>
          </w:r>
          <w:r w:rsidRPr="002E4C92">
            <w:t xml:space="preserve"> </w:t>
          </w:r>
        </w:p>
        <w:p w:rsidR="008E1874" w:rsidRPr="00440948" w:rsidRDefault="008E1874" w:rsidP="001C7CB3">
          <w:pPr>
            <w:pStyle w:val="FooterText"/>
            <w:rPr>
              <w:i/>
              <w:sz w:val="12"/>
            </w:rPr>
          </w:pPr>
          <w:r w:rsidRPr="00440948">
            <w:rPr>
              <w:sz w:val="12"/>
            </w:rPr>
            <w:t xml:space="preserve">© 2013 Public Consulting Group. </w:t>
          </w:r>
          <w:r w:rsidRPr="00440948">
            <w:rPr>
              <w:i/>
              <w:sz w:val="12"/>
            </w:rPr>
            <w:t xml:space="preserve">This work is licensed under a </w:t>
          </w:r>
        </w:p>
        <w:p w:rsidR="008E1874" w:rsidRDefault="008E1874" w:rsidP="001C7CB3">
          <w:pPr>
            <w:pStyle w:val="FooterText"/>
          </w:pPr>
          <w:r w:rsidRPr="0054791C">
            <w:rPr>
              <w:i/>
              <w:sz w:val="12"/>
            </w:rPr>
            <w:t>Creative Commons Attribution-NonCommercial-ShareAlike 3.0 Unported License</w:t>
          </w:r>
        </w:p>
        <w:p w:rsidR="008E1874" w:rsidRPr="002E4C92" w:rsidRDefault="00C03DFF" w:rsidP="001C7CB3">
          <w:pPr>
            <w:pStyle w:val="FooterText"/>
          </w:pPr>
          <w:hyperlink r:id="rId1" w:history="1">
            <w:r w:rsidR="008E187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8E1874" w:rsidRPr="002E4C92" w:rsidRDefault="00315308" w:rsidP="001C7CB3">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E187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D3704">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shd w:val="clear" w:color="auto" w:fill="auto"/>
          <w:vAlign w:val="bottom"/>
        </w:tcPr>
        <w:p w:rsidR="008E1874" w:rsidRPr="002E4C92" w:rsidRDefault="008E1874" w:rsidP="001C7CB3">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E1874" w:rsidRPr="00763C72" w:rsidRDefault="008E1874" w:rsidP="00854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DFF" w:rsidRDefault="00C03DFF" w:rsidP="00854F6F">
      <w:r>
        <w:separator/>
      </w:r>
    </w:p>
  </w:footnote>
  <w:footnote w:type="continuationSeparator" w:id="0">
    <w:p w:rsidR="00C03DFF" w:rsidRDefault="00C03DFF" w:rsidP="00854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8E1874" w:rsidRPr="00563CB8">
      <w:tc>
        <w:tcPr>
          <w:tcW w:w="3708" w:type="dxa"/>
          <w:shd w:val="clear" w:color="auto" w:fill="auto"/>
        </w:tcPr>
        <w:p w:rsidR="008E1874" w:rsidRPr="00563CB8" w:rsidRDefault="008E1874" w:rsidP="001C7CB3">
          <w:pPr>
            <w:pStyle w:val="PageHeader0"/>
            <w:spacing w:before="120"/>
          </w:pPr>
          <w:r w:rsidRPr="00563CB8">
            <w:t>NYS Common Core ELA &amp; Literacy Curriculum</w:t>
          </w:r>
        </w:p>
      </w:tc>
      <w:tc>
        <w:tcPr>
          <w:tcW w:w="2430" w:type="dxa"/>
          <w:shd w:val="clear" w:color="auto" w:fill="auto"/>
          <w:vAlign w:val="center"/>
        </w:tcPr>
        <w:p w:rsidR="008E1874" w:rsidRPr="00563CB8" w:rsidRDefault="008E1874" w:rsidP="001C7CB3">
          <w:pPr>
            <w:spacing w:before="120" w:after="120"/>
            <w:jc w:val="center"/>
          </w:pPr>
          <w:r w:rsidRPr="00563CB8">
            <w:rPr>
              <w:sz w:val="28"/>
            </w:rPr>
            <w:t>D R A F T</w:t>
          </w:r>
        </w:p>
      </w:tc>
      <w:tc>
        <w:tcPr>
          <w:tcW w:w="3438" w:type="dxa"/>
          <w:shd w:val="clear" w:color="auto" w:fill="auto"/>
        </w:tcPr>
        <w:p w:rsidR="008E1874" w:rsidRPr="00563CB8" w:rsidRDefault="008E1874" w:rsidP="001C7CB3">
          <w:pPr>
            <w:spacing w:before="120" w:after="120"/>
            <w:jc w:val="right"/>
          </w:pPr>
          <w:r w:rsidRPr="00563CB8">
            <w:rPr>
              <w:sz w:val="18"/>
            </w:rPr>
            <w:t xml:space="preserve">Grade 9 • Module 2 • Unit </w:t>
          </w:r>
          <w:r>
            <w:rPr>
              <w:sz w:val="18"/>
            </w:rPr>
            <w:t>3 • Lesson 4</w:t>
          </w:r>
        </w:p>
      </w:tc>
    </w:tr>
  </w:tbl>
  <w:p w:rsidR="008E1874" w:rsidRPr="00854F6F" w:rsidRDefault="008E1874" w:rsidP="00854F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8E1874" w:rsidRPr="00563CB8">
      <w:tc>
        <w:tcPr>
          <w:tcW w:w="3708" w:type="dxa"/>
          <w:shd w:val="clear" w:color="auto" w:fill="auto"/>
        </w:tcPr>
        <w:p w:rsidR="008E1874" w:rsidRPr="00563CB8" w:rsidRDefault="008E1874" w:rsidP="001C7CB3">
          <w:pPr>
            <w:pStyle w:val="PageHeader0"/>
            <w:spacing w:before="120"/>
          </w:pPr>
          <w:r w:rsidRPr="00563CB8">
            <w:t>NYS Common Core ELA &amp; Literacy Curriculum</w:t>
          </w:r>
        </w:p>
      </w:tc>
      <w:tc>
        <w:tcPr>
          <w:tcW w:w="2430" w:type="dxa"/>
          <w:shd w:val="clear" w:color="auto" w:fill="auto"/>
          <w:vAlign w:val="center"/>
        </w:tcPr>
        <w:p w:rsidR="008E1874" w:rsidRPr="00563CB8" w:rsidRDefault="008E1874" w:rsidP="001C7CB3">
          <w:pPr>
            <w:spacing w:before="120" w:after="120"/>
            <w:jc w:val="center"/>
          </w:pPr>
          <w:r w:rsidRPr="00563CB8">
            <w:rPr>
              <w:sz w:val="28"/>
            </w:rPr>
            <w:t>D R A F T</w:t>
          </w:r>
        </w:p>
      </w:tc>
      <w:tc>
        <w:tcPr>
          <w:tcW w:w="3438" w:type="dxa"/>
          <w:shd w:val="clear" w:color="auto" w:fill="auto"/>
        </w:tcPr>
        <w:p w:rsidR="008E1874" w:rsidRPr="00563CB8" w:rsidRDefault="008E1874" w:rsidP="001C7CB3">
          <w:pPr>
            <w:spacing w:before="120" w:after="120"/>
            <w:jc w:val="right"/>
          </w:pPr>
          <w:r w:rsidRPr="00563CB8">
            <w:rPr>
              <w:sz w:val="18"/>
            </w:rPr>
            <w:t xml:space="preserve">Grade 9 • Module 2 • Unit </w:t>
          </w:r>
          <w:r>
            <w:rPr>
              <w:sz w:val="18"/>
            </w:rPr>
            <w:t>3 • Lesson 4</w:t>
          </w:r>
        </w:p>
      </w:tc>
    </w:tr>
  </w:tbl>
  <w:p w:rsidR="008E1874" w:rsidRPr="00854F6F" w:rsidRDefault="008E1874" w:rsidP="00F270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C9A2F186"/>
    <w:lvl w:ilvl="0" w:tplc="21201D52">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11256FA"/>
    <w:multiLevelType w:val="hybridMultilevel"/>
    <w:tmpl w:val="32A42B96"/>
    <w:lvl w:ilvl="0" w:tplc="4B148E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F5478"/>
    <w:multiLevelType w:val="hybridMultilevel"/>
    <w:tmpl w:val="82BE4B16"/>
    <w:lvl w:ilvl="0" w:tplc="DA545C6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2E2775"/>
    <w:multiLevelType w:val="multilevel"/>
    <w:tmpl w:val="0FCC6DEA"/>
    <w:lvl w:ilvl="0">
      <w:start w:val="1"/>
      <w:numFmt w:val="lowerLetter"/>
      <w:lvlText w:val="%1."/>
      <w:lvlJc w:val="left"/>
      <w:pPr>
        <w:tabs>
          <w:tab w:val="num" w:pos="360"/>
        </w:tabs>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5">
    <w:nsid w:val="355B2274"/>
    <w:multiLevelType w:val="multilevel"/>
    <w:tmpl w:val="EB1078DC"/>
    <w:lvl w:ilvl="0">
      <w:start w:val="1"/>
      <w:numFmt w:val="decimal"/>
      <w:lvlText w:val="%1."/>
      <w:lvlJc w:val="left"/>
      <w:pPr>
        <w:ind w:left="360" w:firstLine="0"/>
      </w:pPr>
      <w:rPr>
        <w:rFonts w:ascii="Arial" w:eastAsia="Arial" w:hAnsi="Arial" w:cs="Symbol"/>
        <w:b w:val="0"/>
      </w:rPr>
    </w:lvl>
    <w:lvl w:ilvl="1">
      <w:start w:val="1"/>
      <w:numFmt w:val="bullet"/>
      <w:lvlText w:val="o"/>
      <w:lvlJc w:val="left"/>
      <w:pPr>
        <w:ind w:left="1080" w:firstLine="720"/>
      </w:pPr>
      <w:rPr>
        <w:rFonts w:ascii="Arial" w:eastAsia="Arial" w:hAnsi="Arial" w:cs="Symbol"/>
      </w:rPr>
    </w:lvl>
    <w:lvl w:ilvl="2">
      <w:start w:val="1"/>
      <w:numFmt w:val="bullet"/>
      <w:lvlText w:val="▪"/>
      <w:lvlJc w:val="left"/>
      <w:pPr>
        <w:ind w:left="1800" w:firstLine="1440"/>
      </w:pPr>
      <w:rPr>
        <w:rFonts w:ascii="Arial" w:eastAsia="Arial" w:hAnsi="Arial" w:cs="Symbol"/>
      </w:rPr>
    </w:lvl>
    <w:lvl w:ilvl="3">
      <w:start w:val="1"/>
      <w:numFmt w:val="bullet"/>
      <w:lvlText w:val="●"/>
      <w:lvlJc w:val="left"/>
      <w:pPr>
        <w:ind w:left="2520" w:firstLine="2160"/>
      </w:pPr>
      <w:rPr>
        <w:rFonts w:ascii="Arial" w:eastAsia="Arial" w:hAnsi="Arial" w:cs="Symbol"/>
      </w:rPr>
    </w:lvl>
    <w:lvl w:ilvl="4">
      <w:start w:val="1"/>
      <w:numFmt w:val="bullet"/>
      <w:lvlText w:val="o"/>
      <w:lvlJc w:val="left"/>
      <w:pPr>
        <w:ind w:left="3240" w:firstLine="2880"/>
      </w:pPr>
      <w:rPr>
        <w:rFonts w:ascii="Arial" w:eastAsia="Arial" w:hAnsi="Arial" w:cs="Symbol"/>
      </w:rPr>
    </w:lvl>
    <w:lvl w:ilvl="5">
      <w:start w:val="1"/>
      <w:numFmt w:val="bullet"/>
      <w:lvlText w:val="▪"/>
      <w:lvlJc w:val="left"/>
      <w:pPr>
        <w:ind w:left="3960" w:firstLine="3600"/>
      </w:pPr>
      <w:rPr>
        <w:rFonts w:ascii="Arial" w:eastAsia="Arial" w:hAnsi="Arial" w:cs="Symbol"/>
      </w:rPr>
    </w:lvl>
    <w:lvl w:ilvl="6">
      <w:start w:val="1"/>
      <w:numFmt w:val="bullet"/>
      <w:lvlText w:val="●"/>
      <w:lvlJc w:val="left"/>
      <w:pPr>
        <w:ind w:left="4680" w:firstLine="4320"/>
      </w:pPr>
      <w:rPr>
        <w:rFonts w:ascii="Arial" w:eastAsia="Arial" w:hAnsi="Arial" w:cs="Symbol"/>
      </w:rPr>
    </w:lvl>
    <w:lvl w:ilvl="7">
      <w:start w:val="1"/>
      <w:numFmt w:val="bullet"/>
      <w:lvlText w:val="o"/>
      <w:lvlJc w:val="left"/>
      <w:pPr>
        <w:ind w:left="5400" w:firstLine="5040"/>
      </w:pPr>
      <w:rPr>
        <w:rFonts w:ascii="Arial" w:eastAsia="Arial" w:hAnsi="Arial" w:cs="Symbol"/>
      </w:rPr>
    </w:lvl>
    <w:lvl w:ilvl="8">
      <w:start w:val="1"/>
      <w:numFmt w:val="bullet"/>
      <w:lvlText w:val="▪"/>
      <w:lvlJc w:val="left"/>
      <w:pPr>
        <w:ind w:left="6120" w:firstLine="5760"/>
      </w:pPr>
      <w:rPr>
        <w:rFonts w:ascii="Arial" w:eastAsia="Arial" w:hAnsi="Arial" w:cs="Symbol"/>
      </w:rPr>
    </w:lvl>
  </w:abstractNum>
  <w:abstractNum w:abstractNumId="6">
    <w:nsid w:val="3A255133"/>
    <w:multiLevelType w:val="multilevel"/>
    <w:tmpl w:val="11E877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53F8143C"/>
    <w:multiLevelType w:val="hybridMultilevel"/>
    <w:tmpl w:val="0FCC6DE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5AC57447"/>
    <w:multiLevelType w:val="hybridMultilevel"/>
    <w:tmpl w:val="11E87726"/>
    <w:lvl w:ilvl="0" w:tplc="896A489A">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F4939C6"/>
    <w:multiLevelType w:val="hybridMultilevel"/>
    <w:tmpl w:val="7EC6DFBE"/>
    <w:lvl w:ilvl="0" w:tplc="230CE966">
      <w:start w:val="1"/>
      <w:numFmt w:val="bullet"/>
      <w:pStyle w:val="SR"/>
      <w:lvlText w:val=""/>
      <w:lvlJc w:val="left"/>
      <w:pPr>
        <w:ind w:left="360" w:hanging="360"/>
      </w:pPr>
      <w:rPr>
        <w:rFonts w:ascii="Webdings" w:hAnsi="Web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6371230D"/>
    <w:multiLevelType w:val="multilevel"/>
    <w:tmpl w:val="BCEC293C"/>
    <w:lvl w:ilvl="0">
      <w:start w:val="1"/>
      <w:numFmt w:val="bullet"/>
      <w:lvlText w:val="●"/>
      <w:lvlJc w:val="left"/>
      <w:pPr>
        <w:ind w:left="720" w:firstLine="1080"/>
      </w:pPr>
      <w:rPr>
        <w:rFonts w:ascii="Arial" w:eastAsia="Arial" w:hAnsi="Arial" w:cs="Symbol"/>
      </w:rPr>
    </w:lvl>
    <w:lvl w:ilvl="1">
      <w:start w:val="1"/>
      <w:numFmt w:val="bullet"/>
      <w:lvlText w:val="o"/>
      <w:lvlJc w:val="left"/>
      <w:pPr>
        <w:ind w:left="1440" w:firstLine="2520"/>
      </w:pPr>
      <w:rPr>
        <w:rFonts w:ascii="Arial" w:eastAsia="Arial" w:hAnsi="Arial" w:cs="Symbol"/>
      </w:rPr>
    </w:lvl>
    <w:lvl w:ilvl="2">
      <w:start w:val="1"/>
      <w:numFmt w:val="bullet"/>
      <w:lvlText w:val="▪"/>
      <w:lvlJc w:val="left"/>
      <w:pPr>
        <w:ind w:left="2160" w:firstLine="3960"/>
      </w:pPr>
      <w:rPr>
        <w:rFonts w:ascii="Arial" w:eastAsia="Arial" w:hAnsi="Arial" w:cs="Symbol"/>
      </w:rPr>
    </w:lvl>
    <w:lvl w:ilvl="3">
      <w:start w:val="1"/>
      <w:numFmt w:val="bullet"/>
      <w:lvlText w:val="●"/>
      <w:lvlJc w:val="left"/>
      <w:pPr>
        <w:ind w:left="2880" w:firstLine="5400"/>
      </w:pPr>
      <w:rPr>
        <w:rFonts w:ascii="Arial" w:eastAsia="Arial" w:hAnsi="Arial" w:cs="Symbol"/>
      </w:rPr>
    </w:lvl>
    <w:lvl w:ilvl="4">
      <w:start w:val="1"/>
      <w:numFmt w:val="bullet"/>
      <w:lvlText w:val="o"/>
      <w:lvlJc w:val="left"/>
      <w:pPr>
        <w:ind w:left="3600" w:firstLine="6840"/>
      </w:pPr>
      <w:rPr>
        <w:rFonts w:ascii="Arial" w:eastAsia="Arial" w:hAnsi="Arial" w:cs="Symbol"/>
      </w:rPr>
    </w:lvl>
    <w:lvl w:ilvl="5">
      <w:start w:val="1"/>
      <w:numFmt w:val="bullet"/>
      <w:lvlText w:val="▪"/>
      <w:lvlJc w:val="left"/>
      <w:pPr>
        <w:ind w:left="4320" w:firstLine="8280"/>
      </w:pPr>
      <w:rPr>
        <w:rFonts w:ascii="Arial" w:eastAsia="Arial" w:hAnsi="Arial" w:cs="Symbol"/>
      </w:rPr>
    </w:lvl>
    <w:lvl w:ilvl="6">
      <w:start w:val="1"/>
      <w:numFmt w:val="bullet"/>
      <w:lvlText w:val="●"/>
      <w:lvlJc w:val="left"/>
      <w:pPr>
        <w:ind w:left="5040" w:firstLine="9720"/>
      </w:pPr>
      <w:rPr>
        <w:rFonts w:ascii="Arial" w:eastAsia="Arial" w:hAnsi="Arial" w:cs="Symbol"/>
      </w:rPr>
    </w:lvl>
    <w:lvl w:ilvl="7">
      <w:start w:val="1"/>
      <w:numFmt w:val="bullet"/>
      <w:lvlText w:val="o"/>
      <w:lvlJc w:val="left"/>
      <w:pPr>
        <w:ind w:left="5760" w:firstLine="11160"/>
      </w:pPr>
      <w:rPr>
        <w:rFonts w:ascii="Arial" w:eastAsia="Arial" w:hAnsi="Arial" w:cs="Symbol"/>
      </w:rPr>
    </w:lvl>
    <w:lvl w:ilvl="8">
      <w:start w:val="1"/>
      <w:numFmt w:val="bullet"/>
      <w:lvlText w:val="▪"/>
      <w:lvlJc w:val="left"/>
      <w:pPr>
        <w:ind w:left="6480" w:firstLine="12600"/>
      </w:pPr>
      <w:rPr>
        <w:rFonts w:ascii="Arial" w:eastAsia="Arial" w:hAnsi="Arial" w:cs="Symbol"/>
      </w:rPr>
    </w:lvl>
  </w:abstractNum>
  <w:abstractNum w:abstractNumId="11">
    <w:nsid w:val="66855A34"/>
    <w:multiLevelType w:val="multilevel"/>
    <w:tmpl w:val="A6CC8BCE"/>
    <w:lvl w:ilvl="0">
      <w:start w:val="1"/>
      <w:numFmt w:val="bullet"/>
      <w:lvlText w:val="❖"/>
      <w:lvlJc w:val="left"/>
      <w:pPr>
        <w:ind w:left="720" w:firstLine="360"/>
      </w:pPr>
      <w:rPr>
        <w:rFonts w:ascii="Arial" w:eastAsia="Arial" w:hAnsi="Arial" w:cs="Symbol"/>
      </w:rPr>
    </w:lvl>
    <w:lvl w:ilvl="1">
      <w:start w:val="1"/>
      <w:numFmt w:val="bullet"/>
      <w:lvlText w:val="●"/>
      <w:lvlJc w:val="left"/>
      <w:pPr>
        <w:ind w:left="1440" w:firstLine="1080"/>
      </w:pPr>
      <w:rPr>
        <w:rFonts w:ascii="Arial" w:eastAsia="Arial" w:hAnsi="Arial" w:cs="Symbol"/>
      </w:rPr>
    </w:lvl>
    <w:lvl w:ilvl="2">
      <w:start w:val="1"/>
      <w:numFmt w:val="bullet"/>
      <w:lvlText w:val="▪"/>
      <w:lvlJc w:val="left"/>
      <w:pPr>
        <w:ind w:left="2160" w:firstLine="1800"/>
      </w:pPr>
      <w:rPr>
        <w:rFonts w:ascii="Arial" w:eastAsia="Arial" w:hAnsi="Arial" w:cs="Symbol"/>
      </w:rPr>
    </w:lvl>
    <w:lvl w:ilvl="3">
      <w:start w:val="1"/>
      <w:numFmt w:val="bullet"/>
      <w:lvlText w:val="●"/>
      <w:lvlJc w:val="left"/>
      <w:pPr>
        <w:ind w:left="2880" w:firstLine="2520"/>
      </w:pPr>
      <w:rPr>
        <w:rFonts w:ascii="Arial" w:eastAsia="Arial" w:hAnsi="Arial" w:cs="Symbol"/>
      </w:rPr>
    </w:lvl>
    <w:lvl w:ilvl="4">
      <w:start w:val="1"/>
      <w:numFmt w:val="bullet"/>
      <w:lvlText w:val="o"/>
      <w:lvlJc w:val="left"/>
      <w:pPr>
        <w:ind w:left="3600" w:firstLine="3240"/>
      </w:pPr>
      <w:rPr>
        <w:rFonts w:ascii="Arial" w:eastAsia="Arial" w:hAnsi="Arial" w:cs="Symbol"/>
      </w:rPr>
    </w:lvl>
    <w:lvl w:ilvl="5">
      <w:start w:val="1"/>
      <w:numFmt w:val="bullet"/>
      <w:lvlText w:val="▪"/>
      <w:lvlJc w:val="left"/>
      <w:pPr>
        <w:ind w:left="4320" w:firstLine="3960"/>
      </w:pPr>
      <w:rPr>
        <w:rFonts w:ascii="Arial" w:eastAsia="Arial" w:hAnsi="Arial" w:cs="Symbol"/>
      </w:rPr>
    </w:lvl>
    <w:lvl w:ilvl="6">
      <w:start w:val="1"/>
      <w:numFmt w:val="bullet"/>
      <w:lvlText w:val="●"/>
      <w:lvlJc w:val="left"/>
      <w:pPr>
        <w:ind w:left="5040" w:firstLine="4680"/>
      </w:pPr>
      <w:rPr>
        <w:rFonts w:ascii="Arial" w:eastAsia="Arial" w:hAnsi="Arial" w:cs="Symbol"/>
      </w:rPr>
    </w:lvl>
    <w:lvl w:ilvl="7">
      <w:start w:val="1"/>
      <w:numFmt w:val="bullet"/>
      <w:lvlText w:val="o"/>
      <w:lvlJc w:val="left"/>
      <w:pPr>
        <w:ind w:left="5760" w:firstLine="5400"/>
      </w:pPr>
      <w:rPr>
        <w:rFonts w:ascii="Arial" w:eastAsia="Arial" w:hAnsi="Arial" w:cs="Symbol"/>
      </w:rPr>
    </w:lvl>
    <w:lvl w:ilvl="8">
      <w:start w:val="1"/>
      <w:numFmt w:val="bullet"/>
      <w:lvlText w:val="▪"/>
      <w:lvlJc w:val="left"/>
      <w:pPr>
        <w:ind w:left="6480" w:firstLine="6120"/>
      </w:pPr>
      <w:rPr>
        <w:rFonts w:ascii="Arial" w:eastAsia="Arial" w:hAnsi="Arial" w:cs="Symbol"/>
      </w:rPr>
    </w:lvl>
  </w:abstractNum>
  <w:abstractNum w:abstractNumId="1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CB34FA9"/>
    <w:multiLevelType w:val="hybridMultilevel"/>
    <w:tmpl w:val="079E7E3C"/>
    <w:lvl w:ilvl="0" w:tplc="44642104">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3828B0"/>
    <w:multiLevelType w:val="hybridMultilevel"/>
    <w:tmpl w:val="23ACD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3E26D0D"/>
    <w:multiLevelType w:val="multilevel"/>
    <w:tmpl w:val="93967D04"/>
    <w:lvl w:ilvl="0">
      <w:start w:val="1"/>
      <w:numFmt w:val="bullet"/>
      <w:lvlText w:val="●"/>
      <w:lvlJc w:val="left"/>
      <w:pPr>
        <w:ind w:left="720" w:firstLine="360"/>
      </w:pPr>
      <w:rPr>
        <w:rFonts w:ascii="Arial" w:eastAsia="Arial" w:hAnsi="Arial" w:cs="Symbol"/>
      </w:rPr>
    </w:lvl>
    <w:lvl w:ilvl="1">
      <w:start w:val="1"/>
      <w:numFmt w:val="bullet"/>
      <w:lvlText w:val="o"/>
      <w:lvlJc w:val="left"/>
      <w:pPr>
        <w:ind w:left="1440" w:firstLine="1080"/>
      </w:pPr>
      <w:rPr>
        <w:rFonts w:ascii="Arial" w:eastAsia="Arial" w:hAnsi="Arial" w:cs="Symbol"/>
      </w:rPr>
    </w:lvl>
    <w:lvl w:ilvl="2">
      <w:start w:val="1"/>
      <w:numFmt w:val="bullet"/>
      <w:lvlText w:val="▪"/>
      <w:lvlJc w:val="left"/>
      <w:pPr>
        <w:ind w:left="2160" w:firstLine="1800"/>
      </w:pPr>
      <w:rPr>
        <w:rFonts w:ascii="Arial" w:eastAsia="Arial" w:hAnsi="Arial" w:cs="Symbol"/>
      </w:rPr>
    </w:lvl>
    <w:lvl w:ilvl="3">
      <w:start w:val="1"/>
      <w:numFmt w:val="bullet"/>
      <w:lvlText w:val="●"/>
      <w:lvlJc w:val="left"/>
      <w:pPr>
        <w:ind w:left="2880" w:firstLine="2520"/>
      </w:pPr>
      <w:rPr>
        <w:rFonts w:ascii="Arial" w:eastAsia="Arial" w:hAnsi="Arial" w:cs="Symbol"/>
      </w:rPr>
    </w:lvl>
    <w:lvl w:ilvl="4">
      <w:start w:val="1"/>
      <w:numFmt w:val="bullet"/>
      <w:lvlText w:val="o"/>
      <w:lvlJc w:val="left"/>
      <w:pPr>
        <w:ind w:left="3600" w:firstLine="3240"/>
      </w:pPr>
      <w:rPr>
        <w:rFonts w:ascii="Arial" w:eastAsia="Arial" w:hAnsi="Arial" w:cs="Symbol"/>
      </w:rPr>
    </w:lvl>
    <w:lvl w:ilvl="5">
      <w:start w:val="1"/>
      <w:numFmt w:val="bullet"/>
      <w:lvlText w:val="▪"/>
      <w:lvlJc w:val="left"/>
      <w:pPr>
        <w:ind w:left="4320" w:firstLine="3960"/>
      </w:pPr>
      <w:rPr>
        <w:rFonts w:ascii="Arial" w:eastAsia="Arial" w:hAnsi="Arial" w:cs="Symbol"/>
      </w:rPr>
    </w:lvl>
    <w:lvl w:ilvl="6">
      <w:start w:val="1"/>
      <w:numFmt w:val="bullet"/>
      <w:lvlText w:val="●"/>
      <w:lvlJc w:val="left"/>
      <w:pPr>
        <w:ind w:left="5040" w:firstLine="4680"/>
      </w:pPr>
      <w:rPr>
        <w:rFonts w:ascii="Arial" w:eastAsia="Arial" w:hAnsi="Arial" w:cs="Symbol"/>
      </w:rPr>
    </w:lvl>
    <w:lvl w:ilvl="7">
      <w:start w:val="1"/>
      <w:numFmt w:val="bullet"/>
      <w:lvlText w:val="o"/>
      <w:lvlJc w:val="left"/>
      <w:pPr>
        <w:ind w:left="5760" w:firstLine="5400"/>
      </w:pPr>
      <w:rPr>
        <w:rFonts w:ascii="Arial" w:eastAsia="Arial" w:hAnsi="Arial" w:cs="Symbol"/>
      </w:rPr>
    </w:lvl>
    <w:lvl w:ilvl="8">
      <w:start w:val="1"/>
      <w:numFmt w:val="bullet"/>
      <w:lvlText w:val="▪"/>
      <w:lvlJc w:val="left"/>
      <w:pPr>
        <w:ind w:left="6480" w:firstLine="6120"/>
      </w:pPr>
      <w:rPr>
        <w:rFonts w:ascii="Arial" w:eastAsia="Arial" w:hAnsi="Arial" w:cs="Symbol"/>
      </w:rPr>
    </w:lvl>
  </w:abstractNum>
  <w:abstractNum w:abstractNumId="16">
    <w:nsid w:val="7E8051D7"/>
    <w:multiLevelType w:val="multilevel"/>
    <w:tmpl w:val="EB1078DC"/>
    <w:lvl w:ilvl="0">
      <w:start w:val="1"/>
      <w:numFmt w:val="decimal"/>
      <w:lvlText w:val="%1."/>
      <w:lvlJc w:val="left"/>
      <w:pPr>
        <w:ind w:left="360" w:firstLine="0"/>
      </w:pPr>
      <w:rPr>
        <w:rFonts w:ascii="Arial" w:eastAsia="Arial" w:hAnsi="Arial" w:cs="Symbol"/>
        <w:b w:val="0"/>
      </w:rPr>
    </w:lvl>
    <w:lvl w:ilvl="1">
      <w:start w:val="1"/>
      <w:numFmt w:val="bullet"/>
      <w:lvlText w:val="o"/>
      <w:lvlJc w:val="left"/>
      <w:pPr>
        <w:ind w:left="1080" w:firstLine="720"/>
      </w:pPr>
      <w:rPr>
        <w:rFonts w:ascii="Arial" w:eastAsia="Arial" w:hAnsi="Arial" w:cs="Symbol"/>
      </w:rPr>
    </w:lvl>
    <w:lvl w:ilvl="2">
      <w:start w:val="1"/>
      <w:numFmt w:val="bullet"/>
      <w:lvlText w:val="▪"/>
      <w:lvlJc w:val="left"/>
      <w:pPr>
        <w:ind w:left="1800" w:firstLine="1440"/>
      </w:pPr>
      <w:rPr>
        <w:rFonts w:ascii="Arial" w:eastAsia="Arial" w:hAnsi="Arial" w:cs="Symbol"/>
      </w:rPr>
    </w:lvl>
    <w:lvl w:ilvl="3">
      <w:start w:val="1"/>
      <w:numFmt w:val="bullet"/>
      <w:lvlText w:val="●"/>
      <w:lvlJc w:val="left"/>
      <w:pPr>
        <w:ind w:left="2520" w:firstLine="2160"/>
      </w:pPr>
      <w:rPr>
        <w:rFonts w:ascii="Arial" w:eastAsia="Arial" w:hAnsi="Arial" w:cs="Symbol"/>
      </w:rPr>
    </w:lvl>
    <w:lvl w:ilvl="4">
      <w:start w:val="1"/>
      <w:numFmt w:val="bullet"/>
      <w:lvlText w:val="o"/>
      <w:lvlJc w:val="left"/>
      <w:pPr>
        <w:ind w:left="3240" w:firstLine="2880"/>
      </w:pPr>
      <w:rPr>
        <w:rFonts w:ascii="Arial" w:eastAsia="Arial" w:hAnsi="Arial" w:cs="Symbol"/>
      </w:rPr>
    </w:lvl>
    <w:lvl w:ilvl="5">
      <w:start w:val="1"/>
      <w:numFmt w:val="bullet"/>
      <w:lvlText w:val="▪"/>
      <w:lvlJc w:val="left"/>
      <w:pPr>
        <w:ind w:left="3960" w:firstLine="3600"/>
      </w:pPr>
      <w:rPr>
        <w:rFonts w:ascii="Arial" w:eastAsia="Arial" w:hAnsi="Arial" w:cs="Symbol"/>
      </w:rPr>
    </w:lvl>
    <w:lvl w:ilvl="6">
      <w:start w:val="1"/>
      <w:numFmt w:val="bullet"/>
      <w:lvlText w:val="●"/>
      <w:lvlJc w:val="left"/>
      <w:pPr>
        <w:ind w:left="4680" w:firstLine="4320"/>
      </w:pPr>
      <w:rPr>
        <w:rFonts w:ascii="Arial" w:eastAsia="Arial" w:hAnsi="Arial" w:cs="Symbol"/>
      </w:rPr>
    </w:lvl>
    <w:lvl w:ilvl="7">
      <w:start w:val="1"/>
      <w:numFmt w:val="bullet"/>
      <w:lvlText w:val="o"/>
      <w:lvlJc w:val="left"/>
      <w:pPr>
        <w:ind w:left="5400" w:firstLine="5040"/>
      </w:pPr>
      <w:rPr>
        <w:rFonts w:ascii="Arial" w:eastAsia="Arial" w:hAnsi="Arial" w:cs="Symbol"/>
      </w:rPr>
    </w:lvl>
    <w:lvl w:ilvl="8">
      <w:start w:val="1"/>
      <w:numFmt w:val="bullet"/>
      <w:lvlText w:val="▪"/>
      <w:lvlJc w:val="left"/>
      <w:pPr>
        <w:ind w:left="6120" w:firstLine="5760"/>
      </w:pPr>
      <w:rPr>
        <w:rFonts w:ascii="Arial" w:eastAsia="Arial" w:hAnsi="Arial" w:cs="Symbol"/>
      </w:rPr>
    </w:lvl>
  </w:abstractNum>
  <w:num w:numId="1">
    <w:abstractNumId w:val="16"/>
  </w:num>
  <w:num w:numId="2">
    <w:abstractNumId w:val="10"/>
  </w:num>
  <w:num w:numId="3">
    <w:abstractNumId w:val="5"/>
  </w:num>
  <w:num w:numId="4">
    <w:abstractNumId w:val="11"/>
  </w:num>
  <w:num w:numId="5">
    <w:abstractNumId w:val="15"/>
  </w:num>
  <w:num w:numId="6">
    <w:abstractNumId w:val="8"/>
  </w:num>
  <w:num w:numId="7">
    <w:abstractNumId w:val="0"/>
  </w:num>
  <w:num w:numId="8">
    <w:abstractNumId w:val="8"/>
  </w:num>
  <w:num w:numId="9">
    <w:abstractNumId w:val="3"/>
    <w:lvlOverride w:ilvl="0">
      <w:startOverride w:val="1"/>
    </w:lvlOverride>
  </w:num>
  <w:num w:numId="10">
    <w:abstractNumId w:val="13"/>
  </w:num>
  <w:num w:numId="11">
    <w:abstractNumId w:val="1"/>
  </w:num>
  <w:num w:numId="12">
    <w:abstractNumId w:val="9"/>
  </w:num>
  <w:num w:numId="13">
    <w:abstractNumId w:val="3"/>
  </w:num>
  <w:num w:numId="14">
    <w:abstractNumId w:val="3"/>
    <w:lvlOverride w:ilvl="0">
      <w:startOverride w:val="1"/>
    </w:lvlOverride>
  </w:num>
  <w:num w:numId="15">
    <w:abstractNumId w:val="8"/>
  </w:num>
  <w:num w:numId="16">
    <w:abstractNumId w:val="0"/>
  </w:num>
  <w:num w:numId="17">
    <w:abstractNumId w:val="12"/>
  </w:num>
  <w:num w:numId="18">
    <w:abstractNumId w:val="3"/>
    <w:lvlOverride w:ilvl="0">
      <w:startOverride w:val="1"/>
    </w:lvlOverride>
  </w:num>
  <w:num w:numId="19">
    <w:abstractNumId w:val="13"/>
  </w:num>
  <w:num w:numId="20">
    <w:abstractNumId w:val="1"/>
  </w:num>
  <w:num w:numId="21">
    <w:abstractNumId w:val="9"/>
  </w:num>
  <w:num w:numId="22">
    <w:abstractNumId w:val="6"/>
  </w:num>
  <w:num w:numId="23">
    <w:abstractNumId w:val="7"/>
  </w:num>
  <w:num w:numId="24">
    <w:abstractNumId w:val="2"/>
  </w:num>
  <w:num w:numId="25">
    <w:abstractNumId w:val="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50C0C"/>
    <w:rsid w:val="000009CE"/>
    <w:rsid w:val="00010AF2"/>
    <w:rsid w:val="00010DD6"/>
    <w:rsid w:val="0001532E"/>
    <w:rsid w:val="00020C80"/>
    <w:rsid w:val="00031460"/>
    <w:rsid w:val="000463EA"/>
    <w:rsid w:val="000576F9"/>
    <w:rsid w:val="000A382B"/>
    <w:rsid w:val="000D0C44"/>
    <w:rsid w:val="000D4988"/>
    <w:rsid w:val="000E47F2"/>
    <w:rsid w:val="000F5345"/>
    <w:rsid w:val="00120B20"/>
    <w:rsid w:val="001522F0"/>
    <w:rsid w:val="00154ED8"/>
    <w:rsid w:val="001550F1"/>
    <w:rsid w:val="0017152C"/>
    <w:rsid w:val="0017623D"/>
    <w:rsid w:val="00176551"/>
    <w:rsid w:val="001A179D"/>
    <w:rsid w:val="001A65C5"/>
    <w:rsid w:val="001C1CE0"/>
    <w:rsid w:val="001C7CB3"/>
    <w:rsid w:val="002047C5"/>
    <w:rsid w:val="002207F0"/>
    <w:rsid w:val="002439E3"/>
    <w:rsid w:val="0025288C"/>
    <w:rsid w:val="00262FDD"/>
    <w:rsid w:val="002732A2"/>
    <w:rsid w:val="002814E9"/>
    <w:rsid w:val="002A4CED"/>
    <w:rsid w:val="002A5841"/>
    <w:rsid w:val="002B469A"/>
    <w:rsid w:val="002C09C3"/>
    <w:rsid w:val="002C55B5"/>
    <w:rsid w:val="002C7425"/>
    <w:rsid w:val="002C777E"/>
    <w:rsid w:val="002D52C5"/>
    <w:rsid w:val="002E637F"/>
    <w:rsid w:val="00301217"/>
    <w:rsid w:val="003102DF"/>
    <w:rsid w:val="00312F73"/>
    <w:rsid w:val="00315308"/>
    <w:rsid w:val="00321C7D"/>
    <w:rsid w:val="00331870"/>
    <w:rsid w:val="0035428F"/>
    <w:rsid w:val="00377079"/>
    <w:rsid w:val="00383AF2"/>
    <w:rsid w:val="0039788F"/>
    <w:rsid w:val="003D45C9"/>
    <w:rsid w:val="003E18BE"/>
    <w:rsid w:val="003E2B00"/>
    <w:rsid w:val="00420E96"/>
    <w:rsid w:val="004279CF"/>
    <w:rsid w:val="00437DA0"/>
    <w:rsid w:val="00456F3F"/>
    <w:rsid w:val="004578D2"/>
    <w:rsid w:val="004A2F2D"/>
    <w:rsid w:val="004B21E6"/>
    <w:rsid w:val="004B3A77"/>
    <w:rsid w:val="004B6B23"/>
    <w:rsid w:val="004C14F7"/>
    <w:rsid w:val="004C2A17"/>
    <w:rsid w:val="004D367E"/>
    <w:rsid w:val="004E5CBF"/>
    <w:rsid w:val="00514F3E"/>
    <w:rsid w:val="0052050B"/>
    <w:rsid w:val="00522674"/>
    <w:rsid w:val="00524EB2"/>
    <w:rsid w:val="00550C0C"/>
    <w:rsid w:val="00552956"/>
    <w:rsid w:val="00554028"/>
    <w:rsid w:val="005B6505"/>
    <w:rsid w:val="005D04D1"/>
    <w:rsid w:val="005D3704"/>
    <w:rsid w:val="00642D43"/>
    <w:rsid w:val="0065246C"/>
    <w:rsid w:val="00665F9A"/>
    <w:rsid w:val="00680B2D"/>
    <w:rsid w:val="006A0F2B"/>
    <w:rsid w:val="006B0E8B"/>
    <w:rsid w:val="006B4BDE"/>
    <w:rsid w:val="006D1BA2"/>
    <w:rsid w:val="006E3214"/>
    <w:rsid w:val="006E3A28"/>
    <w:rsid w:val="00726B6A"/>
    <w:rsid w:val="00763C72"/>
    <w:rsid w:val="00772110"/>
    <w:rsid w:val="007732B7"/>
    <w:rsid w:val="00775905"/>
    <w:rsid w:val="00776555"/>
    <w:rsid w:val="00780632"/>
    <w:rsid w:val="00780F9E"/>
    <w:rsid w:val="007A3167"/>
    <w:rsid w:val="007D4877"/>
    <w:rsid w:val="007E6691"/>
    <w:rsid w:val="008244AF"/>
    <w:rsid w:val="00836DED"/>
    <w:rsid w:val="00853AA5"/>
    <w:rsid w:val="00854F6F"/>
    <w:rsid w:val="0085562B"/>
    <w:rsid w:val="008976B9"/>
    <w:rsid w:val="008B3ACB"/>
    <w:rsid w:val="008C3594"/>
    <w:rsid w:val="008D7567"/>
    <w:rsid w:val="008D77E0"/>
    <w:rsid w:val="008E1874"/>
    <w:rsid w:val="008E5FF8"/>
    <w:rsid w:val="00912330"/>
    <w:rsid w:val="00961692"/>
    <w:rsid w:val="00975970"/>
    <w:rsid w:val="009960A8"/>
    <w:rsid w:val="009C6674"/>
    <w:rsid w:val="009F0F8E"/>
    <w:rsid w:val="009F605B"/>
    <w:rsid w:val="00A1197A"/>
    <w:rsid w:val="00A151D8"/>
    <w:rsid w:val="00A3208C"/>
    <w:rsid w:val="00A36D79"/>
    <w:rsid w:val="00A427C7"/>
    <w:rsid w:val="00A42BE2"/>
    <w:rsid w:val="00A84258"/>
    <w:rsid w:val="00A9001E"/>
    <w:rsid w:val="00AA7013"/>
    <w:rsid w:val="00AD7CA8"/>
    <w:rsid w:val="00AE0165"/>
    <w:rsid w:val="00AF6F82"/>
    <w:rsid w:val="00B30076"/>
    <w:rsid w:val="00B34079"/>
    <w:rsid w:val="00B8201E"/>
    <w:rsid w:val="00B85DE6"/>
    <w:rsid w:val="00B91914"/>
    <w:rsid w:val="00B95A3D"/>
    <w:rsid w:val="00BA4348"/>
    <w:rsid w:val="00BB7C35"/>
    <w:rsid w:val="00BC317E"/>
    <w:rsid w:val="00BD53F5"/>
    <w:rsid w:val="00C03DFF"/>
    <w:rsid w:val="00C04FE3"/>
    <w:rsid w:val="00C81DE1"/>
    <w:rsid w:val="00C8217F"/>
    <w:rsid w:val="00C93978"/>
    <w:rsid w:val="00C94A5E"/>
    <w:rsid w:val="00CA7794"/>
    <w:rsid w:val="00CE3E22"/>
    <w:rsid w:val="00CF12DA"/>
    <w:rsid w:val="00CF7608"/>
    <w:rsid w:val="00D132D1"/>
    <w:rsid w:val="00D54DF8"/>
    <w:rsid w:val="00D6284A"/>
    <w:rsid w:val="00D801F5"/>
    <w:rsid w:val="00D81AA5"/>
    <w:rsid w:val="00D857EE"/>
    <w:rsid w:val="00D94635"/>
    <w:rsid w:val="00DD31B4"/>
    <w:rsid w:val="00DF4CE5"/>
    <w:rsid w:val="00E06F12"/>
    <w:rsid w:val="00E1533D"/>
    <w:rsid w:val="00E21917"/>
    <w:rsid w:val="00E337B8"/>
    <w:rsid w:val="00E41A5A"/>
    <w:rsid w:val="00E50B2D"/>
    <w:rsid w:val="00E52660"/>
    <w:rsid w:val="00E65C00"/>
    <w:rsid w:val="00E75F22"/>
    <w:rsid w:val="00EE1108"/>
    <w:rsid w:val="00F27032"/>
    <w:rsid w:val="00F3426D"/>
    <w:rsid w:val="00F423B3"/>
    <w:rsid w:val="00F47113"/>
    <w:rsid w:val="00F72DBA"/>
    <w:rsid w:val="00FB0EAF"/>
    <w:rsid w:val="00FC29A0"/>
    <w:rsid w:val="00FC2AEB"/>
    <w:rsid w:val="00FC3273"/>
    <w:rsid w:val="00FD71D0"/>
    <w:rsid w:val="00FF5FA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F8F051B-DFD3-43E8-996E-09177612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fr-FR" w:bidi="ar-SA"/>
      </w:rPr>
    </w:rPrDefault>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6D1BA2"/>
    <w:pPr>
      <w:spacing w:before="60" w:after="60" w:line="276" w:lineRule="auto"/>
    </w:pPr>
    <w:rPr>
      <w:rFonts w:ascii="Calibri" w:eastAsia="Calibri" w:hAnsi="Calibri" w:cs="Times New Roman"/>
      <w:sz w:val="22"/>
      <w:szCs w:val="22"/>
      <w:lang w:eastAsia="en-US"/>
    </w:rPr>
  </w:style>
  <w:style w:type="paragraph" w:styleId="Heading1">
    <w:name w:val="heading 1"/>
    <w:basedOn w:val="Normal1"/>
    <w:next w:val="Normal1"/>
    <w:rsid w:val="00550C0C"/>
    <w:pPr>
      <w:spacing w:before="480" w:after="120"/>
      <w:outlineLvl w:val="0"/>
    </w:pPr>
    <w:rPr>
      <w:b/>
      <w:color w:val="365F91"/>
      <w:sz w:val="32"/>
    </w:rPr>
  </w:style>
  <w:style w:type="paragraph" w:styleId="Heading2">
    <w:name w:val="heading 2"/>
    <w:basedOn w:val="Normal1"/>
    <w:next w:val="Normal1"/>
    <w:rsid w:val="004279CF"/>
    <w:pPr>
      <w:spacing w:before="360"/>
      <w:outlineLvl w:val="1"/>
    </w:pPr>
    <w:rPr>
      <w:rFonts w:asciiTheme="majorHAnsi" w:eastAsia="Cambria" w:hAnsiTheme="majorHAnsi" w:cs="Cambria"/>
      <w:b/>
      <w:i/>
      <w:color w:val="4F81BD"/>
      <w:sz w:val="26"/>
    </w:rPr>
  </w:style>
  <w:style w:type="paragraph" w:styleId="Heading3">
    <w:name w:val="heading 3"/>
    <w:basedOn w:val="Normal1"/>
    <w:next w:val="Normal1"/>
    <w:rsid w:val="00550C0C"/>
    <w:pPr>
      <w:spacing w:before="200" w:after="120"/>
      <w:outlineLvl w:val="2"/>
    </w:pPr>
    <w:rPr>
      <w:rFonts w:ascii="Cambria" w:eastAsia="Cambria" w:hAnsi="Cambria" w:cs="Cambria"/>
      <w:b/>
      <w:i/>
      <w:color w:val="7F7F7F"/>
      <w:sz w:val="20"/>
    </w:rPr>
  </w:style>
  <w:style w:type="paragraph" w:styleId="Heading4">
    <w:name w:val="heading 4"/>
    <w:basedOn w:val="Normal1"/>
    <w:next w:val="Normal1"/>
    <w:rsid w:val="00550C0C"/>
    <w:pPr>
      <w:spacing w:before="240" w:after="40"/>
      <w:contextualSpacing/>
      <w:outlineLvl w:val="3"/>
    </w:pPr>
    <w:rPr>
      <w:b/>
      <w:sz w:val="24"/>
    </w:rPr>
  </w:style>
  <w:style w:type="paragraph" w:styleId="Heading5">
    <w:name w:val="heading 5"/>
    <w:basedOn w:val="Normal1"/>
    <w:next w:val="Normal1"/>
    <w:rsid w:val="00550C0C"/>
    <w:pPr>
      <w:spacing w:before="220" w:after="40"/>
      <w:contextualSpacing/>
      <w:outlineLvl w:val="4"/>
    </w:pPr>
    <w:rPr>
      <w:b/>
    </w:rPr>
  </w:style>
  <w:style w:type="paragraph" w:styleId="Heading6">
    <w:name w:val="heading 6"/>
    <w:basedOn w:val="Normal1"/>
    <w:next w:val="Normal1"/>
    <w:rsid w:val="00550C0C"/>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0C0C"/>
    <w:pPr>
      <w:spacing w:before="60" w:after="60" w:line="276" w:lineRule="auto"/>
    </w:pPr>
    <w:rPr>
      <w:rFonts w:ascii="Calibri" w:eastAsia="Calibri" w:hAnsi="Calibri" w:cs="Calibri"/>
      <w:color w:val="000000"/>
      <w:sz w:val="22"/>
    </w:rPr>
  </w:style>
  <w:style w:type="paragraph" w:styleId="Title">
    <w:name w:val="Title"/>
    <w:basedOn w:val="Normal1"/>
    <w:next w:val="Normal1"/>
    <w:rsid w:val="00550C0C"/>
    <w:pPr>
      <w:spacing w:after="300"/>
    </w:pPr>
    <w:rPr>
      <w:rFonts w:ascii="Cambria" w:eastAsia="Cambria" w:hAnsi="Cambria" w:cs="Cambria"/>
      <w:color w:val="17365D"/>
      <w:sz w:val="52"/>
    </w:rPr>
  </w:style>
  <w:style w:type="paragraph" w:styleId="Subtitle">
    <w:name w:val="Subtitle"/>
    <w:basedOn w:val="Normal1"/>
    <w:next w:val="Normal1"/>
    <w:rsid w:val="00550C0C"/>
    <w:pPr>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unhideWhenUsed/>
    <w:rsid w:val="00550C0C"/>
    <w:pPr>
      <w:spacing w:after="0" w:line="240" w:lineRule="auto"/>
    </w:pPr>
    <w:rPr>
      <w:rFonts w:eastAsiaTheme="minorEastAsia"/>
      <w:sz w:val="24"/>
    </w:rPr>
  </w:style>
  <w:style w:type="character" w:customStyle="1" w:styleId="CommentTextChar">
    <w:name w:val="Comment Text Char"/>
    <w:basedOn w:val="DefaultParagraphFont"/>
    <w:link w:val="CommentText"/>
    <w:uiPriority w:val="99"/>
    <w:rsid w:val="00550C0C"/>
  </w:style>
  <w:style w:type="character" w:styleId="CommentReference">
    <w:name w:val="annotation reference"/>
    <w:basedOn w:val="DefaultParagraphFont"/>
    <w:uiPriority w:val="99"/>
    <w:semiHidden/>
    <w:unhideWhenUsed/>
    <w:rsid w:val="00550C0C"/>
    <w:rPr>
      <w:sz w:val="18"/>
      <w:szCs w:val="18"/>
    </w:rPr>
  </w:style>
  <w:style w:type="paragraph" w:styleId="BalloonText">
    <w:name w:val="Balloon Text"/>
    <w:basedOn w:val="Normal"/>
    <w:link w:val="BalloonTextChar"/>
    <w:uiPriority w:val="99"/>
    <w:semiHidden/>
    <w:unhideWhenUsed/>
    <w:rsid w:val="008E5FF8"/>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E5FF8"/>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0463EA"/>
    <w:rPr>
      <w:b/>
      <w:bCs/>
      <w:sz w:val="20"/>
      <w:szCs w:val="20"/>
    </w:rPr>
  </w:style>
  <w:style w:type="character" w:customStyle="1" w:styleId="CommentSubjectChar">
    <w:name w:val="Comment Subject Char"/>
    <w:basedOn w:val="CommentTextChar"/>
    <w:link w:val="CommentSubject"/>
    <w:uiPriority w:val="99"/>
    <w:semiHidden/>
    <w:rsid w:val="000463EA"/>
    <w:rPr>
      <w:b/>
      <w:bCs/>
      <w:sz w:val="20"/>
      <w:szCs w:val="20"/>
    </w:rPr>
  </w:style>
  <w:style w:type="character" w:customStyle="1" w:styleId="apple-converted-space">
    <w:name w:val="apple-converted-space"/>
    <w:basedOn w:val="DefaultParagraphFont"/>
    <w:rsid w:val="000463EA"/>
  </w:style>
  <w:style w:type="character" w:styleId="Hyperlink">
    <w:name w:val="Hyperlink"/>
    <w:basedOn w:val="DefaultParagraphFont"/>
    <w:uiPriority w:val="99"/>
    <w:unhideWhenUsed/>
    <w:rsid w:val="000463EA"/>
    <w:rPr>
      <w:color w:val="0000FF"/>
      <w:u w:val="single"/>
    </w:rPr>
  </w:style>
  <w:style w:type="paragraph" w:customStyle="1" w:styleId="Default">
    <w:name w:val="Default"/>
    <w:rsid w:val="008976B9"/>
    <w:pPr>
      <w:autoSpaceDE w:val="0"/>
      <w:autoSpaceDN w:val="0"/>
      <w:adjustRightInd w:val="0"/>
    </w:pPr>
    <w:rPr>
      <w:rFonts w:ascii="Calibri" w:eastAsiaTheme="minorHAnsi" w:hAnsi="Calibri" w:cs="Calibri"/>
      <w:color w:val="000000"/>
      <w:lang w:eastAsia="en-US"/>
    </w:rPr>
  </w:style>
  <w:style w:type="paragraph" w:styleId="Header">
    <w:name w:val="header"/>
    <w:basedOn w:val="Normal"/>
    <w:link w:val="HeaderChar"/>
    <w:rsid w:val="003D45C9"/>
    <w:pPr>
      <w:tabs>
        <w:tab w:val="center" w:pos="4320"/>
        <w:tab w:val="right" w:pos="8640"/>
      </w:tabs>
      <w:spacing w:after="0" w:line="240" w:lineRule="auto"/>
    </w:pPr>
  </w:style>
  <w:style w:type="character" w:customStyle="1" w:styleId="HeaderChar">
    <w:name w:val="Header Char"/>
    <w:basedOn w:val="DefaultParagraphFont"/>
    <w:link w:val="Header"/>
    <w:rsid w:val="003D45C9"/>
    <w:rPr>
      <w:rFonts w:eastAsiaTheme="minorHAnsi"/>
      <w:sz w:val="22"/>
      <w:szCs w:val="22"/>
      <w:lang w:eastAsia="en-US"/>
    </w:rPr>
  </w:style>
  <w:style w:type="paragraph" w:styleId="Footer">
    <w:name w:val="footer"/>
    <w:basedOn w:val="Normal"/>
    <w:link w:val="FooterChar"/>
    <w:uiPriority w:val="99"/>
    <w:rsid w:val="003D45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45C9"/>
    <w:rPr>
      <w:rFonts w:eastAsiaTheme="minorHAnsi"/>
      <w:sz w:val="22"/>
      <w:szCs w:val="22"/>
      <w:lang w:eastAsia="en-US"/>
    </w:rPr>
  </w:style>
  <w:style w:type="paragraph" w:customStyle="1" w:styleId="folio">
    <w:name w:val="folio"/>
    <w:basedOn w:val="Normal"/>
    <w:link w:val="folioChar"/>
    <w:rsid w:val="00763C72"/>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PageHeader">
    <w:name w:val="Page Header"/>
    <w:basedOn w:val="Normal"/>
    <w:link w:val="PageHeaderChar"/>
    <w:qFormat/>
    <w:rsid w:val="00763C72"/>
    <w:pPr>
      <w:spacing w:after="120"/>
    </w:pPr>
    <w:rPr>
      <w:b/>
      <w:sz w:val="18"/>
    </w:rPr>
  </w:style>
  <w:style w:type="character" w:customStyle="1" w:styleId="PageHeaderChar">
    <w:name w:val="Page Header Char"/>
    <w:basedOn w:val="DefaultParagraphFont"/>
    <w:link w:val="PageHeader"/>
    <w:rsid w:val="00763C72"/>
    <w:rPr>
      <w:rFonts w:ascii="Calibri" w:eastAsia="Calibri" w:hAnsi="Calibri" w:cs="Times New Roman"/>
      <w:b/>
      <w:sz w:val="18"/>
      <w:szCs w:val="22"/>
      <w:lang w:eastAsia="en-US"/>
    </w:rPr>
  </w:style>
  <w:style w:type="paragraph" w:styleId="BodyText">
    <w:name w:val="Body Text"/>
    <w:next w:val="PageHeader"/>
    <w:link w:val="BodyTextChar"/>
    <w:rsid w:val="00763C72"/>
    <w:pPr>
      <w:spacing w:after="120"/>
    </w:pPr>
  </w:style>
  <w:style w:type="character" w:customStyle="1" w:styleId="BodyTextChar">
    <w:name w:val="Body Text Char"/>
    <w:basedOn w:val="DefaultParagraphFont"/>
    <w:link w:val="BodyText"/>
    <w:rsid w:val="00763C72"/>
    <w:rPr>
      <w:rFonts w:eastAsiaTheme="minorHAnsi"/>
      <w:sz w:val="22"/>
      <w:szCs w:val="22"/>
      <w:lang w:eastAsia="en-US"/>
    </w:rPr>
  </w:style>
  <w:style w:type="table" w:styleId="TableGrid">
    <w:name w:val="Table Grid"/>
    <w:basedOn w:val="TableNormal"/>
    <w:uiPriority w:val="59"/>
    <w:rsid w:val="00763C72"/>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ext">
    <w:name w:val="*FooterText"/>
    <w:qFormat/>
    <w:rsid w:val="006D1BA2"/>
    <w:pPr>
      <w:spacing w:line="200" w:lineRule="exact"/>
    </w:pPr>
    <w:rPr>
      <w:rFonts w:ascii="Calibri" w:eastAsia="Verdana" w:hAnsi="Calibri" w:cs="Calibri"/>
      <w:b/>
      <w:color w:val="595959"/>
      <w:sz w:val="14"/>
      <w:szCs w:val="22"/>
      <w:lang w:eastAsia="en-US"/>
    </w:rPr>
  </w:style>
  <w:style w:type="character" w:customStyle="1" w:styleId="folioChar">
    <w:name w:val="folio Char"/>
    <w:basedOn w:val="DefaultParagraphFont"/>
    <w:link w:val="folio"/>
    <w:rsid w:val="00854F6F"/>
    <w:rPr>
      <w:rFonts w:ascii="Verdana" w:eastAsia="Verdana" w:hAnsi="Verdana" w:cs="Verdana"/>
      <w:color w:val="595959"/>
      <w:sz w:val="16"/>
    </w:rPr>
  </w:style>
  <w:style w:type="paragraph" w:customStyle="1" w:styleId="PageHeader0">
    <w:name w:val="*PageHeader"/>
    <w:link w:val="PageHeaderChar0"/>
    <w:qFormat/>
    <w:rsid w:val="006D1BA2"/>
    <w:rPr>
      <w:rFonts w:ascii="Calibri" w:eastAsia="Calibri" w:hAnsi="Calibri" w:cs="Times New Roman"/>
      <w:b/>
      <w:sz w:val="18"/>
      <w:szCs w:val="22"/>
      <w:lang w:eastAsia="en-US"/>
    </w:rPr>
  </w:style>
  <w:style w:type="character" w:customStyle="1" w:styleId="PageHeaderChar0">
    <w:name w:val="*PageHeader Char"/>
    <w:basedOn w:val="BodyTextChar"/>
    <w:link w:val="PageHeader0"/>
    <w:rsid w:val="00854F6F"/>
    <w:rPr>
      <w:rFonts w:ascii="Calibri" w:eastAsia="Calibri" w:hAnsi="Calibri" w:cs="Times New Roman"/>
      <w:b/>
      <w:sz w:val="18"/>
      <w:szCs w:val="22"/>
      <w:lang w:eastAsia="en-US"/>
    </w:rPr>
  </w:style>
  <w:style w:type="paragraph" w:customStyle="1" w:styleId="BR">
    <w:name w:val="*BR*"/>
    <w:qFormat/>
    <w:rsid w:val="006D1BA2"/>
    <w:pPr>
      <w:pBdr>
        <w:bottom w:val="single" w:sz="12" w:space="1" w:color="7F7F7F" w:themeColor="text1" w:themeTint="80"/>
      </w:pBdr>
      <w:spacing w:after="360"/>
      <w:ind w:left="2880" w:right="2880"/>
    </w:pPr>
    <w:rPr>
      <w:rFonts w:ascii="Calibri" w:eastAsia="Calibri" w:hAnsi="Calibri" w:cs="Times New Roman"/>
      <w:sz w:val="18"/>
      <w:szCs w:val="22"/>
      <w:lang w:eastAsia="en-US"/>
    </w:rPr>
  </w:style>
  <w:style w:type="paragraph" w:customStyle="1" w:styleId="BulletedList">
    <w:name w:val="*Bulleted List"/>
    <w:qFormat/>
    <w:rsid w:val="009C6674"/>
    <w:pPr>
      <w:numPr>
        <w:numId w:val="15"/>
      </w:numPr>
      <w:spacing w:after="60" w:line="276" w:lineRule="auto"/>
    </w:pPr>
    <w:rPr>
      <w:rFonts w:ascii="Calibri" w:eastAsia="Calibri" w:hAnsi="Calibri" w:cs="Times New Roman"/>
      <w:sz w:val="22"/>
      <w:szCs w:val="22"/>
      <w:lang w:eastAsia="en-US"/>
    </w:rPr>
  </w:style>
  <w:style w:type="paragraph" w:customStyle="1" w:styleId="IN">
    <w:name w:val="*IN*"/>
    <w:qFormat/>
    <w:rsid w:val="009C6674"/>
    <w:pPr>
      <w:numPr>
        <w:numId w:val="16"/>
      </w:numPr>
      <w:spacing w:before="120" w:after="60" w:line="276" w:lineRule="auto"/>
    </w:pPr>
    <w:rPr>
      <w:rFonts w:ascii="Calibri" w:eastAsia="Calibri" w:hAnsi="Calibri" w:cs="Times New Roman"/>
      <w:color w:val="4F81BD" w:themeColor="accent1"/>
      <w:sz w:val="22"/>
      <w:szCs w:val="22"/>
      <w:lang w:eastAsia="en-US"/>
    </w:rPr>
  </w:style>
  <w:style w:type="paragraph" w:customStyle="1" w:styleId="INBullet">
    <w:name w:val="*IN* Bullet"/>
    <w:qFormat/>
    <w:rsid w:val="006D1BA2"/>
    <w:pPr>
      <w:numPr>
        <w:numId w:val="17"/>
      </w:numPr>
      <w:spacing w:after="60" w:line="276" w:lineRule="auto"/>
    </w:pPr>
    <w:rPr>
      <w:rFonts w:ascii="Calibri" w:eastAsia="Calibri" w:hAnsi="Calibri" w:cs="Times New Roman"/>
      <w:color w:val="4F81BD" w:themeColor="accent1"/>
      <w:sz w:val="22"/>
      <w:szCs w:val="22"/>
      <w:lang w:eastAsia="en-US"/>
    </w:rPr>
  </w:style>
  <w:style w:type="paragraph" w:customStyle="1" w:styleId="LearningSequenceHeader">
    <w:name w:val="*Learning Sequence Header"/>
    <w:next w:val="TA"/>
    <w:qFormat/>
    <w:rsid w:val="006D1BA2"/>
    <w:pPr>
      <w:pBdr>
        <w:bottom w:val="single" w:sz="12" w:space="1" w:color="9BBB59" w:themeColor="accent3"/>
      </w:pBdr>
      <w:tabs>
        <w:tab w:val="right" w:pos="9360"/>
      </w:tabs>
      <w:spacing w:before="480"/>
    </w:pPr>
    <w:rPr>
      <w:rFonts w:eastAsia="Calibri" w:cs="Times New Roman"/>
      <w:b/>
      <w:bCs/>
      <w:color w:val="4F81BD"/>
      <w:sz w:val="28"/>
      <w:szCs w:val="26"/>
      <w:lang w:eastAsia="en-US"/>
    </w:rPr>
  </w:style>
  <w:style w:type="paragraph" w:customStyle="1" w:styleId="NumberedList">
    <w:name w:val="*Numbered List"/>
    <w:qFormat/>
    <w:rsid w:val="006D1BA2"/>
    <w:pPr>
      <w:numPr>
        <w:numId w:val="18"/>
      </w:numPr>
      <w:spacing w:after="60"/>
    </w:pPr>
    <w:rPr>
      <w:rFonts w:ascii="Calibri" w:eastAsia="Calibri" w:hAnsi="Calibri" w:cs="Times New Roman"/>
      <w:sz w:val="22"/>
      <w:szCs w:val="22"/>
      <w:lang w:eastAsia="en-US"/>
    </w:rPr>
  </w:style>
  <w:style w:type="paragraph" w:customStyle="1" w:styleId="Q">
    <w:name w:val="*Q*"/>
    <w:qFormat/>
    <w:rsid w:val="006D1BA2"/>
    <w:pPr>
      <w:spacing w:before="240" w:line="276" w:lineRule="auto"/>
    </w:pPr>
    <w:rPr>
      <w:rFonts w:ascii="Calibri" w:eastAsia="Calibri" w:hAnsi="Calibri" w:cs="Times New Roman"/>
      <w:b/>
      <w:sz w:val="22"/>
      <w:szCs w:val="22"/>
      <w:lang w:eastAsia="en-US"/>
    </w:rPr>
  </w:style>
  <w:style w:type="paragraph" w:customStyle="1" w:styleId="SA">
    <w:name w:val="*SA*"/>
    <w:qFormat/>
    <w:rsid w:val="006D1BA2"/>
    <w:pPr>
      <w:numPr>
        <w:numId w:val="19"/>
      </w:numPr>
      <w:spacing w:before="120" w:line="276" w:lineRule="auto"/>
    </w:pPr>
    <w:rPr>
      <w:rFonts w:ascii="Calibri" w:eastAsia="Calibri" w:hAnsi="Calibri" w:cs="Times New Roman"/>
      <w:sz w:val="22"/>
      <w:szCs w:val="22"/>
      <w:lang w:eastAsia="en-US"/>
    </w:rPr>
  </w:style>
  <w:style w:type="paragraph" w:styleId="ListParagraph">
    <w:name w:val="List Paragraph"/>
    <w:basedOn w:val="Normal"/>
    <w:rsid w:val="00CF7608"/>
    <w:pPr>
      <w:ind w:left="720"/>
      <w:contextualSpacing/>
    </w:pPr>
  </w:style>
  <w:style w:type="paragraph" w:customStyle="1" w:styleId="SASRBullet">
    <w:name w:val="*SA/SR Bullet"/>
    <w:basedOn w:val="Normal"/>
    <w:qFormat/>
    <w:rsid w:val="006D1BA2"/>
    <w:pPr>
      <w:numPr>
        <w:ilvl w:val="1"/>
        <w:numId w:val="20"/>
      </w:numPr>
      <w:spacing w:before="120"/>
      <w:contextualSpacing/>
    </w:pPr>
  </w:style>
  <w:style w:type="paragraph" w:customStyle="1" w:styleId="SR">
    <w:name w:val="*SR*"/>
    <w:qFormat/>
    <w:rsid w:val="009C6674"/>
    <w:pPr>
      <w:numPr>
        <w:numId w:val="21"/>
      </w:numPr>
      <w:spacing w:before="120" w:line="276" w:lineRule="auto"/>
      <w:ind w:left="720"/>
    </w:pPr>
    <w:rPr>
      <w:rFonts w:ascii="Calibri" w:eastAsia="Calibri" w:hAnsi="Calibri" w:cs="Times New Roman"/>
      <w:sz w:val="22"/>
      <w:szCs w:val="22"/>
      <w:lang w:eastAsia="en-US"/>
    </w:rPr>
  </w:style>
  <w:style w:type="paragraph" w:customStyle="1" w:styleId="TA">
    <w:name w:val="*TA*"/>
    <w:basedOn w:val="Normal"/>
    <w:qFormat/>
    <w:rsid w:val="006D1BA2"/>
    <w:pPr>
      <w:spacing w:before="240"/>
    </w:pPr>
  </w:style>
  <w:style w:type="paragraph" w:customStyle="1" w:styleId="TableHeaders">
    <w:name w:val="*TableHeaders"/>
    <w:basedOn w:val="Normal"/>
    <w:link w:val="TableHeadersChar"/>
    <w:qFormat/>
    <w:rsid w:val="006D1BA2"/>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CF7608"/>
    <w:rPr>
      <w:rFonts w:ascii="Calibri" w:eastAsia="Calibri" w:hAnsi="Calibri" w:cs="Times New Roman"/>
      <w:b/>
      <w:color w:val="FFFFFF" w:themeColor="background1"/>
      <w:sz w:val="22"/>
      <w:szCs w:val="22"/>
      <w:lang w:eastAsia="en-US"/>
    </w:rPr>
  </w:style>
  <w:style w:type="paragraph" w:customStyle="1" w:styleId="TeacherActions">
    <w:name w:val="Teacher Actions"/>
    <w:basedOn w:val="Normal"/>
    <w:link w:val="TeacherActionsChar"/>
    <w:qFormat/>
    <w:rsid w:val="00FF5FAB"/>
    <w:pPr>
      <w:spacing w:before="240"/>
    </w:pPr>
  </w:style>
  <w:style w:type="character" w:customStyle="1" w:styleId="TeacherActionsChar">
    <w:name w:val="Teacher Actions Char"/>
    <w:basedOn w:val="DefaultParagraphFont"/>
    <w:link w:val="TeacherActions"/>
    <w:rsid w:val="00FF5FAB"/>
    <w:rPr>
      <w:rFonts w:ascii="Calibri" w:eastAsia="Calibri" w:hAnsi="Calibri" w:cs="Times New Roman"/>
      <w:sz w:val="22"/>
      <w:szCs w:val="22"/>
      <w:lang w:eastAsia="en-US"/>
    </w:rPr>
  </w:style>
  <w:style w:type="paragraph" w:customStyle="1" w:styleId="ToolHeader">
    <w:name w:val="*ToolHeader"/>
    <w:qFormat/>
    <w:rsid w:val="00AE0165"/>
    <w:pPr>
      <w:spacing w:after="120"/>
    </w:pPr>
    <w:rPr>
      <w:rFonts w:eastAsia="Calibri" w:cs="Times New Roman"/>
      <w:b/>
      <w:bCs/>
      <w:color w:val="365F91"/>
      <w:sz w:val="32"/>
      <w:szCs w:val="28"/>
      <w:lang w:eastAsia="en-US"/>
    </w:rPr>
  </w:style>
  <w:style w:type="paragraph" w:customStyle="1" w:styleId="ToolTableText">
    <w:name w:val="*ToolTableText"/>
    <w:qFormat/>
    <w:rsid w:val="00AE0165"/>
    <w:pPr>
      <w:spacing w:before="40" w:after="120"/>
    </w:pPr>
    <w:rPr>
      <w:rFonts w:ascii="Calibri" w:eastAsia="Calibri" w:hAnsi="Calibri" w:cs="Times New Roman"/>
      <w:sz w:val="22"/>
      <w:szCs w:val="22"/>
      <w:lang w:eastAsia="en-US"/>
    </w:rPr>
  </w:style>
  <w:style w:type="paragraph" w:customStyle="1" w:styleId="TextAnalysisRubric">
    <w:name w:val="Text Analysis Rubric"/>
    <w:qFormat/>
    <w:rsid w:val="00A42BE2"/>
    <w:rPr>
      <w:rFonts w:eastAsia="Calibri" w:cs="Times New Roman"/>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restandards.org/ELA-Literacy/W/9-10/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4451D-B466-44E4-B4D1-11C7434C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3275</Words>
  <Characters>18673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Chmielewski, Elizabeth</cp:lastModifiedBy>
  <cp:revision>2</cp:revision>
  <dcterms:created xsi:type="dcterms:W3CDTF">2013-12-13T16:11:00Z</dcterms:created>
  <dcterms:modified xsi:type="dcterms:W3CDTF">2013-12-13T16:11:00Z</dcterms:modified>
</cp:coreProperties>
</file>