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tblLook w:val="00A0"/>
      </w:tblPr>
      <w:tblGrid>
        <w:gridCol w:w="1980"/>
        <w:gridCol w:w="7470"/>
      </w:tblGrid>
      <w:tr w:rsidR="00A40617" w:rsidRPr="000D6FA4">
        <w:trPr>
          <w:trHeight w:val="1008"/>
        </w:trPr>
        <w:tc>
          <w:tcPr>
            <w:tcW w:w="1980" w:type="dxa"/>
            <w:shd w:val="clear" w:color="auto" w:fill="385623"/>
            <w:vAlign w:val="center"/>
          </w:tcPr>
          <w:p w:rsidR="00A40617" w:rsidRPr="000D6FA4" w:rsidRDefault="00A40617" w:rsidP="00E122C8">
            <w:pPr>
              <w:pStyle w:val="Header-banner"/>
              <w:rPr>
                <w:rFonts w:ascii="Calibri" w:hAnsi="Calibri"/>
              </w:rPr>
            </w:pPr>
            <w:r>
              <w:rPr>
                <w:rFonts w:ascii="Calibri" w:hAnsi="Calibri"/>
              </w:rPr>
              <w:t>9</w:t>
            </w:r>
            <w:r w:rsidRPr="000D6FA4">
              <w:rPr>
                <w:rFonts w:ascii="Calibri" w:hAnsi="Calibri"/>
              </w:rPr>
              <w:t>.</w:t>
            </w:r>
            <w:r>
              <w:rPr>
                <w:rFonts w:ascii="Calibri" w:hAnsi="Calibri"/>
              </w:rPr>
              <w:t>2</w:t>
            </w:r>
            <w:r w:rsidRPr="000D6FA4">
              <w:rPr>
                <w:rFonts w:ascii="Calibri" w:hAnsi="Calibri"/>
              </w:rPr>
              <w:t>.</w:t>
            </w:r>
            <w:r>
              <w:rPr>
                <w:rFonts w:ascii="Calibri" w:hAnsi="Calibri"/>
              </w:rPr>
              <w:t>3</w:t>
            </w:r>
          </w:p>
        </w:tc>
        <w:tc>
          <w:tcPr>
            <w:tcW w:w="7470" w:type="dxa"/>
            <w:shd w:val="clear" w:color="auto" w:fill="76923C"/>
            <w:vAlign w:val="center"/>
          </w:tcPr>
          <w:p w:rsidR="00A40617" w:rsidRPr="000D6FA4" w:rsidRDefault="00A40617" w:rsidP="004E5C38">
            <w:pPr>
              <w:pStyle w:val="Header2banner"/>
              <w:spacing w:line="240" w:lineRule="auto"/>
              <w:rPr>
                <w:rFonts w:ascii="Calibri" w:hAnsi="Calibri"/>
              </w:rPr>
            </w:pPr>
            <w:r w:rsidRPr="000D6FA4">
              <w:rPr>
                <w:rFonts w:ascii="Calibri" w:hAnsi="Calibri"/>
              </w:rPr>
              <w:t xml:space="preserve">Lesson </w:t>
            </w:r>
            <w:r>
              <w:rPr>
                <w:rFonts w:ascii="Calibri" w:hAnsi="Calibri"/>
              </w:rPr>
              <w:t>3</w:t>
            </w:r>
          </w:p>
        </w:tc>
      </w:tr>
    </w:tbl>
    <w:p w:rsidR="00A40617" w:rsidRDefault="00A40617" w:rsidP="000D6FA4">
      <w:pPr>
        <w:pStyle w:val="Heading1"/>
      </w:pPr>
      <w:r w:rsidRPr="00263AF5">
        <w:t>Introduc</w:t>
      </w:r>
      <w:r w:rsidRPr="00217770">
        <w:t>t</w:t>
      </w:r>
      <w:r w:rsidRPr="00263AF5">
        <w:t>ion</w:t>
      </w:r>
    </w:p>
    <w:p w:rsidR="00A40617" w:rsidRDefault="00A40617" w:rsidP="000654C4">
      <w:r>
        <w:t xml:space="preserve">In this lesson, students will </w:t>
      </w:r>
      <w:r w:rsidR="00527AEF">
        <w:t>read</w:t>
      </w:r>
      <w:r>
        <w:t xml:space="preserve"> the</w:t>
      </w:r>
      <w:r w:rsidR="00762B36">
        <w:t xml:space="preserve"> remaining</w:t>
      </w:r>
      <w:r>
        <w:t xml:space="preserve"> portion of the Mosley text, from paragraph 12 </w:t>
      </w:r>
      <w:r w:rsidRPr="003E1283">
        <w:t>(</w:t>
      </w:r>
      <w:r w:rsidR="00414AB7" w:rsidRPr="00E14196">
        <w:t>“This dissatisfaction bring us to fictional accounts”</w:t>
      </w:r>
      <w:r w:rsidRPr="003E1283">
        <w:t>)</w:t>
      </w:r>
      <w:r>
        <w:t xml:space="preserve"> to the end of the text (“cleanse the modern world from our souls”). In this excerpt, Mosley introduces his central idea about the role of fiction and its relation to guilt.</w:t>
      </w:r>
    </w:p>
    <w:p w:rsidR="00B91FB1" w:rsidRDefault="00B91FB1" w:rsidP="000654C4"/>
    <w:p w:rsidR="00A40617" w:rsidRPr="006E7D3C" w:rsidRDefault="00A40617" w:rsidP="000654C4">
      <w:r>
        <w:t>Using questions as a guide, students will analyze and discuss in small groups how Mosley introduces and develops another central idea—</w:t>
      </w:r>
      <w:r w:rsidR="000C29D2">
        <w:t xml:space="preserve">the notion that </w:t>
      </w:r>
      <w:r>
        <w:t>fictional accounts of crime can help us cope with our inherent guilt. At the end of the lesson, students will be asked to synthesize how Mosley develops a claim related to this central idea. This will reinforce comprehension</w:t>
      </w:r>
      <w:r w:rsidR="00B91FB1">
        <w:t>,</w:t>
      </w:r>
      <w:r>
        <w:t xml:space="preserve"> as well as give students an opportunity to combine</w:t>
      </w:r>
      <w:r w:rsidR="000C29D2">
        <w:t xml:space="preserve"> two central ideas that support</w:t>
      </w:r>
      <w:r>
        <w:t xml:space="preserve"> a claim from the text. This will help prepare </w:t>
      </w:r>
      <w:proofErr w:type="gramStart"/>
      <w:r>
        <w:t>students</w:t>
      </w:r>
      <w:proofErr w:type="gramEnd"/>
      <w:r>
        <w:t xml:space="preserve"> for synthesizing multiple central ideas in the </w:t>
      </w:r>
      <w:r w:rsidR="00634A61">
        <w:t>Mid</w:t>
      </w:r>
      <w:r>
        <w:t>-</w:t>
      </w:r>
      <w:r w:rsidR="00634A61">
        <w:t>Unit Assessment</w:t>
      </w:r>
      <w:r>
        <w:t xml:space="preserve">. For homework, students will reflect on a central idea in “True Crime” and how it is reinforced by one of the previous texts in the unit. </w:t>
      </w:r>
    </w:p>
    <w:p w:rsidR="00A40617" w:rsidRDefault="00A40617" w:rsidP="000D6FA4">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A40617" w:rsidRPr="002E4C92">
        <w:tc>
          <w:tcPr>
            <w:tcW w:w="9468" w:type="dxa"/>
            <w:gridSpan w:val="2"/>
            <w:shd w:val="clear" w:color="auto" w:fill="76923C"/>
          </w:tcPr>
          <w:p w:rsidR="00A40617" w:rsidRPr="009D42EB" w:rsidRDefault="00A40617" w:rsidP="00563CB8">
            <w:pPr>
              <w:pStyle w:val="TableHeader"/>
            </w:pPr>
            <w:r w:rsidRPr="009D42EB">
              <w:t>Assessed Standard(s)</w:t>
            </w:r>
          </w:p>
        </w:tc>
      </w:tr>
      <w:tr w:rsidR="00A40617" w:rsidRPr="0053542D">
        <w:tc>
          <w:tcPr>
            <w:tcW w:w="1344" w:type="dxa"/>
          </w:tcPr>
          <w:p w:rsidR="00A40617" w:rsidRDefault="00A40617" w:rsidP="000654C4">
            <w:r>
              <w:t>RI.9-10.5</w:t>
            </w:r>
          </w:p>
          <w:p w:rsidR="00A40617" w:rsidRDefault="00A40617" w:rsidP="000654C4"/>
        </w:tc>
        <w:tc>
          <w:tcPr>
            <w:tcW w:w="8124" w:type="dxa"/>
          </w:tcPr>
          <w:p w:rsidR="00A40617" w:rsidRDefault="00A40617" w:rsidP="000654C4">
            <w:r>
              <w:t>Analyze in detail how an author’s ideas and claims are developed and refined by particular sentences, paragraphs, or larger portions of the text (e.g., a section or chapter).</w:t>
            </w:r>
          </w:p>
        </w:tc>
      </w:tr>
      <w:tr w:rsidR="00A40617" w:rsidRPr="00CF2582">
        <w:tc>
          <w:tcPr>
            <w:tcW w:w="9468" w:type="dxa"/>
            <w:gridSpan w:val="2"/>
            <w:shd w:val="clear" w:color="auto" w:fill="76923C"/>
          </w:tcPr>
          <w:p w:rsidR="00A40617" w:rsidRPr="009D42EB" w:rsidRDefault="00A40617" w:rsidP="00563CB8">
            <w:pPr>
              <w:pStyle w:val="TableHeader"/>
            </w:pPr>
            <w:r w:rsidRPr="009D42EB">
              <w:t>Addressed Standard(s)</w:t>
            </w:r>
          </w:p>
        </w:tc>
      </w:tr>
      <w:tr w:rsidR="00D80C76" w:rsidRPr="0053542D">
        <w:tc>
          <w:tcPr>
            <w:tcW w:w="1344" w:type="dxa"/>
          </w:tcPr>
          <w:p w:rsidR="00D80C76" w:rsidRDefault="00D80C76" w:rsidP="000654C4">
            <w:r>
              <w:t>RI.9-10.2</w:t>
            </w:r>
          </w:p>
        </w:tc>
        <w:tc>
          <w:tcPr>
            <w:tcW w:w="8124" w:type="dxa"/>
          </w:tcPr>
          <w:p w:rsidR="00D80C76" w:rsidRPr="0059238B" w:rsidRDefault="00D80C76" w:rsidP="00F51154">
            <w:pPr>
              <w:rPr>
                <w:szCs w:val="26"/>
                <w:shd w:val="clear" w:color="auto" w:fill="FFFFFF"/>
                <w:lang w:eastAsia="fr-FR"/>
              </w:rPr>
            </w:pPr>
            <w:r w:rsidRPr="00B11D42">
              <w:t xml:space="preserve">Determine a central idea of a text and analyze its development </w:t>
            </w:r>
            <w:r w:rsidR="00F51154">
              <w:t>over</w:t>
            </w:r>
            <w:r w:rsidR="00F51154" w:rsidRPr="00B11D42">
              <w:t xml:space="preserve"> </w:t>
            </w:r>
            <w:r w:rsidRPr="00B11D42">
              <w:t xml:space="preserve">the course of the text, including how it emerges and is shaped and refined by specific details; provide an objective summary of the text. </w:t>
            </w:r>
          </w:p>
        </w:tc>
      </w:tr>
      <w:tr w:rsidR="00A40617" w:rsidRPr="0053542D">
        <w:tc>
          <w:tcPr>
            <w:tcW w:w="1344" w:type="dxa"/>
          </w:tcPr>
          <w:p w:rsidR="00A40617" w:rsidRPr="00E122C8" w:rsidRDefault="00A40617" w:rsidP="000654C4">
            <w:r>
              <w:t>W.9-10.2.b</w:t>
            </w:r>
          </w:p>
        </w:tc>
        <w:tc>
          <w:tcPr>
            <w:tcW w:w="8124" w:type="dxa"/>
          </w:tcPr>
          <w:p w:rsidR="00121E1C" w:rsidRDefault="00121E1C" w:rsidP="000654C4">
            <w:pPr>
              <w:rPr>
                <w:szCs w:val="26"/>
                <w:shd w:val="clear" w:color="auto" w:fill="FFFFFF"/>
                <w:lang w:eastAsia="fr-FR"/>
              </w:rPr>
            </w:pPr>
            <w:r w:rsidRPr="00121E1C">
              <w:rPr>
                <w:szCs w:val="26"/>
                <w:shd w:val="clear" w:color="auto" w:fill="FFFFFF"/>
                <w:lang w:eastAsia="fr-FR"/>
              </w:rPr>
              <w:t>Write informative/explanatory texts to examine and convey complex ideas, concepts, and information clearly and accurately through the effective selection, organization, and analysis of content.</w:t>
            </w:r>
          </w:p>
          <w:p w:rsidR="00F672DA" w:rsidRDefault="00A40617">
            <w:pPr>
              <w:pStyle w:val="BulletedList"/>
              <w:numPr>
                <w:ilvl w:val="0"/>
                <w:numId w:val="11"/>
              </w:numPr>
              <w:ind w:left="438" w:hanging="438"/>
              <w:rPr>
                <w:szCs w:val="20"/>
                <w:lang w:eastAsia="fr-FR"/>
              </w:rPr>
            </w:pPr>
            <w:r w:rsidRPr="0059238B">
              <w:rPr>
                <w:shd w:val="clear" w:color="auto" w:fill="FFFFFF"/>
                <w:lang w:eastAsia="fr-FR"/>
              </w:rPr>
              <w:t>Develop the topic with well-chosen, relevant, and sufficient facts, extended definitions, concrete details, quotations, or other information and examples appropriate to the audience’s knowledge of the topic.</w:t>
            </w:r>
          </w:p>
        </w:tc>
      </w:tr>
      <w:tr w:rsidR="00A40617" w:rsidRPr="0053542D">
        <w:tc>
          <w:tcPr>
            <w:tcW w:w="1344" w:type="dxa"/>
          </w:tcPr>
          <w:p w:rsidR="00A40617" w:rsidRPr="00E122C8" w:rsidRDefault="00A40617" w:rsidP="000654C4">
            <w:r>
              <w:lastRenderedPageBreak/>
              <w:t>SL.9-10.1</w:t>
            </w:r>
          </w:p>
        </w:tc>
        <w:tc>
          <w:tcPr>
            <w:tcW w:w="8124" w:type="dxa"/>
          </w:tcPr>
          <w:p w:rsidR="00A40617" w:rsidRPr="000654C4" w:rsidRDefault="00A40617" w:rsidP="000654C4">
            <w:pPr>
              <w:rPr>
                <w:szCs w:val="20"/>
                <w:lang w:eastAsia="fr-FR"/>
              </w:rPr>
            </w:pPr>
            <w:r w:rsidRPr="0059238B">
              <w:rPr>
                <w:shd w:val="clear" w:color="auto" w:fill="FFFFFF"/>
                <w:lang w:eastAsia="fr-FR"/>
              </w:rPr>
              <w:t xml:space="preserve">Initiate and participate effectively in a range of collaborative discussions (one-on-one, in groups, and teacher-led) with diverse partners on </w:t>
            </w:r>
            <w:r w:rsidR="0090612B" w:rsidRPr="0090612B">
              <w:rPr>
                <w:i/>
                <w:shd w:val="clear" w:color="auto" w:fill="FFFFFF"/>
                <w:lang w:eastAsia="fr-FR"/>
              </w:rPr>
              <w:t>grades 9–10 topics, texts, and issues</w:t>
            </w:r>
            <w:r w:rsidRPr="0059238B">
              <w:rPr>
                <w:shd w:val="clear" w:color="auto" w:fill="FFFFFF"/>
                <w:lang w:eastAsia="fr-FR"/>
              </w:rPr>
              <w:t>, building on others’ ideas and expressing their own clearly and persuasively.</w:t>
            </w:r>
          </w:p>
        </w:tc>
      </w:tr>
      <w:tr w:rsidR="009E563C" w:rsidRPr="0053542D">
        <w:tc>
          <w:tcPr>
            <w:tcW w:w="1344" w:type="dxa"/>
          </w:tcPr>
          <w:p w:rsidR="009E563C" w:rsidRDefault="009E563C" w:rsidP="000654C4">
            <w:r>
              <w:t>L.9-10.1</w:t>
            </w:r>
          </w:p>
        </w:tc>
        <w:tc>
          <w:tcPr>
            <w:tcW w:w="8124" w:type="dxa"/>
          </w:tcPr>
          <w:p w:rsidR="009E563C" w:rsidRPr="0059238B" w:rsidRDefault="009E563C" w:rsidP="000654C4">
            <w:pPr>
              <w:rPr>
                <w:shd w:val="clear" w:color="auto" w:fill="FFFFFF"/>
                <w:lang w:eastAsia="fr-FR"/>
              </w:rPr>
            </w:pPr>
            <w:r>
              <w:t>Demonstrate command of the conventions of standard English grammar and usage when writing or speaking.</w:t>
            </w:r>
          </w:p>
        </w:tc>
      </w:tr>
      <w:tr w:rsidR="009E563C" w:rsidRPr="0053542D">
        <w:tc>
          <w:tcPr>
            <w:tcW w:w="1344" w:type="dxa"/>
          </w:tcPr>
          <w:p w:rsidR="009E563C" w:rsidRDefault="009E563C" w:rsidP="000654C4">
            <w:r>
              <w:t>L.9-10.2</w:t>
            </w:r>
          </w:p>
        </w:tc>
        <w:tc>
          <w:tcPr>
            <w:tcW w:w="8124" w:type="dxa"/>
          </w:tcPr>
          <w:p w:rsidR="009E563C" w:rsidRDefault="009E563C" w:rsidP="000654C4">
            <w:r>
              <w:t>Demonstrate command of the conventions of standard English capitalization, punctuation, and spelling when writing.</w:t>
            </w:r>
          </w:p>
        </w:tc>
      </w:tr>
    </w:tbl>
    <w:p w:rsidR="00A40617" w:rsidRDefault="00A40617" w:rsidP="000D6FA4">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8"/>
      </w:tblGrid>
      <w:tr w:rsidR="00A40617" w:rsidRPr="002E4C92">
        <w:tc>
          <w:tcPr>
            <w:tcW w:w="9478" w:type="dxa"/>
            <w:shd w:val="clear" w:color="auto" w:fill="76923C"/>
          </w:tcPr>
          <w:p w:rsidR="00A40617" w:rsidRPr="009D42EB" w:rsidRDefault="00A40617" w:rsidP="00563CB8">
            <w:pPr>
              <w:pStyle w:val="TableHeader"/>
            </w:pPr>
            <w:r w:rsidRPr="009D42EB">
              <w:t>Assessment(s)</w:t>
            </w:r>
          </w:p>
        </w:tc>
      </w:tr>
      <w:tr w:rsidR="00A40617">
        <w:tc>
          <w:tcPr>
            <w:tcW w:w="9478" w:type="dxa"/>
          </w:tcPr>
          <w:p w:rsidR="00A40617" w:rsidRDefault="00A40617" w:rsidP="000654C4">
            <w:r>
              <w:t xml:space="preserve">The learning in this lesson will be captured through a </w:t>
            </w:r>
            <w:r w:rsidR="00D80C76">
              <w:t>three- to four-</w:t>
            </w:r>
            <w:r>
              <w:t xml:space="preserve">paragraph </w:t>
            </w:r>
            <w:r w:rsidR="0015557E">
              <w:t>response to a writing prompt</w:t>
            </w:r>
            <w:r w:rsidR="00762B36">
              <w:t xml:space="preserve"> </w:t>
            </w:r>
            <w:r>
              <w:t xml:space="preserve">at the end of the lesson. Students will answer </w:t>
            </w:r>
            <w:r w:rsidRPr="00C02EC2">
              <w:t>the</w:t>
            </w:r>
            <w:r>
              <w:t xml:space="preserve"> following prompt based on the close reading (citing text evidence and analyzing key words </w:t>
            </w:r>
            <w:r w:rsidRPr="00C02EC2">
              <w:t>and</w:t>
            </w:r>
            <w:r>
              <w:t xml:space="preserve"> phrases) completed in the lesson</w:t>
            </w:r>
            <w:r w:rsidR="00D80C76">
              <w:t>:</w:t>
            </w:r>
          </w:p>
          <w:p w:rsidR="00FD0D56" w:rsidRDefault="00A40617">
            <w:pPr>
              <w:pStyle w:val="BulletedList"/>
              <w:numPr>
                <w:ilvl w:val="0"/>
                <w:numId w:val="13"/>
              </w:numPr>
            </w:pPr>
            <w:r>
              <w:t xml:space="preserve">How do particular sentences in the text develop and refine Mosley's claim </w:t>
            </w:r>
            <w:r w:rsidR="00563E06">
              <w:t>regarding what fiction can offer</w:t>
            </w:r>
            <w:r>
              <w:t>?</w:t>
            </w:r>
            <w:r w:rsidR="00563E06">
              <w:t xml:space="preserve"> </w:t>
            </w:r>
          </w:p>
          <w:p w:rsidR="00A40617" w:rsidRPr="003908D2" w:rsidRDefault="00A40617" w:rsidP="00B91FB1">
            <w:r>
              <w:t xml:space="preserve">Student </w:t>
            </w:r>
            <w:r w:rsidR="00762B36">
              <w:t xml:space="preserve">responses </w:t>
            </w:r>
            <w:r>
              <w:t>will be assessed using the Text Analysis Rubric.</w:t>
            </w:r>
          </w:p>
        </w:tc>
      </w:tr>
      <w:tr w:rsidR="00A40617" w:rsidRPr="002E4C92">
        <w:tc>
          <w:tcPr>
            <w:tcW w:w="9478" w:type="dxa"/>
            <w:shd w:val="clear" w:color="auto" w:fill="76923C"/>
          </w:tcPr>
          <w:p w:rsidR="00A40617" w:rsidRPr="009D42EB" w:rsidRDefault="00A40617" w:rsidP="00563CB8">
            <w:pPr>
              <w:pStyle w:val="TableHeader"/>
            </w:pPr>
            <w:r w:rsidRPr="009D42EB">
              <w:t>High Performance Response(s)</w:t>
            </w:r>
          </w:p>
        </w:tc>
      </w:tr>
      <w:tr w:rsidR="00A40617">
        <w:tc>
          <w:tcPr>
            <w:tcW w:w="9478" w:type="dxa"/>
          </w:tcPr>
          <w:p w:rsidR="00A40617" w:rsidRDefault="00A40617" w:rsidP="000654C4">
            <w:r w:rsidRPr="001306C0">
              <w:t xml:space="preserve">A High Performance Response </w:t>
            </w:r>
            <w:r w:rsidR="00F362ED">
              <w:t>should</w:t>
            </w:r>
            <w:r w:rsidR="00F362ED" w:rsidRPr="001306C0">
              <w:t xml:space="preserve"> </w:t>
            </w:r>
            <w:r w:rsidRPr="001306C0">
              <w:t xml:space="preserve">include </w:t>
            </w:r>
            <w:r w:rsidR="00F362ED">
              <w:t xml:space="preserve">some of </w:t>
            </w:r>
            <w:r w:rsidRPr="001306C0">
              <w:t>the following</w:t>
            </w:r>
            <w:r w:rsidR="00F362ED">
              <w:t xml:space="preserve">  points</w:t>
            </w:r>
            <w:r w:rsidRPr="001306C0">
              <w:t>:</w:t>
            </w:r>
          </w:p>
          <w:p w:rsidR="00FD0D56" w:rsidRDefault="00A40617">
            <w:pPr>
              <w:pStyle w:val="BulletedList"/>
              <w:numPr>
                <w:ilvl w:val="0"/>
                <w:numId w:val="15"/>
              </w:numPr>
            </w:pPr>
            <w:r>
              <w:t>Mosley introduces the claim that “</w:t>
            </w:r>
            <w:r w:rsidR="00BD5145" w:rsidRPr="00BD5145">
              <w:t>fiction…can offer escape</w:t>
            </w:r>
            <w:r w:rsidRPr="001C5E0E">
              <w:t xml:space="preserve">” by stating that through </w:t>
            </w:r>
            <w:r w:rsidR="00BD5145" w:rsidRPr="00BD5145">
              <w:t>“Crime shows, mysteries, and films”</w:t>
            </w:r>
            <w:r w:rsidRPr="001C5E0E">
              <w:t xml:space="preserve"> we can alleviate our feelings of guilt and vulnerability. Mosley believes that fiction can validate our feelings because it presents situations where someone actually cares if an innocent </w:t>
            </w:r>
            <w:r w:rsidRPr="000654C4">
              <w:t>bystander</w:t>
            </w:r>
            <w:r w:rsidRPr="001C5E0E">
              <w:t xml:space="preserve"> gets hurt. The figures who care about how vulnerable we are in these fictional accounts are “</w:t>
            </w:r>
            <w:r w:rsidR="00BD5145" w:rsidRPr="00BD5145">
              <w:t>heroes who can’t let us down</w:t>
            </w:r>
            <w:r w:rsidRPr="001C5E0E">
              <w:t>.” Mosley further refines this claim by stating that we can be “saved” through our escape through fiction as well as be “</w:t>
            </w:r>
            <w:r w:rsidR="00BD5145" w:rsidRPr="00BD5145">
              <w:t>forgive</w:t>
            </w:r>
            <w:r w:rsidR="001C5E0E">
              <w:t>[</w:t>
            </w:r>
            <w:r w:rsidR="00BD5145" w:rsidRPr="00BD5145">
              <w:t>n</w:t>
            </w:r>
            <w:r w:rsidR="001C5E0E">
              <w:t>]</w:t>
            </w:r>
            <w:r w:rsidRPr="001C5E0E">
              <w:t>” for the “</w:t>
            </w:r>
            <w:r w:rsidR="00BD5145" w:rsidRPr="00BD5145">
              <w:t>sinful desires</w:t>
            </w:r>
            <w:r w:rsidRPr="001C5E0E">
              <w:t>” that feed our guilt. Mosley states plainly that “</w:t>
            </w:r>
            <w:r w:rsidR="00BD5145" w:rsidRPr="00BD5145">
              <w:t>We need forgiveness and someone to blame</w:t>
            </w:r>
            <w:r w:rsidRPr="001C5E0E">
              <w:t>,”</w:t>
            </w:r>
            <w:r>
              <w:t xml:space="preserve"> and fiction offers us </w:t>
            </w:r>
            <w:r w:rsidR="004C1075">
              <w:t>both</w:t>
            </w:r>
            <w:r>
              <w:t xml:space="preserve">. </w:t>
            </w:r>
          </w:p>
        </w:tc>
      </w:tr>
    </w:tbl>
    <w:p w:rsidR="00A40617" w:rsidRDefault="00A40617" w:rsidP="000D6FA4">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0"/>
      </w:tblGrid>
      <w:tr w:rsidR="00A40617" w:rsidRPr="00C02EC2">
        <w:tc>
          <w:tcPr>
            <w:tcW w:w="9450" w:type="dxa"/>
            <w:shd w:val="clear" w:color="auto" w:fill="76923C"/>
          </w:tcPr>
          <w:p w:rsidR="00A40617" w:rsidRPr="009D42EB" w:rsidRDefault="00A40617" w:rsidP="00563CB8">
            <w:pPr>
              <w:pStyle w:val="TableHeader"/>
            </w:pPr>
            <w:r w:rsidRPr="009D42EB">
              <w:t>Vocabulary to provide directly (will not include extended instruction)</w:t>
            </w:r>
          </w:p>
        </w:tc>
      </w:tr>
      <w:tr w:rsidR="00A40617">
        <w:tc>
          <w:tcPr>
            <w:tcW w:w="9450" w:type="dxa"/>
          </w:tcPr>
          <w:p w:rsidR="00A40617" w:rsidRPr="00811090" w:rsidRDefault="007B3EB4" w:rsidP="00FB4209">
            <w:pPr>
              <w:pStyle w:val="BulletedList0"/>
            </w:pPr>
            <w:r>
              <w:t xml:space="preserve">•   </w:t>
            </w:r>
            <w:r w:rsidR="002A45A6">
              <w:t>corroborate (v.) – to confirm or give support to</w:t>
            </w:r>
          </w:p>
        </w:tc>
      </w:tr>
      <w:tr w:rsidR="00A40617" w:rsidRPr="00F308FF">
        <w:tc>
          <w:tcPr>
            <w:tcW w:w="9450" w:type="dxa"/>
            <w:shd w:val="clear" w:color="auto" w:fill="76923C"/>
          </w:tcPr>
          <w:p w:rsidR="00A40617" w:rsidRPr="009D42EB" w:rsidRDefault="00A40617" w:rsidP="00563CB8">
            <w:pPr>
              <w:pStyle w:val="TableHeader"/>
            </w:pPr>
            <w:r w:rsidRPr="009D42EB">
              <w:t>Vocabulary to teach (may include direct word work and/or text-dependent questions)</w:t>
            </w:r>
          </w:p>
        </w:tc>
      </w:tr>
      <w:tr w:rsidR="00A40617">
        <w:tc>
          <w:tcPr>
            <w:tcW w:w="9450" w:type="dxa"/>
          </w:tcPr>
          <w:p w:rsidR="00532EBE" w:rsidRDefault="007B3EB4" w:rsidP="00D4766E">
            <w:pPr>
              <w:pStyle w:val="BulletedList0"/>
            </w:pPr>
            <w:r>
              <w:t xml:space="preserve">•   </w:t>
            </w:r>
            <w:r w:rsidR="00FA3A25">
              <w:t>dilemmas (n.) – problems or difficult situations</w:t>
            </w:r>
          </w:p>
          <w:p w:rsidR="00A40617" w:rsidRPr="00B231AA" w:rsidRDefault="007B3EB4" w:rsidP="00D4766E">
            <w:pPr>
              <w:pStyle w:val="BulletedList0"/>
            </w:pPr>
            <w:r>
              <w:lastRenderedPageBreak/>
              <w:t xml:space="preserve">•   </w:t>
            </w:r>
            <w:r w:rsidR="00532EBE">
              <w:t>salvation (n.) – the act of saving or being saved</w:t>
            </w:r>
          </w:p>
        </w:tc>
      </w:tr>
    </w:tbl>
    <w:p w:rsidR="00A40617" w:rsidRPr="000D6FA4" w:rsidRDefault="00A40617" w:rsidP="000D6FA4">
      <w:pPr>
        <w:pStyle w:val="Heading1"/>
      </w:pPr>
      <w:r w:rsidRPr="000D6FA4">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0"/>
        <w:gridCol w:w="1638"/>
      </w:tblGrid>
      <w:tr w:rsidR="00A40617" w:rsidRPr="00C02EC2">
        <w:tc>
          <w:tcPr>
            <w:tcW w:w="7830" w:type="dxa"/>
            <w:shd w:val="clear" w:color="auto" w:fill="76923C"/>
          </w:tcPr>
          <w:p w:rsidR="00A40617" w:rsidRPr="009D42EB" w:rsidRDefault="00A40617" w:rsidP="00563CB8">
            <w:pPr>
              <w:pStyle w:val="TableHeader"/>
            </w:pPr>
            <w:r w:rsidRPr="009D42EB">
              <w:t>Student-Facing Agenda</w:t>
            </w:r>
          </w:p>
        </w:tc>
        <w:tc>
          <w:tcPr>
            <w:tcW w:w="1638" w:type="dxa"/>
            <w:shd w:val="clear" w:color="auto" w:fill="76923C"/>
          </w:tcPr>
          <w:p w:rsidR="00A40617" w:rsidRPr="009D42EB" w:rsidRDefault="00A40617" w:rsidP="006E7D3C">
            <w:pPr>
              <w:pStyle w:val="TableHeader"/>
            </w:pPr>
            <w:r w:rsidRPr="009D42EB">
              <w:t>% of Lesson</w:t>
            </w:r>
          </w:p>
        </w:tc>
      </w:tr>
      <w:tr w:rsidR="00A40617">
        <w:trPr>
          <w:trHeight w:val="432"/>
        </w:trPr>
        <w:tc>
          <w:tcPr>
            <w:tcW w:w="7830" w:type="dxa"/>
            <w:tcBorders>
              <w:bottom w:val="nil"/>
            </w:tcBorders>
          </w:tcPr>
          <w:p w:rsidR="00A40617" w:rsidRPr="00C02EC2" w:rsidRDefault="00A40617" w:rsidP="00C02EC2">
            <w:pPr>
              <w:rPr>
                <w:b/>
              </w:rPr>
            </w:pPr>
            <w:r>
              <w:rPr>
                <w:b/>
              </w:rPr>
              <w:t>Standards &amp; Text</w:t>
            </w:r>
          </w:p>
          <w:p w:rsidR="00A40617" w:rsidRDefault="00A40617" w:rsidP="000654C4">
            <w:pPr>
              <w:pStyle w:val="BulletedList"/>
              <w:numPr>
                <w:ilvl w:val="0"/>
                <w:numId w:val="15"/>
              </w:numPr>
            </w:pPr>
            <w:r>
              <w:t xml:space="preserve">Standards: RI.9-10.5, </w:t>
            </w:r>
            <w:r w:rsidRPr="00E122C8">
              <w:t>RI.9-10.2</w:t>
            </w:r>
            <w:r w:rsidR="00B91FB1">
              <w:t xml:space="preserve">, </w:t>
            </w:r>
            <w:r w:rsidR="00BC642C" w:rsidRPr="00BC642C">
              <w:t>W.9-10.2.b</w:t>
            </w:r>
            <w:r w:rsidR="00BC642C">
              <w:t xml:space="preserve">, </w:t>
            </w:r>
            <w:r w:rsidR="00B91FB1">
              <w:t>SL.9-10.1</w:t>
            </w:r>
            <w:r w:rsidR="009E563C">
              <w:t>, L.9-10.1, L.9-10.2</w:t>
            </w:r>
          </w:p>
          <w:p w:rsidR="00A40617" w:rsidRPr="00F438DE" w:rsidRDefault="00A40617" w:rsidP="00D80C76">
            <w:pPr>
              <w:pStyle w:val="BulletedList"/>
              <w:numPr>
                <w:ilvl w:val="0"/>
                <w:numId w:val="15"/>
              </w:numPr>
            </w:pPr>
            <w:r>
              <w:t xml:space="preserve">Text: </w:t>
            </w:r>
            <w:r w:rsidRPr="00C02EC2">
              <w:t>“</w:t>
            </w:r>
            <w:r>
              <w:t>True Crime,” by Walter Mosley (paragraphs 12</w:t>
            </w:r>
            <w:r w:rsidR="00416FA3">
              <w:t>–</w:t>
            </w:r>
            <w:r>
              <w:t xml:space="preserve">16, from </w:t>
            </w:r>
            <w:r w:rsidRPr="00416FA3">
              <w:t>“</w:t>
            </w:r>
            <w:r w:rsidR="00BD5145" w:rsidRPr="00BD5145">
              <w:t>This dissatisfaction brings us to fictional accounts</w:t>
            </w:r>
            <w:r w:rsidRPr="00416FA3">
              <w:t xml:space="preserve">” </w:t>
            </w:r>
            <w:r w:rsidR="00320A2B">
              <w:t>through</w:t>
            </w:r>
            <w:r w:rsidR="00320A2B" w:rsidRPr="00416FA3">
              <w:t xml:space="preserve"> </w:t>
            </w:r>
            <w:r w:rsidRPr="00416FA3">
              <w:t>“</w:t>
            </w:r>
            <w:r w:rsidR="00BD5145" w:rsidRPr="00BD5145">
              <w:t>we need them to cleanse the modern world from our souls</w:t>
            </w:r>
            <w:r w:rsidRPr="00416FA3">
              <w:t>”</w:t>
            </w:r>
            <w:r>
              <w:t>)</w:t>
            </w:r>
          </w:p>
        </w:tc>
        <w:tc>
          <w:tcPr>
            <w:tcW w:w="1638" w:type="dxa"/>
            <w:tcBorders>
              <w:bottom w:val="nil"/>
            </w:tcBorders>
          </w:tcPr>
          <w:p w:rsidR="00A40617" w:rsidRPr="00C02EC2" w:rsidRDefault="00A40617" w:rsidP="00F438DE">
            <w:pPr>
              <w:pStyle w:val="NumberedList0"/>
            </w:pPr>
          </w:p>
          <w:p w:rsidR="00A40617" w:rsidRDefault="00A40617" w:rsidP="00F438DE">
            <w:pPr>
              <w:pStyle w:val="NumberedList0"/>
            </w:pPr>
          </w:p>
          <w:p w:rsidR="00A40617" w:rsidRDefault="00A40617" w:rsidP="00F438DE"/>
          <w:p w:rsidR="00A40617" w:rsidRPr="00F438DE" w:rsidRDefault="00A40617" w:rsidP="00F438DE"/>
        </w:tc>
      </w:tr>
      <w:tr w:rsidR="00A40617">
        <w:trPr>
          <w:trHeight w:val="1188"/>
        </w:trPr>
        <w:tc>
          <w:tcPr>
            <w:tcW w:w="7830" w:type="dxa"/>
            <w:tcBorders>
              <w:top w:val="nil"/>
            </w:tcBorders>
          </w:tcPr>
          <w:p w:rsidR="00A40617" w:rsidRPr="00C02EC2" w:rsidRDefault="00A40617" w:rsidP="00F438DE">
            <w:pPr>
              <w:rPr>
                <w:b/>
              </w:rPr>
            </w:pPr>
            <w:r>
              <w:rPr>
                <w:b/>
              </w:rPr>
              <w:t>Learning Sequence</w:t>
            </w:r>
          </w:p>
          <w:p w:rsidR="00A40617" w:rsidRPr="000E209E" w:rsidRDefault="00A40617" w:rsidP="000654C4">
            <w:pPr>
              <w:pStyle w:val="NumberedList"/>
            </w:pPr>
            <w:r w:rsidRPr="000E209E">
              <w:t xml:space="preserve">Introduction </w:t>
            </w:r>
            <w:r w:rsidR="007852EC">
              <w:t xml:space="preserve">to </w:t>
            </w:r>
            <w:r w:rsidRPr="000E209E">
              <w:t>Lesson Agenda</w:t>
            </w:r>
          </w:p>
          <w:p w:rsidR="00A40617" w:rsidRPr="000654C4" w:rsidRDefault="00A40617" w:rsidP="000654C4">
            <w:pPr>
              <w:pStyle w:val="NumberedList"/>
            </w:pPr>
            <w:r w:rsidRPr="000654C4">
              <w:t xml:space="preserve">Homework Accountability </w:t>
            </w:r>
          </w:p>
          <w:p w:rsidR="00A40617" w:rsidRPr="000654C4" w:rsidRDefault="00BC642C" w:rsidP="000654C4">
            <w:pPr>
              <w:pStyle w:val="NumberedList"/>
            </w:pPr>
            <w:r>
              <w:t xml:space="preserve">Paragraphs 12–16 </w:t>
            </w:r>
            <w:r w:rsidR="00A40617" w:rsidRPr="000654C4">
              <w:t>Reading and Group Discussion</w:t>
            </w:r>
          </w:p>
          <w:p w:rsidR="000654C4" w:rsidRDefault="00A40617" w:rsidP="000654C4">
            <w:pPr>
              <w:pStyle w:val="NumberedList"/>
            </w:pPr>
            <w:r w:rsidRPr="000654C4">
              <w:t>Assessment</w:t>
            </w:r>
          </w:p>
          <w:p w:rsidR="00A40617" w:rsidRPr="000654C4" w:rsidRDefault="000654C4" w:rsidP="000654C4">
            <w:pPr>
              <w:pStyle w:val="NumberedList"/>
            </w:pPr>
            <w:r>
              <w:t>Closing</w:t>
            </w:r>
          </w:p>
        </w:tc>
        <w:tc>
          <w:tcPr>
            <w:tcW w:w="1638" w:type="dxa"/>
            <w:tcBorders>
              <w:top w:val="nil"/>
            </w:tcBorders>
          </w:tcPr>
          <w:p w:rsidR="00A40617" w:rsidRDefault="00A40617" w:rsidP="00F438DE">
            <w:pPr>
              <w:pStyle w:val="NumberedList0"/>
            </w:pPr>
          </w:p>
          <w:p w:rsidR="00A40617" w:rsidRDefault="00A40617" w:rsidP="000654C4">
            <w:pPr>
              <w:pStyle w:val="NumberedList"/>
              <w:numPr>
                <w:ilvl w:val="0"/>
                <w:numId w:val="9"/>
              </w:numPr>
            </w:pPr>
            <w:r>
              <w:t>5%</w:t>
            </w:r>
          </w:p>
          <w:p w:rsidR="00A40617" w:rsidRDefault="00416FA3" w:rsidP="000654C4">
            <w:pPr>
              <w:pStyle w:val="NumberedList"/>
            </w:pPr>
            <w:r>
              <w:t>1</w:t>
            </w:r>
            <w:r w:rsidR="0050017C">
              <w:t>5</w:t>
            </w:r>
            <w:r w:rsidR="00A40617">
              <w:t>%</w:t>
            </w:r>
          </w:p>
          <w:p w:rsidR="00A40617" w:rsidRDefault="00A40617" w:rsidP="000654C4">
            <w:pPr>
              <w:pStyle w:val="NumberedList"/>
            </w:pPr>
            <w:r>
              <w:t>45%</w:t>
            </w:r>
          </w:p>
          <w:p w:rsidR="00A40617" w:rsidRDefault="0050017C" w:rsidP="000654C4">
            <w:pPr>
              <w:pStyle w:val="NumberedList"/>
            </w:pPr>
            <w:r>
              <w:t>30</w:t>
            </w:r>
            <w:r w:rsidR="00A40617">
              <w:t>%</w:t>
            </w:r>
          </w:p>
          <w:p w:rsidR="00A40617" w:rsidRPr="00C02EC2" w:rsidRDefault="00A40617" w:rsidP="000654C4">
            <w:pPr>
              <w:pStyle w:val="NumberedList"/>
            </w:pPr>
            <w:r>
              <w:t>5%</w:t>
            </w:r>
          </w:p>
        </w:tc>
      </w:tr>
    </w:tbl>
    <w:p w:rsidR="00A40617" w:rsidRDefault="00A40617" w:rsidP="000D6FA4">
      <w:pPr>
        <w:pStyle w:val="Heading1"/>
      </w:pPr>
      <w:r>
        <w:t>Materials</w:t>
      </w:r>
    </w:p>
    <w:p w:rsidR="00416FA3" w:rsidRDefault="00BD5145" w:rsidP="000654C4">
      <w:pPr>
        <w:pStyle w:val="BulletedList"/>
        <w:numPr>
          <w:ilvl w:val="0"/>
          <w:numId w:val="15"/>
        </w:numPr>
      </w:pPr>
      <w:r w:rsidRPr="00BD5145">
        <w:t>Student copies of the 9.2 Common Core Learning Standards Tool</w:t>
      </w:r>
      <w:r w:rsidR="00A777A0">
        <w:t xml:space="preserve"> (refer to 9.2.1 Lesson 1)</w:t>
      </w:r>
    </w:p>
    <w:p w:rsidR="00377770" w:rsidRDefault="00377770" w:rsidP="000654C4">
      <w:pPr>
        <w:pStyle w:val="BulletedList"/>
        <w:numPr>
          <w:ilvl w:val="0"/>
          <w:numId w:val="15"/>
        </w:numPr>
      </w:pPr>
      <w:r>
        <w:t>Student copies of the Short Response Checklist and Rubric</w:t>
      </w:r>
      <w:r w:rsidR="00B91FB1">
        <w:t xml:space="preserve"> (refer to 9.2.1 Lesson 1)</w:t>
      </w:r>
    </w:p>
    <w:p w:rsidR="0052223F" w:rsidRPr="00416FA3" w:rsidRDefault="0052223F" w:rsidP="0052223F">
      <w:pPr>
        <w:pStyle w:val="BulletedList"/>
        <w:numPr>
          <w:ilvl w:val="0"/>
          <w:numId w:val="15"/>
        </w:numPr>
      </w:pPr>
      <w:r>
        <w:t>Student copies of the Speaking and Listening Rubric and Checklist (</w:t>
      </w:r>
      <w:r w:rsidR="001D1ECB">
        <w:t>refer to</w:t>
      </w:r>
      <w:r>
        <w:t xml:space="preserve"> 9.2.</w:t>
      </w:r>
      <w:r w:rsidR="001D1ECB">
        <w:t>1 Lesson 12</w:t>
      </w:r>
      <w:r>
        <w:t>)</w:t>
      </w:r>
    </w:p>
    <w:p w:rsidR="00A40617" w:rsidRDefault="00A40617" w:rsidP="000D6FA4">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32"/>
        <w:gridCol w:w="8636"/>
      </w:tblGrid>
      <w:tr w:rsidR="00D1145A" w:rsidRPr="001C6EA7">
        <w:tc>
          <w:tcPr>
            <w:tcW w:w="9468" w:type="dxa"/>
            <w:gridSpan w:val="2"/>
            <w:shd w:val="clear" w:color="auto" w:fill="76923C" w:themeFill="accent3" w:themeFillShade="BF"/>
          </w:tcPr>
          <w:p w:rsidR="00D1145A" w:rsidRPr="00D1145A" w:rsidRDefault="00D1145A" w:rsidP="00320A2B">
            <w:pPr>
              <w:pStyle w:val="TableHeaders"/>
              <w:rPr>
                <w:rFonts w:asciiTheme="minorHAnsi" w:hAnsiTheme="minorHAnsi"/>
              </w:rPr>
            </w:pPr>
            <w:r w:rsidRPr="00D1145A">
              <w:rPr>
                <w:rFonts w:asciiTheme="minorHAnsi" w:hAnsiTheme="minorHAnsi"/>
              </w:rPr>
              <w:t>How to Use the Learning Sequence</w:t>
            </w:r>
          </w:p>
        </w:tc>
      </w:tr>
      <w:tr w:rsidR="00D1145A" w:rsidRPr="000D6FA4">
        <w:tc>
          <w:tcPr>
            <w:tcW w:w="832" w:type="dxa"/>
            <w:shd w:val="clear" w:color="auto" w:fill="76923C" w:themeFill="accent3" w:themeFillShade="BF"/>
          </w:tcPr>
          <w:p w:rsidR="00D1145A" w:rsidRPr="00D1145A" w:rsidRDefault="00D1145A" w:rsidP="00320A2B">
            <w:pPr>
              <w:pStyle w:val="TableHeaders"/>
              <w:jc w:val="center"/>
              <w:rPr>
                <w:rFonts w:asciiTheme="minorHAnsi" w:hAnsiTheme="minorHAnsi"/>
                <w:sz w:val="20"/>
              </w:rPr>
            </w:pPr>
            <w:r w:rsidRPr="00D1145A">
              <w:rPr>
                <w:rFonts w:asciiTheme="minorHAnsi" w:hAnsiTheme="minorHAnsi"/>
                <w:sz w:val="20"/>
              </w:rPr>
              <w:t>Symbol</w:t>
            </w:r>
          </w:p>
        </w:tc>
        <w:tc>
          <w:tcPr>
            <w:tcW w:w="8636" w:type="dxa"/>
            <w:shd w:val="clear" w:color="auto" w:fill="76923C" w:themeFill="accent3" w:themeFillShade="BF"/>
          </w:tcPr>
          <w:p w:rsidR="00D1145A" w:rsidRPr="00D1145A" w:rsidRDefault="00D1145A" w:rsidP="00320A2B">
            <w:pPr>
              <w:pStyle w:val="TableHeaders"/>
              <w:rPr>
                <w:rFonts w:asciiTheme="minorHAnsi" w:hAnsiTheme="minorHAnsi"/>
                <w:sz w:val="20"/>
              </w:rPr>
            </w:pPr>
            <w:r w:rsidRPr="00D1145A">
              <w:rPr>
                <w:rFonts w:asciiTheme="minorHAnsi" w:hAnsiTheme="minorHAnsi"/>
                <w:sz w:val="20"/>
              </w:rPr>
              <w:t>Type of Text &amp; Interpretation of the Symbol</w:t>
            </w:r>
          </w:p>
        </w:tc>
      </w:tr>
      <w:tr w:rsidR="00D1145A" w:rsidRPr="000D6FA4">
        <w:tc>
          <w:tcPr>
            <w:tcW w:w="832" w:type="dxa"/>
          </w:tcPr>
          <w:p w:rsidR="00D1145A" w:rsidRPr="00D1145A" w:rsidRDefault="00D1145A" w:rsidP="00320A2B">
            <w:pPr>
              <w:spacing w:before="20" w:after="20" w:line="240" w:lineRule="auto"/>
              <w:jc w:val="center"/>
              <w:rPr>
                <w:rFonts w:asciiTheme="minorHAnsi" w:hAnsiTheme="minorHAnsi"/>
                <w:b/>
                <w:color w:val="4F81BD" w:themeColor="accent1"/>
                <w:sz w:val="20"/>
              </w:rPr>
            </w:pPr>
            <w:r w:rsidRPr="00D1145A">
              <w:rPr>
                <w:rFonts w:asciiTheme="minorHAnsi" w:hAnsiTheme="minorHAnsi"/>
                <w:b/>
                <w:color w:val="4F81BD" w:themeColor="accent1"/>
                <w:sz w:val="20"/>
              </w:rPr>
              <w:t>10%</w:t>
            </w:r>
          </w:p>
        </w:tc>
        <w:tc>
          <w:tcPr>
            <w:tcW w:w="8636" w:type="dxa"/>
          </w:tcPr>
          <w:p w:rsidR="00D1145A" w:rsidRPr="00D1145A" w:rsidRDefault="00D1145A" w:rsidP="00320A2B">
            <w:pPr>
              <w:spacing w:before="20" w:after="20" w:line="240" w:lineRule="auto"/>
              <w:rPr>
                <w:rFonts w:asciiTheme="minorHAnsi" w:hAnsiTheme="minorHAnsi"/>
                <w:b/>
                <w:color w:val="4F81BD" w:themeColor="accent1"/>
                <w:sz w:val="20"/>
              </w:rPr>
            </w:pPr>
            <w:r w:rsidRPr="00D1145A">
              <w:rPr>
                <w:rFonts w:asciiTheme="minorHAnsi" w:hAnsiTheme="minorHAnsi"/>
                <w:b/>
                <w:color w:val="4F81BD" w:themeColor="accent1"/>
                <w:sz w:val="20"/>
              </w:rPr>
              <w:t>Percentage indicates the percentage of lesson time each activity should take.</w:t>
            </w:r>
          </w:p>
        </w:tc>
      </w:tr>
      <w:tr w:rsidR="00D1145A" w:rsidRPr="000D6FA4">
        <w:tc>
          <w:tcPr>
            <w:tcW w:w="832" w:type="dxa"/>
          </w:tcPr>
          <w:p w:rsidR="00D1145A" w:rsidRPr="00D1145A" w:rsidRDefault="00D1145A" w:rsidP="00320A2B">
            <w:pPr>
              <w:spacing w:before="20" w:after="20" w:line="240" w:lineRule="auto"/>
              <w:jc w:val="center"/>
              <w:rPr>
                <w:rFonts w:asciiTheme="minorHAnsi" w:hAnsiTheme="minorHAnsi"/>
                <w:sz w:val="20"/>
              </w:rPr>
            </w:pPr>
          </w:p>
        </w:tc>
        <w:tc>
          <w:tcPr>
            <w:tcW w:w="8636" w:type="dxa"/>
          </w:tcPr>
          <w:p w:rsidR="00D1145A" w:rsidRPr="00D1145A" w:rsidRDefault="00D1145A" w:rsidP="00320A2B">
            <w:pPr>
              <w:spacing w:before="20" w:after="20" w:line="240" w:lineRule="auto"/>
              <w:rPr>
                <w:rFonts w:asciiTheme="minorHAnsi" w:hAnsiTheme="minorHAnsi"/>
                <w:sz w:val="20"/>
              </w:rPr>
            </w:pPr>
            <w:r w:rsidRPr="00D1145A">
              <w:rPr>
                <w:rFonts w:asciiTheme="minorHAnsi" w:hAnsiTheme="minorHAnsi"/>
                <w:sz w:val="20"/>
              </w:rPr>
              <w:t>Plain text (no symbol) indicates teacher action.</w:t>
            </w:r>
          </w:p>
        </w:tc>
      </w:tr>
      <w:tr w:rsidR="00D1145A" w:rsidRPr="000D6FA4">
        <w:tc>
          <w:tcPr>
            <w:tcW w:w="832" w:type="dxa"/>
          </w:tcPr>
          <w:p w:rsidR="00D1145A" w:rsidRPr="00D1145A" w:rsidRDefault="00D1145A" w:rsidP="00320A2B">
            <w:pPr>
              <w:spacing w:before="20" w:after="20" w:line="240" w:lineRule="auto"/>
              <w:jc w:val="center"/>
              <w:rPr>
                <w:rFonts w:asciiTheme="minorHAnsi" w:hAnsiTheme="minorHAnsi"/>
                <w:b/>
                <w:color w:val="000000" w:themeColor="text1"/>
                <w:sz w:val="20"/>
              </w:rPr>
            </w:pPr>
          </w:p>
        </w:tc>
        <w:tc>
          <w:tcPr>
            <w:tcW w:w="8636" w:type="dxa"/>
          </w:tcPr>
          <w:p w:rsidR="00D1145A" w:rsidRPr="00D1145A" w:rsidRDefault="00D1145A" w:rsidP="00227124">
            <w:pPr>
              <w:spacing w:before="20" w:after="20" w:line="240" w:lineRule="auto"/>
              <w:rPr>
                <w:rFonts w:asciiTheme="minorHAnsi" w:hAnsiTheme="minorHAnsi"/>
                <w:color w:val="4F81BD" w:themeColor="accent1"/>
                <w:sz w:val="20"/>
              </w:rPr>
            </w:pPr>
            <w:r w:rsidRPr="00D1145A">
              <w:rPr>
                <w:rFonts w:asciiTheme="minorHAnsi" w:hAnsiTheme="minorHAnsi"/>
                <w:b/>
                <w:sz w:val="20"/>
              </w:rPr>
              <w:t>Bold text (no symbol) indicates questions</w:t>
            </w:r>
            <w:r w:rsidR="00227124">
              <w:rPr>
                <w:rFonts w:asciiTheme="minorHAnsi" w:hAnsiTheme="minorHAnsi"/>
                <w:b/>
                <w:sz w:val="20"/>
              </w:rPr>
              <w:t xml:space="preserve"> for the teacher to ask students</w:t>
            </w:r>
            <w:r w:rsidRPr="00D1145A">
              <w:rPr>
                <w:rFonts w:asciiTheme="minorHAnsi" w:hAnsiTheme="minorHAnsi"/>
                <w:b/>
                <w:sz w:val="20"/>
              </w:rPr>
              <w:t>.</w:t>
            </w:r>
          </w:p>
        </w:tc>
      </w:tr>
      <w:tr w:rsidR="00D1145A" w:rsidRPr="000D6FA4">
        <w:tc>
          <w:tcPr>
            <w:tcW w:w="832" w:type="dxa"/>
          </w:tcPr>
          <w:p w:rsidR="00D1145A" w:rsidRPr="00D1145A" w:rsidRDefault="00D1145A" w:rsidP="00320A2B">
            <w:pPr>
              <w:spacing w:before="20" w:after="20" w:line="240" w:lineRule="auto"/>
              <w:jc w:val="center"/>
              <w:rPr>
                <w:rFonts w:asciiTheme="minorHAnsi" w:hAnsiTheme="minorHAnsi"/>
                <w:b/>
                <w:color w:val="000000" w:themeColor="text1"/>
                <w:sz w:val="20"/>
              </w:rPr>
            </w:pPr>
          </w:p>
        </w:tc>
        <w:tc>
          <w:tcPr>
            <w:tcW w:w="8636" w:type="dxa"/>
          </w:tcPr>
          <w:p w:rsidR="00D1145A" w:rsidRPr="00D1145A" w:rsidRDefault="00D1145A" w:rsidP="00320A2B">
            <w:pPr>
              <w:spacing w:before="20" w:after="20" w:line="240" w:lineRule="auto"/>
              <w:rPr>
                <w:rFonts w:asciiTheme="minorHAnsi" w:hAnsiTheme="minorHAnsi"/>
                <w:i/>
                <w:sz w:val="20"/>
              </w:rPr>
            </w:pPr>
            <w:r w:rsidRPr="00D1145A">
              <w:rPr>
                <w:rFonts w:asciiTheme="minorHAnsi" w:hAnsiTheme="minorHAnsi"/>
                <w:i/>
                <w:sz w:val="20"/>
              </w:rPr>
              <w:t>Italicized text (no symbol) indicates a vocabulary word.</w:t>
            </w:r>
          </w:p>
        </w:tc>
      </w:tr>
      <w:tr w:rsidR="00D1145A"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D1145A" w:rsidRPr="00D1145A" w:rsidRDefault="00D1145A" w:rsidP="00320A2B">
            <w:pPr>
              <w:spacing w:before="40" w:after="0" w:line="240" w:lineRule="auto"/>
              <w:jc w:val="center"/>
              <w:rPr>
                <w:rFonts w:asciiTheme="minorHAnsi" w:hAnsiTheme="minorHAnsi"/>
                <w:sz w:val="20"/>
              </w:rPr>
            </w:pPr>
            <w:r w:rsidRPr="00D1145A">
              <w:rPr>
                <w:rFonts w:asciiTheme="minorHAnsi" w:hAnsiTheme="minorHAnsi"/>
              </w:rPr>
              <w:sym w:font="Webdings" w:char="F034"/>
            </w:r>
          </w:p>
        </w:tc>
        <w:tc>
          <w:tcPr>
            <w:tcW w:w="8636" w:type="dxa"/>
          </w:tcPr>
          <w:p w:rsidR="00D1145A" w:rsidRPr="00D1145A" w:rsidRDefault="00D1145A" w:rsidP="00320A2B">
            <w:pPr>
              <w:spacing w:before="20" w:after="20" w:line="240" w:lineRule="auto"/>
              <w:rPr>
                <w:rFonts w:asciiTheme="minorHAnsi" w:hAnsiTheme="minorHAnsi"/>
                <w:sz w:val="20"/>
              </w:rPr>
            </w:pPr>
            <w:r w:rsidRPr="00D1145A">
              <w:rPr>
                <w:rFonts w:asciiTheme="minorHAnsi" w:hAnsiTheme="minorHAnsi"/>
                <w:sz w:val="20"/>
              </w:rPr>
              <w:t>Indicates student action(s).</w:t>
            </w:r>
          </w:p>
        </w:tc>
      </w:tr>
      <w:tr w:rsidR="00D1145A"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2" w:type="dxa"/>
          </w:tcPr>
          <w:p w:rsidR="00D1145A" w:rsidRPr="00D1145A" w:rsidRDefault="00D1145A" w:rsidP="00320A2B">
            <w:pPr>
              <w:spacing w:before="80" w:after="0" w:line="240" w:lineRule="auto"/>
              <w:jc w:val="center"/>
              <w:rPr>
                <w:rFonts w:asciiTheme="minorHAnsi" w:hAnsiTheme="minorHAnsi"/>
                <w:sz w:val="20"/>
              </w:rPr>
            </w:pPr>
            <w:r w:rsidRPr="00D1145A">
              <w:rPr>
                <w:rFonts w:asciiTheme="minorHAnsi" w:hAnsiTheme="minorHAnsi"/>
                <w:sz w:val="20"/>
              </w:rPr>
              <w:sym w:font="Webdings" w:char="F028"/>
            </w:r>
          </w:p>
        </w:tc>
        <w:tc>
          <w:tcPr>
            <w:tcW w:w="8636" w:type="dxa"/>
          </w:tcPr>
          <w:p w:rsidR="00D1145A" w:rsidRPr="00D1145A" w:rsidRDefault="00D1145A" w:rsidP="00320A2B">
            <w:pPr>
              <w:spacing w:before="20" w:after="20" w:line="240" w:lineRule="auto"/>
              <w:rPr>
                <w:rFonts w:asciiTheme="minorHAnsi" w:hAnsiTheme="minorHAnsi"/>
                <w:sz w:val="20"/>
              </w:rPr>
            </w:pPr>
            <w:r w:rsidRPr="00D1145A">
              <w:rPr>
                <w:rFonts w:asciiTheme="minorHAnsi" w:hAnsiTheme="minorHAnsi"/>
                <w:sz w:val="20"/>
              </w:rPr>
              <w:t>Indicates possible student response(s) to teacher questions.</w:t>
            </w:r>
          </w:p>
        </w:tc>
      </w:tr>
      <w:tr w:rsidR="00D1145A" w:rsidRPr="000D6FA4">
        <w:tc>
          <w:tcPr>
            <w:tcW w:w="832" w:type="dxa"/>
          </w:tcPr>
          <w:p w:rsidR="00D1145A" w:rsidRPr="00D1145A" w:rsidRDefault="00D1145A" w:rsidP="00320A2B">
            <w:pPr>
              <w:spacing w:after="0" w:line="240" w:lineRule="auto"/>
              <w:jc w:val="center"/>
              <w:rPr>
                <w:rFonts w:asciiTheme="minorHAnsi" w:hAnsiTheme="minorHAnsi"/>
                <w:color w:val="4F81BD" w:themeColor="accent1"/>
                <w:sz w:val="20"/>
              </w:rPr>
            </w:pPr>
            <w:r w:rsidRPr="00D1145A">
              <w:rPr>
                <w:rFonts w:asciiTheme="minorHAnsi" w:hAnsiTheme="minorHAnsi"/>
                <w:color w:val="4F81BD" w:themeColor="accent1"/>
                <w:sz w:val="20"/>
              </w:rPr>
              <w:sym w:font="Webdings" w:char="F069"/>
            </w:r>
          </w:p>
        </w:tc>
        <w:tc>
          <w:tcPr>
            <w:tcW w:w="8636" w:type="dxa"/>
          </w:tcPr>
          <w:p w:rsidR="00D1145A" w:rsidRPr="00D1145A" w:rsidRDefault="00D1145A" w:rsidP="00320A2B">
            <w:pPr>
              <w:spacing w:before="20" w:after="20" w:line="240" w:lineRule="auto"/>
              <w:rPr>
                <w:rFonts w:asciiTheme="minorHAnsi" w:hAnsiTheme="minorHAnsi"/>
                <w:color w:val="4F81BD" w:themeColor="accent1"/>
                <w:sz w:val="20"/>
              </w:rPr>
            </w:pPr>
            <w:r w:rsidRPr="00D1145A">
              <w:rPr>
                <w:rFonts w:asciiTheme="minorHAnsi" w:hAnsiTheme="minorHAnsi"/>
                <w:color w:val="4F81BD" w:themeColor="accent1"/>
                <w:sz w:val="20"/>
              </w:rPr>
              <w:t>Indicates instructional notes for the teacher.</w:t>
            </w:r>
          </w:p>
        </w:tc>
      </w:tr>
    </w:tbl>
    <w:p w:rsidR="00A40617" w:rsidRDefault="00A40617" w:rsidP="000D6FA4">
      <w:pPr>
        <w:pStyle w:val="LearningSequenceHeader"/>
      </w:pPr>
      <w:r w:rsidRPr="000D6FA4">
        <w:lastRenderedPageBreak/>
        <w:t>Activity 1: Introduction t</w:t>
      </w:r>
      <w:r>
        <w:t>o Lesson Agenda</w:t>
      </w:r>
      <w:r>
        <w:tab/>
        <w:t>5</w:t>
      </w:r>
      <w:r w:rsidRPr="000D6FA4">
        <w:t>%</w:t>
      </w:r>
    </w:p>
    <w:p w:rsidR="00A40617" w:rsidRDefault="00A40617" w:rsidP="00081568">
      <w:r>
        <w:t xml:space="preserve">Begin by reviewing the agenda and </w:t>
      </w:r>
      <w:r w:rsidR="00416FA3">
        <w:t xml:space="preserve">assessed </w:t>
      </w:r>
      <w:r>
        <w:t xml:space="preserve">standard for this lesson: RI.9-10.5. </w:t>
      </w:r>
      <w:r w:rsidR="00D53C0C">
        <w:t xml:space="preserve">Inform </w:t>
      </w:r>
      <w:r>
        <w:t xml:space="preserve">students they will continue to work on reading the text closely as well as participating in group discussions. They will also independently craft responses to one of Mosley’s claims in this portion of the text.  </w:t>
      </w:r>
    </w:p>
    <w:p w:rsidR="00A40617" w:rsidRDefault="00A40617" w:rsidP="008052AD">
      <w:pPr>
        <w:pStyle w:val="SA"/>
      </w:pPr>
      <w:r>
        <w:t>Students look at the agenda.</w:t>
      </w:r>
    </w:p>
    <w:p w:rsidR="00A40617" w:rsidRDefault="00A40617" w:rsidP="00217770">
      <w:r>
        <w:t xml:space="preserve">Explain that students will revisit another informational standard they encountered in Module 9.1: RI.9-10.5. </w:t>
      </w:r>
      <w:r w:rsidR="00416FA3">
        <w:t xml:space="preserve">Distribute or ask students to take out their copies of </w:t>
      </w:r>
      <w:r w:rsidR="00416FA3" w:rsidRPr="00416FA3">
        <w:t>the 9.2 Common Core Learning Standards Tool</w:t>
      </w:r>
      <w:r w:rsidR="00416FA3">
        <w:t xml:space="preserve">. </w:t>
      </w:r>
      <w:r w:rsidR="00320A2B">
        <w:t xml:space="preserve">Instruct </w:t>
      </w:r>
      <w:r>
        <w:t>students to individually reread standard RI.9-10.5 and assess their familiarity with and mastery of the standard on their Common Core Learning Standards Tool.</w:t>
      </w:r>
    </w:p>
    <w:p w:rsidR="00A40617" w:rsidRDefault="00A40617" w:rsidP="00217770">
      <w:r>
        <w:t xml:space="preserve">Ask students to write down what they think are the large ideas in this standard and discuss them </w:t>
      </w:r>
      <w:r w:rsidR="00920CAD">
        <w:t>in pairs</w:t>
      </w:r>
      <w:r>
        <w:t>.</w:t>
      </w:r>
    </w:p>
    <w:p w:rsidR="00A40617" w:rsidRDefault="00A40617" w:rsidP="000654C4">
      <w:pPr>
        <w:pStyle w:val="SR"/>
      </w:pPr>
      <w:r>
        <w:t xml:space="preserve">Student responses may include: Looking at sentences and how they refine a claim; </w:t>
      </w:r>
      <w:r w:rsidR="00D80C76">
        <w:t xml:space="preserve">analyzing </w:t>
      </w:r>
      <w:r>
        <w:t xml:space="preserve">how paragraphs help develop an author’s claim; </w:t>
      </w:r>
      <w:r w:rsidR="00D80C76">
        <w:t xml:space="preserve">looking </w:t>
      </w:r>
      <w:r>
        <w:t>at the smaller parts of a text to see how they contribute to the author’s claim.</w:t>
      </w:r>
    </w:p>
    <w:p w:rsidR="00A40617" w:rsidRPr="00563CB8" w:rsidRDefault="00A40617" w:rsidP="000D6FA4">
      <w:pPr>
        <w:pStyle w:val="LearningSequenceHeader"/>
      </w:pPr>
      <w:r>
        <w:t>Activity 2</w:t>
      </w:r>
      <w:r w:rsidRPr="00563CB8">
        <w:t xml:space="preserve">: </w:t>
      </w:r>
      <w:r>
        <w:t>Homework Accountability</w:t>
      </w:r>
      <w:r>
        <w:tab/>
        <w:t>15</w:t>
      </w:r>
      <w:r w:rsidRPr="00563CB8">
        <w:t>%</w:t>
      </w:r>
    </w:p>
    <w:p w:rsidR="00A40617" w:rsidRDefault="00A40617" w:rsidP="008052AD">
      <w:pPr>
        <w:pStyle w:val="TA"/>
      </w:pPr>
      <w:r w:rsidRPr="005239AB">
        <w:t>Lead a brief discussion on the previous lesson’s homew</w:t>
      </w:r>
      <w:r>
        <w:t>ork assignment. Read paragraph 12</w:t>
      </w:r>
      <w:r w:rsidRPr="005239AB">
        <w:t xml:space="preserve"> (</w:t>
      </w:r>
      <w:r>
        <w:t xml:space="preserve">from </w:t>
      </w:r>
      <w:r w:rsidRPr="00E14196">
        <w:t>“</w:t>
      </w:r>
      <w:r w:rsidR="00BD5145" w:rsidRPr="00BD5145">
        <w:t>This dissatisfaction bring us to fictional accounts</w:t>
      </w:r>
      <w:r w:rsidRPr="00E14196">
        <w:t xml:space="preserve">” </w:t>
      </w:r>
      <w:r w:rsidR="00320A2B">
        <w:t>through</w:t>
      </w:r>
      <w:r w:rsidR="00320A2B" w:rsidRPr="00E14196">
        <w:t xml:space="preserve"> </w:t>
      </w:r>
      <w:r w:rsidRPr="00E14196">
        <w:t>“</w:t>
      </w:r>
      <w:r w:rsidR="00BD5145" w:rsidRPr="00BD5145">
        <w:t>getting crushed under its collective weight</w:t>
      </w:r>
      <w:r w:rsidRPr="00E14196">
        <w:t>”</w:t>
      </w:r>
      <w:r w:rsidRPr="005239AB">
        <w:t xml:space="preserve">) aloud for the class. Select several students to share the questions they wrote for homework. </w:t>
      </w:r>
    </w:p>
    <w:p w:rsidR="00A40617" w:rsidRDefault="00A40617" w:rsidP="008052AD">
      <w:pPr>
        <w:pStyle w:val="SA"/>
      </w:pPr>
      <w:r>
        <w:t>Students share their homework questions with the class.</w:t>
      </w:r>
    </w:p>
    <w:p w:rsidR="00F672DA" w:rsidRDefault="0087112F">
      <w:pPr>
        <w:pStyle w:val="IN"/>
      </w:pPr>
      <w:r>
        <w:t>Explain to students that they will work together in groups to read and discuss paragraph 12 to answer their questions. Consider recording their questions so students can refer to them later on in the lesson.</w:t>
      </w:r>
    </w:p>
    <w:p w:rsidR="0016509E" w:rsidRPr="00B8685D" w:rsidRDefault="0016509E" w:rsidP="0016509E">
      <w:pPr>
        <w:pStyle w:val="SA"/>
        <w:numPr>
          <w:ilvl w:val="0"/>
          <w:numId w:val="0"/>
        </w:numPr>
      </w:pPr>
      <w:r w:rsidRPr="00B8685D">
        <w:t>Instruct students to talk in pairs about how they can apply their focus standard to their text. Lead a brief share out on the previous lesson’s AIR homework assignment. Select several students (or student pairs) to explain how they applied their focus standard to their AIR text.</w:t>
      </w:r>
    </w:p>
    <w:p w:rsidR="0016509E" w:rsidRDefault="0016509E" w:rsidP="000D6FA4">
      <w:pPr>
        <w:pStyle w:val="SA"/>
      </w:pPr>
      <w:r w:rsidRPr="0016509E">
        <w:t xml:space="preserve"> </w:t>
      </w:r>
      <w:r w:rsidRPr="00B8685D">
        <w:t>Students (or student pairs) discuss and share how they applied their focus standard to their AIR text from the previous lesson’s homework.</w:t>
      </w:r>
    </w:p>
    <w:p w:rsidR="00A40617" w:rsidRPr="00563CB8" w:rsidRDefault="00A40617" w:rsidP="000D6FA4">
      <w:pPr>
        <w:pStyle w:val="LearningSequenceHeader"/>
      </w:pPr>
      <w:r>
        <w:t>Activity 3</w:t>
      </w:r>
      <w:r w:rsidRPr="00563CB8">
        <w:t xml:space="preserve">: </w:t>
      </w:r>
      <w:r w:rsidR="003A5597">
        <w:t xml:space="preserve">Paragraphs 12–16 </w:t>
      </w:r>
      <w:r>
        <w:t>Reading and Group Discussion</w:t>
      </w:r>
      <w:r>
        <w:tab/>
      </w:r>
      <w:r w:rsidR="000E209E">
        <w:t>45</w:t>
      </w:r>
      <w:r w:rsidRPr="00563CB8">
        <w:t>%</w:t>
      </w:r>
    </w:p>
    <w:p w:rsidR="009F7C59" w:rsidRDefault="00A40617" w:rsidP="008052AD">
      <w:pPr>
        <w:pStyle w:val="TA"/>
      </w:pPr>
      <w:r>
        <w:t xml:space="preserve">Instruct students to form groups of four. </w:t>
      </w:r>
      <w:r w:rsidR="00D53C0C">
        <w:t xml:space="preserve">Inform </w:t>
      </w:r>
      <w:r>
        <w:t>students that each member of the group will be responsible for reading one paragraph</w:t>
      </w:r>
      <w:r w:rsidR="007547F3">
        <w:t>, and ask for a volunteer to read the final paragraph of the passage, in addition to the paragraph they are already reading</w:t>
      </w:r>
      <w:r>
        <w:t xml:space="preserve">. After each paragraph, </w:t>
      </w:r>
      <w:r w:rsidR="00D53C0C">
        <w:t xml:space="preserve">instruct </w:t>
      </w:r>
      <w:r>
        <w:t xml:space="preserve">students </w:t>
      </w:r>
      <w:r>
        <w:lastRenderedPageBreak/>
        <w:t xml:space="preserve">to discuss the </w:t>
      </w:r>
      <w:r w:rsidR="0087112F">
        <w:t xml:space="preserve">following </w:t>
      </w:r>
      <w:r>
        <w:t xml:space="preserve">questions before continuing with their reading. </w:t>
      </w:r>
      <w:r w:rsidR="00D53C0C">
        <w:t xml:space="preserve">Inform </w:t>
      </w:r>
      <w:r>
        <w:t xml:space="preserve">students they will start at paragraph 12 </w:t>
      </w:r>
      <w:r w:rsidRPr="008519EC">
        <w:t>(“</w:t>
      </w:r>
      <w:r w:rsidR="00BD5145" w:rsidRPr="00BD5145">
        <w:t>This dissatisfaction brings us to fictional accounts”</w:t>
      </w:r>
      <w:r w:rsidRPr="008519EC">
        <w:t>)</w:t>
      </w:r>
      <w:r w:rsidR="00BD5145" w:rsidRPr="00BD5145">
        <w:t xml:space="preserve"> </w:t>
      </w:r>
      <w:r w:rsidRPr="008519EC">
        <w:t xml:space="preserve">and </w:t>
      </w:r>
      <w:r w:rsidR="008519EC">
        <w:t>end</w:t>
      </w:r>
      <w:r w:rsidR="008519EC" w:rsidRPr="008519EC">
        <w:t xml:space="preserve"> </w:t>
      </w:r>
      <w:r w:rsidRPr="008519EC">
        <w:t>with paragraph 16 (“</w:t>
      </w:r>
      <w:r w:rsidR="00BD5145" w:rsidRPr="00BD5145">
        <w:t>cleanse the modern world from our souls</w:t>
      </w:r>
      <w:r w:rsidRPr="008519EC">
        <w:t>”</w:t>
      </w:r>
      <w:r>
        <w:t>)</w:t>
      </w:r>
      <w:r w:rsidR="0087112F">
        <w:t>.</w:t>
      </w:r>
    </w:p>
    <w:p w:rsidR="00E07637" w:rsidRPr="009A1430" w:rsidRDefault="00E07637" w:rsidP="008052AD">
      <w:pPr>
        <w:pStyle w:val="TA"/>
      </w:pPr>
      <w:r>
        <w:t xml:space="preserve">Remind </w:t>
      </w:r>
      <w:r w:rsidRPr="00FB304D">
        <w:t xml:space="preserve">students they will continue the work of collaborative discussion outlined in </w:t>
      </w:r>
      <w:r>
        <w:t>SL.9-10.1</w:t>
      </w:r>
      <w:r w:rsidR="001D1ECB">
        <w:t>, on which students have been assessed in Units 1 and 2 of this module.</w:t>
      </w:r>
      <w:r>
        <w:t xml:space="preserve"> </w:t>
      </w:r>
      <w:r w:rsidR="002A4FE5">
        <w:t xml:space="preserve">Display the Speaking and Listening Rubric </w:t>
      </w:r>
      <w:r w:rsidR="003A5597">
        <w:t xml:space="preserve">and </w:t>
      </w:r>
      <w:r w:rsidR="002A4FE5">
        <w:t>Checklist and encourage students to refer to specific parts of the rubric as they engage in discussion</w:t>
      </w:r>
      <w:r w:rsidR="003024CC">
        <w:t xml:space="preserve">. </w:t>
      </w:r>
      <w:r>
        <w:t>Also explain to</w:t>
      </w:r>
      <w:r w:rsidRPr="00FB304D">
        <w:t xml:space="preserve"> students that the</w:t>
      </w:r>
      <w:r>
        <w:t>se</w:t>
      </w:r>
      <w:r w:rsidRPr="00FB304D">
        <w:t xml:space="preserve"> discussion skills </w:t>
      </w:r>
      <w:r w:rsidR="003A5597">
        <w:t>will be needed for</w:t>
      </w:r>
      <w:r w:rsidRPr="00FB304D">
        <w:t xml:space="preserve"> the </w:t>
      </w:r>
      <w:r w:rsidR="00833DBC">
        <w:t>End-of-U</w:t>
      </w:r>
      <w:r>
        <w:t xml:space="preserve">nit </w:t>
      </w:r>
      <w:r w:rsidR="00833DBC">
        <w:t>A</w:t>
      </w:r>
      <w:r w:rsidR="000C5E3B">
        <w:t>ssessment, a discussion that asks students to consider central ideas across the unit texts.</w:t>
      </w:r>
    </w:p>
    <w:p w:rsidR="00A40617" w:rsidRDefault="00A40617" w:rsidP="000654C4">
      <w:pPr>
        <w:pStyle w:val="IN"/>
      </w:pPr>
      <w:r>
        <w:t xml:space="preserve">Remind students that it is </w:t>
      </w:r>
      <w:r w:rsidRPr="000654C4">
        <w:t>important</w:t>
      </w:r>
      <w:r>
        <w:t xml:space="preserve"> to take notes during their discussion as this w</w:t>
      </w:r>
      <w:r w:rsidR="00BA4FF0">
        <w:t>i</w:t>
      </w:r>
      <w:r>
        <w:t xml:space="preserve">ll help comprehension and give them more material to work with during the assessment. </w:t>
      </w:r>
    </w:p>
    <w:p w:rsidR="00A40617" w:rsidRDefault="00A40617" w:rsidP="008052AD">
      <w:pPr>
        <w:pStyle w:val="SA"/>
      </w:pPr>
      <w:r>
        <w:t>Students form groups of four and begin to read aloud, alternating each paragraph and discussing the</w:t>
      </w:r>
      <w:r w:rsidR="00B86164">
        <w:t xml:space="preserve">ir responses </w:t>
      </w:r>
      <w:r>
        <w:t xml:space="preserve">to the </w:t>
      </w:r>
      <w:r w:rsidR="00B86164">
        <w:t xml:space="preserve">following </w:t>
      </w:r>
      <w:r>
        <w:t xml:space="preserve">questions. </w:t>
      </w:r>
    </w:p>
    <w:p w:rsidR="00A40617" w:rsidRPr="00A81009" w:rsidRDefault="00A81009" w:rsidP="004F54C3">
      <w:pPr>
        <w:pStyle w:val="StudentActions"/>
        <w:rPr>
          <w:b/>
        </w:rPr>
      </w:pPr>
      <w:r>
        <w:rPr>
          <w:b/>
        </w:rPr>
        <w:t>Paragraph 12</w:t>
      </w:r>
    </w:p>
    <w:p w:rsidR="00A40617" w:rsidRPr="00563E06" w:rsidRDefault="00A40617" w:rsidP="008052AD">
      <w:pPr>
        <w:pStyle w:val="Q"/>
      </w:pPr>
      <w:r w:rsidRPr="006F22DC">
        <w:t>A</w:t>
      </w:r>
      <w:r w:rsidRPr="00563E06">
        <w:t>ccording to Mosley, why do we turn to fiction for truth?</w:t>
      </w:r>
    </w:p>
    <w:p w:rsidR="00A40617" w:rsidRDefault="00A40617" w:rsidP="000654C4">
      <w:pPr>
        <w:pStyle w:val="SR"/>
      </w:pPr>
      <w:r>
        <w:t xml:space="preserve">Because of our </w:t>
      </w:r>
      <w:r w:rsidRPr="00B86164">
        <w:t>“</w:t>
      </w:r>
      <w:r w:rsidR="00BD5145" w:rsidRPr="00BD5145">
        <w:t>dissatisfaction</w:t>
      </w:r>
      <w:r w:rsidRPr="00B86164">
        <w:t>”</w:t>
      </w:r>
      <w:r>
        <w:t xml:space="preserve"> with other sources of informatio</w:t>
      </w:r>
      <w:r w:rsidR="00A81009">
        <w:t>n.</w:t>
      </w:r>
    </w:p>
    <w:p w:rsidR="00A40617" w:rsidRDefault="00A40617" w:rsidP="008052AD">
      <w:pPr>
        <w:pStyle w:val="Q"/>
      </w:pPr>
      <w:r>
        <w:t>According to Mosley, what do fiction and entertainment provide for us?</w:t>
      </w:r>
    </w:p>
    <w:p w:rsidR="00A40617" w:rsidRDefault="00A40617" w:rsidP="000654C4">
      <w:pPr>
        <w:pStyle w:val="SR"/>
      </w:pPr>
      <w:r>
        <w:t xml:space="preserve">Fiction and entertainment </w:t>
      </w:r>
      <w:r w:rsidRPr="004E5FFF">
        <w:t>“</w:t>
      </w:r>
      <w:r w:rsidR="00BD5145" w:rsidRPr="00BD5145">
        <w:t>corroborate our feelings of distrust and allow us to think about</w:t>
      </w:r>
      <w:r w:rsidRPr="004E5FFF">
        <w:t>”</w:t>
      </w:r>
      <w:r>
        <w:t xml:space="preserve"> how we fit into the big, scary world</w:t>
      </w:r>
      <w:r w:rsidR="00A81009">
        <w:t>.</w:t>
      </w:r>
    </w:p>
    <w:p w:rsidR="00A40617" w:rsidRDefault="00A40617" w:rsidP="000654C4">
      <w:pPr>
        <w:pStyle w:val="IN"/>
      </w:pPr>
      <w:r>
        <w:t xml:space="preserve"> </w:t>
      </w:r>
      <w:r w:rsidR="009B6625">
        <w:t xml:space="preserve">If necessary, provide </w:t>
      </w:r>
      <w:r>
        <w:t xml:space="preserve">students with the definition of </w:t>
      </w:r>
      <w:r>
        <w:rPr>
          <w:i/>
        </w:rPr>
        <w:t>corroborate</w:t>
      </w:r>
      <w:r w:rsidR="00377770">
        <w:t xml:space="preserve"> as “</w:t>
      </w:r>
      <w:r w:rsidR="00377770" w:rsidRPr="00377770">
        <w:t>to confirm or give support to</w:t>
      </w:r>
      <w:r>
        <w:t>.</w:t>
      </w:r>
      <w:r w:rsidR="00377770">
        <w:t>”</w:t>
      </w:r>
      <w:r>
        <w:t xml:space="preserve"> </w:t>
      </w:r>
    </w:p>
    <w:p w:rsidR="0025259F" w:rsidRDefault="0025259F" w:rsidP="0025259F">
      <w:pPr>
        <w:pStyle w:val="TA"/>
      </w:pPr>
      <w:r>
        <w:t>Instruct students to review their responses to the previous two questions and annotate the text for evidence of the development of a central idea. Students should write the code CI in the margin. Remind students that as they annotate for central idea, they are beginning to identify textual evidence that may be used in the lesson assessment</w:t>
      </w:r>
      <w:r w:rsidR="00833DBC">
        <w:t>, as well as the Mid-</w:t>
      </w:r>
      <w:r w:rsidR="003A5597">
        <w:t>Unit</w:t>
      </w:r>
      <w:r w:rsidR="00833DBC">
        <w:t xml:space="preserve"> and End-of-Unit A</w:t>
      </w:r>
      <w:r>
        <w:t>ssessments, which address the development of central ideas in the text. This focused annotation supports students’ engagement with W.9-10.9.</w:t>
      </w:r>
      <w:r w:rsidR="003A5597">
        <w:t>b</w:t>
      </w:r>
      <w:r>
        <w:t>, as they draw evidence from the text to use in their writing.</w:t>
      </w:r>
    </w:p>
    <w:p w:rsidR="00F672DA" w:rsidRDefault="00C31186">
      <w:pPr>
        <w:pStyle w:val="IN"/>
      </w:pPr>
      <w:r>
        <w:t>If students’ homework questions weren’t answered during this discussion, ask students to share their question with their groups. Then have groups refer to and reread the text to answer each question.</w:t>
      </w:r>
    </w:p>
    <w:p w:rsidR="00A81009" w:rsidRPr="00A81009" w:rsidRDefault="00A81009" w:rsidP="00DF3B5B">
      <w:pPr>
        <w:pStyle w:val="StudentActions"/>
        <w:rPr>
          <w:b/>
        </w:rPr>
      </w:pPr>
      <w:r>
        <w:rPr>
          <w:b/>
        </w:rPr>
        <w:t>Paragraph 13</w:t>
      </w:r>
    </w:p>
    <w:p w:rsidR="00831571" w:rsidRDefault="00831571" w:rsidP="00831571">
      <w:pPr>
        <w:pStyle w:val="TA"/>
      </w:pPr>
      <w:r>
        <w:t>Remind students to annotate the text as they read, according to the protocols established in 9.1.1. Students should also continue to use the annotation code CI to indicate the development of central ideas.</w:t>
      </w:r>
    </w:p>
    <w:p w:rsidR="00A40617" w:rsidRDefault="00A40617" w:rsidP="008052AD">
      <w:pPr>
        <w:pStyle w:val="Q"/>
      </w:pPr>
      <w:bookmarkStart w:id="0" w:name="_GoBack"/>
      <w:bookmarkEnd w:id="0"/>
      <w:r>
        <w:lastRenderedPageBreak/>
        <w:t xml:space="preserve">What role do fictional </w:t>
      </w:r>
      <w:r w:rsidR="00BD5145" w:rsidRPr="00BD5145">
        <w:t>“heroes”</w:t>
      </w:r>
      <w:r>
        <w:t xml:space="preserve"> play for us in our lives, and how are they limited?</w:t>
      </w:r>
    </w:p>
    <w:p w:rsidR="00A40617" w:rsidRDefault="00A40617" w:rsidP="000654C4">
      <w:pPr>
        <w:pStyle w:val="SR"/>
      </w:pPr>
      <w:r>
        <w:t xml:space="preserve">Fictional </w:t>
      </w:r>
      <w:r w:rsidRPr="00291B85">
        <w:t>“heroes” can’t let us down, and they allow us to “escape” into fantasy “where even a common everyday Joe (or Jane) can be saved.” But these heroes cannot help us “resolve our dilemmas in the real world</w:t>
      </w:r>
      <w:r w:rsidR="00A81009" w:rsidRPr="00291B85">
        <w:t>.”</w:t>
      </w:r>
    </w:p>
    <w:p w:rsidR="00A40617" w:rsidRPr="003E72B3" w:rsidRDefault="00A40617" w:rsidP="00217770">
      <w:pPr>
        <w:pStyle w:val="Q"/>
      </w:pPr>
      <w:r>
        <w:t xml:space="preserve">What does Mosley mean when he says </w:t>
      </w:r>
      <w:r w:rsidRPr="006D5EDA">
        <w:t>dilemmas</w:t>
      </w:r>
      <w:r>
        <w:t xml:space="preserve">? Give an example of a </w:t>
      </w:r>
      <w:r w:rsidRPr="006D5EDA">
        <w:t>dilemma</w:t>
      </w:r>
      <w:r>
        <w:t xml:space="preserve"> from the text.</w:t>
      </w:r>
    </w:p>
    <w:p w:rsidR="00A81009" w:rsidRDefault="00A40617" w:rsidP="000654C4">
      <w:pPr>
        <w:pStyle w:val="SR"/>
      </w:pPr>
      <w:r>
        <w:t>He means our problems in the real world, like our search for truth and our distrust of news sources</w:t>
      </w:r>
      <w:r w:rsidR="00A81009">
        <w:t>.</w:t>
      </w:r>
    </w:p>
    <w:p w:rsidR="00A40617" w:rsidRDefault="00A81009" w:rsidP="00A81009">
      <w:pPr>
        <w:pStyle w:val="StudentActions"/>
      </w:pPr>
      <w:r>
        <w:rPr>
          <w:b/>
        </w:rPr>
        <w:t>Paragraph 14</w:t>
      </w:r>
    </w:p>
    <w:p w:rsidR="00A40617" w:rsidRDefault="00A40617" w:rsidP="00217770">
      <w:pPr>
        <w:pStyle w:val="Q"/>
      </w:pPr>
      <w:r>
        <w:t xml:space="preserve">What does Mosley mean by </w:t>
      </w:r>
      <w:r>
        <w:rPr>
          <w:i/>
        </w:rPr>
        <w:t>salvation</w:t>
      </w:r>
      <w:r>
        <w:t>?</w:t>
      </w:r>
    </w:p>
    <w:p w:rsidR="00A40617" w:rsidRDefault="00A40617" w:rsidP="000654C4">
      <w:pPr>
        <w:pStyle w:val="SR"/>
      </w:pPr>
      <w:r>
        <w:t>He means being safe from harm or uncertainty; he means finding a hero who can save us from our problems, like the ones in fiction and entertainment</w:t>
      </w:r>
      <w:r w:rsidR="00A81009">
        <w:t>.</w:t>
      </w:r>
    </w:p>
    <w:p w:rsidR="00A40617" w:rsidRDefault="00A40617" w:rsidP="00217770">
      <w:pPr>
        <w:pStyle w:val="Q"/>
      </w:pPr>
      <w:r>
        <w:t xml:space="preserve">What is the </w:t>
      </w:r>
      <w:r w:rsidRPr="002604E9">
        <w:t>“machine that covers the world with its cold, gray shadow”</w:t>
      </w:r>
      <w:r>
        <w:t xml:space="preserve">? How does Mosley’s use of </w:t>
      </w:r>
      <w:r w:rsidRPr="002604E9">
        <w:t>“cold, gray shadow”</w:t>
      </w:r>
      <w:r>
        <w:t xml:space="preserve"> refine the central idea of vulnerability?</w:t>
      </w:r>
    </w:p>
    <w:p w:rsidR="00A40617" w:rsidRDefault="00A40617" w:rsidP="000654C4">
      <w:pPr>
        <w:pStyle w:val="SR"/>
      </w:pPr>
      <w:r>
        <w:t>The machine is society. The cold gray shadow refines the idea of vulnerability because it is so large, scary</w:t>
      </w:r>
      <w:r w:rsidR="00833DBC">
        <w:t>,</w:t>
      </w:r>
      <w:r>
        <w:t xml:space="preserve"> and hopeless as it hangs over us and there is nothing we can do make it go away</w:t>
      </w:r>
      <w:r w:rsidR="00A81009">
        <w:t>.</w:t>
      </w:r>
    </w:p>
    <w:p w:rsidR="00A40617" w:rsidRPr="00613B23" w:rsidRDefault="00A40617" w:rsidP="000654C4">
      <w:pPr>
        <w:pStyle w:val="IN"/>
      </w:pPr>
      <w:r>
        <w:t xml:space="preserve">Remind students of this metaphor from previous lessons (paragraph 5, </w:t>
      </w:r>
      <w:r w:rsidRPr="0038304B">
        <w:t xml:space="preserve">“This is because most of us see </w:t>
      </w:r>
      <w:proofErr w:type="gramStart"/>
      <w:r w:rsidRPr="0038304B">
        <w:t>ourselves</w:t>
      </w:r>
      <w:proofErr w:type="gramEnd"/>
      <w:r w:rsidR="00C31186">
        <w:t xml:space="preserve"> </w:t>
      </w:r>
      <w:r w:rsidR="00BA03FA">
        <w:t>as powerless cogs in a greater machine</w:t>
      </w:r>
      <w:r w:rsidRPr="0038304B">
        <w:t>”</w:t>
      </w:r>
      <w:r>
        <w:t>)</w:t>
      </w:r>
      <w:r w:rsidR="00BA03FA">
        <w:t>.</w:t>
      </w:r>
      <w:r>
        <w:t xml:space="preserve"> </w:t>
      </w:r>
    </w:p>
    <w:p w:rsidR="00A40617" w:rsidRDefault="00A81009" w:rsidP="00DF3B5B">
      <w:pPr>
        <w:pStyle w:val="StudentActions"/>
        <w:rPr>
          <w:b/>
        </w:rPr>
      </w:pPr>
      <w:r>
        <w:rPr>
          <w:b/>
        </w:rPr>
        <w:t>Paragraphs 15</w:t>
      </w:r>
      <w:r w:rsidR="00F941BF">
        <w:rPr>
          <w:b/>
        </w:rPr>
        <w:t>–</w:t>
      </w:r>
      <w:r>
        <w:rPr>
          <w:b/>
        </w:rPr>
        <w:t>16</w:t>
      </w:r>
    </w:p>
    <w:p w:rsidR="00A40617" w:rsidRDefault="00A40617" w:rsidP="00217770">
      <w:pPr>
        <w:pStyle w:val="Q"/>
      </w:pPr>
      <w:r>
        <w:t>Why, according to Mosley, do “</w:t>
      </w:r>
      <w:r w:rsidRPr="00CF114B">
        <w:t>We need forgiveness and someone to blame</w:t>
      </w:r>
      <w:r>
        <w:t>”?</w:t>
      </w:r>
    </w:p>
    <w:p w:rsidR="00A40617" w:rsidRDefault="00A40617" w:rsidP="000654C4">
      <w:pPr>
        <w:pStyle w:val="SR"/>
      </w:pPr>
      <w:r>
        <w:t>Mosley says this will help us feel better about our inherent guilt and sin, our failures, and our fear of society.</w:t>
      </w:r>
    </w:p>
    <w:p w:rsidR="00A40617" w:rsidRDefault="00A40617" w:rsidP="00217770">
      <w:pPr>
        <w:pStyle w:val="Q"/>
      </w:pPr>
      <w:r>
        <w:t xml:space="preserve">How is guilt </w:t>
      </w:r>
      <w:r w:rsidR="0025259F">
        <w:t>related to our fascination with</w:t>
      </w:r>
      <w:r>
        <w:t xml:space="preserve"> real and fictional crime stories?</w:t>
      </w:r>
    </w:p>
    <w:p w:rsidR="00A40617" w:rsidRDefault="00A40617" w:rsidP="000654C4">
      <w:pPr>
        <w:pStyle w:val="SR"/>
      </w:pPr>
      <w:r>
        <w:t>Mosley says fiction gives us a fantasy world to which we can escape from the real world. In this fantasy there are blameless heroes who will never be compromised and villains who</w:t>
      </w:r>
      <w:r w:rsidR="00BA03FA">
        <w:t>m</w:t>
      </w:r>
      <w:r>
        <w:t xml:space="preserve"> we can blame completely. These characters give a clear view of the world and this serves to alleviate feelings of guilt and </w:t>
      </w:r>
      <w:r w:rsidRPr="00F10A06">
        <w:t>vulnerability</w:t>
      </w:r>
      <w:r>
        <w:t xml:space="preserve">. Modern life does not offer clear answers and this propels our fascination with real and fictional crime stories. </w:t>
      </w:r>
    </w:p>
    <w:p w:rsidR="003A5597" w:rsidRDefault="003A5597">
      <w:pPr>
        <w:spacing w:before="0" w:after="0" w:line="240" w:lineRule="auto"/>
        <w:rPr>
          <w:rFonts w:eastAsia="Times New Roman"/>
          <w:b/>
          <w:bCs/>
          <w:color w:val="4F81BD"/>
          <w:sz w:val="28"/>
          <w:szCs w:val="26"/>
        </w:rPr>
      </w:pPr>
      <w:r>
        <w:br w:type="page"/>
      </w:r>
    </w:p>
    <w:p w:rsidR="00A40617" w:rsidRPr="00563CB8" w:rsidRDefault="00A40617" w:rsidP="000D6FA4">
      <w:pPr>
        <w:pStyle w:val="LearningSequenceHeader"/>
      </w:pPr>
      <w:r>
        <w:lastRenderedPageBreak/>
        <w:t>Activity 4</w:t>
      </w:r>
      <w:r w:rsidRPr="00563CB8">
        <w:t xml:space="preserve">: </w:t>
      </w:r>
      <w:r>
        <w:t>Assessment</w:t>
      </w:r>
      <w:r>
        <w:tab/>
      </w:r>
      <w:r w:rsidR="000E209E">
        <w:t>30</w:t>
      </w:r>
      <w:r w:rsidRPr="00563CB8">
        <w:t>%</w:t>
      </w:r>
    </w:p>
    <w:p w:rsidR="00377770" w:rsidRDefault="00377770" w:rsidP="00217770">
      <w:pPr>
        <w:pStyle w:val="TA"/>
      </w:pPr>
      <w:r>
        <w:t xml:space="preserve">Instruct </w:t>
      </w:r>
      <w:r w:rsidR="00A40617">
        <w:t xml:space="preserve">students </w:t>
      </w:r>
      <w:r>
        <w:t>to respond in</w:t>
      </w:r>
      <w:r w:rsidR="00A40617">
        <w:t xml:space="preserve"> writing </w:t>
      </w:r>
      <w:r>
        <w:t>to</w:t>
      </w:r>
      <w:r w:rsidR="00A40617">
        <w:t xml:space="preserve"> the following prompt</w:t>
      </w:r>
      <w:r>
        <w:t>:</w:t>
      </w:r>
    </w:p>
    <w:p w:rsidR="000654E9" w:rsidRDefault="00377770" w:rsidP="000654E9">
      <w:pPr>
        <w:pStyle w:val="Q"/>
      </w:pPr>
      <w:r>
        <w:t>How do particular sentences in the text develop and refine Mosley's claim that “fiction…can offer escape” from our guilt and vulnerability?</w:t>
      </w:r>
    </w:p>
    <w:p w:rsidR="00F672DA" w:rsidRDefault="002309AB">
      <w:pPr>
        <w:pStyle w:val="TA"/>
        <w:rPr>
          <w:rFonts w:eastAsia="Times New Roman"/>
        </w:rPr>
      </w:pPr>
      <w:r>
        <w:t>Explain to</w:t>
      </w:r>
      <w:r w:rsidR="0053147F">
        <w:t xml:space="preserve"> students that whereas typical Quick Write</w:t>
      </w:r>
      <w:r w:rsidR="003A5597">
        <w:t xml:space="preserve"> assessment</w:t>
      </w:r>
      <w:r w:rsidR="0053147F">
        <w:t xml:space="preserve">s </w:t>
      </w:r>
      <w:r w:rsidR="00702D16">
        <w:t xml:space="preserve">usually </w:t>
      </w:r>
      <w:r w:rsidR="0053147F">
        <w:t>warrant a one-paragraph response, for today’s activity, students should write three to four paragraphs.</w:t>
      </w:r>
      <w:r w:rsidR="00A81009">
        <w:t xml:space="preserve"> Students should feel free to spend a few minutes planning before beginning to write, as this will help them organize their thinking on the page.</w:t>
      </w:r>
      <w:r w:rsidR="00FB2362">
        <w:t xml:space="preserve"> </w:t>
      </w:r>
      <w:r w:rsidR="009E563C">
        <w:t>Remind students of their work with L.9-10.1 and L.9-10.2 in Units 1 and 2, and instruct students to</w:t>
      </w:r>
      <w:r w:rsidR="009E563C" w:rsidRPr="009E563C">
        <w:rPr>
          <w:rFonts w:eastAsia="Times New Roman"/>
        </w:rPr>
        <w:t xml:space="preserve"> demonstrate attention to correct grammar, usage, and conventions in their writing.</w:t>
      </w:r>
      <w:r w:rsidR="009E563C">
        <w:t xml:space="preserve"> </w:t>
      </w:r>
    </w:p>
    <w:p w:rsidR="00E851F0" w:rsidRDefault="00FB2362" w:rsidP="000654E9">
      <w:pPr>
        <w:pStyle w:val="TA"/>
      </w:pPr>
      <w:r>
        <w:t xml:space="preserve">Remind students to use the </w:t>
      </w:r>
      <w:r w:rsidR="00377770">
        <w:t xml:space="preserve">Short Response </w:t>
      </w:r>
      <w:r>
        <w:t xml:space="preserve">Checklist and Rubric to guide their written responses. </w:t>
      </w:r>
    </w:p>
    <w:p w:rsidR="00F672DA" w:rsidRDefault="00E851F0">
      <w:pPr>
        <w:pStyle w:val="IN"/>
        <w:numPr>
          <w:ilvl w:val="0"/>
          <w:numId w:val="1"/>
        </w:numPr>
      </w:pPr>
      <w:r>
        <w:t>Display the prompt for students to see, or provide the prompt in hard copy.</w:t>
      </w:r>
      <w:r w:rsidRPr="0020472B">
        <w:t xml:space="preserve"> </w:t>
      </w:r>
      <w:r>
        <w:rPr>
          <w:szCs w:val="23"/>
        </w:rPr>
        <w:t xml:space="preserve"> </w:t>
      </w:r>
    </w:p>
    <w:p w:rsidR="00377770" w:rsidRDefault="00A40617" w:rsidP="00217770">
      <w:pPr>
        <w:pStyle w:val="SA"/>
      </w:pPr>
      <w:r>
        <w:t xml:space="preserve">Students independently </w:t>
      </w:r>
      <w:r w:rsidR="00E851F0">
        <w:t>respond to the writing prompt</w:t>
      </w:r>
      <w:r>
        <w:t xml:space="preserve">. </w:t>
      </w:r>
    </w:p>
    <w:p w:rsidR="000654E9" w:rsidRDefault="00A40617" w:rsidP="000654E9">
      <w:pPr>
        <w:pStyle w:val="SR"/>
      </w:pPr>
      <w:r>
        <w:t xml:space="preserve">See </w:t>
      </w:r>
      <w:r w:rsidR="002309AB">
        <w:t xml:space="preserve">the </w:t>
      </w:r>
      <w:r>
        <w:t>High Performance Response at the beginning of this lesson.</w:t>
      </w:r>
    </w:p>
    <w:p w:rsidR="00A40617" w:rsidRPr="00563CB8" w:rsidRDefault="00A40617" w:rsidP="000D6FA4">
      <w:pPr>
        <w:pStyle w:val="LearningSequenceHeader"/>
      </w:pPr>
      <w:r w:rsidRPr="00563CB8">
        <w:t xml:space="preserve">Activity </w:t>
      </w:r>
      <w:r>
        <w:t>5</w:t>
      </w:r>
      <w:r w:rsidRPr="00563CB8">
        <w:t xml:space="preserve">: </w:t>
      </w:r>
      <w:r>
        <w:t>Closing</w:t>
      </w:r>
      <w:r>
        <w:tab/>
        <w:t>5</w:t>
      </w:r>
      <w:r w:rsidRPr="00563CB8">
        <w:t>%</w:t>
      </w:r>
    </w:p>
    <w:p w:rsidR="00A40617" w:rsidRDefault="004A0736" w:rsidP="00217770">
      <w:pPr>
        <w:pStyle w:val="TA"/>
      </w:pPr>
      <w:r>
        <w:rPr>
          <w:color w:val="000000"/>
          <w:szCs w:val="20"/>
          <w:shd w:val="clear" w:color="auto" w:fill="FFFFFF"/>
        </w:rPr>
        <w:t xml:space="preserve">Display and distribute </w:t>
      </w:r>
      <w:r w:rsidR="00B158B1">
        <w:rPr>
          <w:color w:val="000000"/>
          <w:szCs w:val="20"/>
          <w:shd w:val="clear" w:color="auto" w:fill="FFFFFF"/>
        </w:rPr>
        <w:t xml:space="preserve">the </w:t>
      </w:r>
      <w:r>
        <w:rPr>
          <w:color w:val="000000"/>
          <w:szCs w:val="20"/>
          <w:shd w:val="clear" w:color="auto" w:fill="FFFFFF"/>
        </w:rPr>
        <w:t xml:space="preserve">homework assignment. </w:t>
      </w:r>
      <w:r w:rsidR="00A40617">
        <w:t xml:space="preserve">For homework, </w:t>
      </w:r>
      <w:r>
        <w:t xml:space="preserve">instruct </w:t>
      </w:r>
      <w:r w:rsidR="00A40617">
        <w:t xml:space="preserve">students </w:t>
      </w:r>
      <w:r>
        <w:t xml:space="preserve">to </w:t>
      </w:r>
      <w:r w:rsidR="00466DE9">
        <w:t>consider</w:t>
      </w:r>
      <w:r>
        <w:t xml:space="preserve"> </w:t>
      </w:r>
      <w:r w:rsidR="00A40617">
        <w:t>Mosley</w:t>
      </w:r>
      <w:r>
        <w:t>’s claim</w:t>
      </w:r>
      <w:r w:rsidR="00A40617">
        <w:t xml:space="preserve"> </w:t>
      </w:r>
      <w:r>
        <w:t>that</w:t>
      </w:r>
      <w:r w:rsidR="00A40617">
        <w:t xml:space="preserve"> </w:t>
      </w:r>
      <w:r w:rsidR="00A40617" w:rsidRPr="004A0736">
        <w:t>“We are fascinated with stories of crime, real or imagined</w:t>
      </w:r>
      <w:r w:rsidR="008A3918">
        <w:t>.</w:t>
      </w:r>
      <w:r w:rsidR="00A40617" w:rsidRPr="004A0736">
        <w:t>”</w:t>
      </w:r>
      <w:r w:rsidR="00A40617">
        <w:t xml:space="preserve"> </w:t>
      </w:r>
      <w:r w:rsidR="00DA193C">
        <w:t>Ask them to t</w:t>
      </w:r>
      <w:r w:rsidR="00A40617">
        <w:t>hink about how this claim relates to</w:t>
      </w:r>
      <w:r w:rsidR="00A523C1">
        <w:t xml:space="preserve"> either</w:t>
      </w:r>
      <w:r w:rsidR="00A40617">
        <w:t xml:space="preserve"> </w:t>
      </w:r>
      <w:r w:rsidR="0025259F">
        <w:t>“</w:t>
      </w:r>
      <w:r w:rsidR="00377770">
        <w:t xml:space="preserve">The </w:t>
      </w:r>
      <w:r w:rsidR="00A523C1">
        <w:t>Tell</w:t>
      </w:r>
      <w:r w:rsidR="00377770">
        <w:t>-</w:t>
      </w:r>
      <w:r w:rsidR="00A523C1">
        <w:t xml:space="preserve">Tale Heart” or </w:t>
      </w:r>
      <w:r w:rsidR="00A523C1" w:rsidRPr="00466DE9">
        <w:rPr>
          <w:i/>
        </w:rPr>
        <w:t>Oedipus</w:t>
      </w:r>
      <w:r w:rsidR="0031698B">
        <w:rPr>
          <w:i/>
        </w:rPr>
        <w:t xml:space="preserve"> the King</w:t>
      </w:r>
      <w:r w:rsidR="00A523C1">
        <w:t xml:space="preserve"> and</w:t>
      </w:r>
      <w:r w:rsidR="00A40617">
        <w:t xml:space="preserve"> write a paragraph explaining the connection. </w:t>
      </w:r>
      <w:r w:rsidR="00DA193C">
        <w:t>Remind students to u</w:t>
      </w:r>
      <w:r w:rsidR="00342B55">
        <w:t>se evidence f</w:t>
      </w:r>
      <w:r w:rsidR="00DA193C">
        <w:t xml:space="preserve">rom both texts in their responses and to use the </w:t>
      </w:r>
      <w:r w:rsidR="00377770">
        <w:t>Short Response</w:t>
      </w:r>
      <w:r w:rsidR="00DA193C">
        <w:t xml:space="preserve"> Checklist and Rubric to guide their written responses. </w:t>
      </w:r>
    </w:p>
    <w:p w:rsidR="00A40617" w:rsidRDefault="00A40617" w:rsidP="00217770">
      <w:pPr>
        <w:pStyle w:val="SA"/>
      </w:pPr>
      <w:r>
        <w:t xml:space="preserve"> Students </w:t>
      </w:r>
      <w:r w:rsidR="002E3CF0">
        <w:t>follow along</w:t>
      </w:r>
      <w:r>
        <w:t xml:space="preserve">. </w:t>
      </w:r>
    </w:p>
    <w:p w:rsidR="00A40617" w:rsidRDefault="00A40617" w:rsidP="000D6FA4">
      <w:pPr>
        <w:pStyle w:val="Heading1"/>
      </w:pPr>
      <w:r>
        <w:t>Homework</w:t>
      </w:r>
    </w:p>
    <w:p w:rsidR="00F92B71" w:rsidRPr="00F92B71" w:rsidRDefault="00A523C1" w:rsidP="00F92B71">
      <w:r>
        <w:t xml:space="preserve">Mosley </w:t>
      </w:r>
      <w:r w:rsidR="002B068B">
        <w:t>writes</w:t>
      </w:r>
      <w:r>
        <w:t xml:space="preserve">, </w:t>
      </w:r>
      <w:r w:rsidRPr="002B068B">
        <w:t>“We are fascinated with stories of crime, real or imagined</w:t>
      </w:r>
      <w:r w:rsidR="008A3918">
        <w:t>.</w:t>
      </w:r>
      <w:r w:rsidRPr="002B068B">
        <w:t>”</w:t>
      </w:r>
      <w:r>
        <w:t xml:space="preserve"> Think about how this claim relates to either</w:t>
      </w:r>
      <w:r w:rsidR="0025259F">
        <w:t xml:space="preserve"> “</w:t>
      </w:r>
      <w:r w:rsidR="00377770">
        <w:t xml:space="preserve">The </w:t>
      </w:r>
      <w:r>
        <w:t>Tell</w:t>
      </w:r>
      <w:r w:rsidR="00377770">
        <w:t>-</w:t>
      </w:r>
      <w:r>
        <w:t xml:space="preserve">Tale Heart” or </w:t>
      </w:r>
      <w:r w:rsidRPr="008A3918">
        <w:rPr>
          <w:i/>
        </w:rPr>
        <w:t>Oedipus</w:t>
      </w:r>
      <w:r w:rsidR="00E624E0">
        <w:rPr>
          <w:i/>
        </w:rPr>
        <w:t xml:space="preserve"> the King</w:t>
      </w:r>
      <w:r>
        <w:t xml:space="preserve"> and write a paragraph explaining the connection</w:t>
      </w:r>
      <w:r w:rsidR="001F4FA6">
        <w:t>.</w:t>
      </w:r>
      <w:r w:rsidR="00342B55">
        <w:t xml:space="preserve"> Use evidence from both texts in your response.</w:t>
      </w:r>
    </w:p>
    <w:sectPr w:rsidR="00F92B71" w:rsidRPr="00F92B71" w:rsidSect="00F92B71">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B0" w:rsidRDefault="00873DB0" w:rsidP="00C02EC2">
      <w:r>
        <w:separator/>
      </w:r>
    </w:p>
    <w:p w:rsidR="00873DB0" w:rsidRDefault="00873DB0" w:rsidP="00C02EC2"/>
  </w:endnote>
  <w:endnote w:type="continuationSeparator" w:id="0">
    <w:p w:rsidR="00873DB0" w:rsidRDefault="00873DB0" w:rsidP="00C02EC2">
      <w:r>
        <w:continuationSeparator/>
      </w:r>
    </w:p>
    <w:p w:rsidR="00873DB0" w:rsidRDefault="00873DB0" w:rsidP="00C02EC2"/>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E9F5EC21-458D-4381-AF14-2F562CD557D9}"/>
  </w:font>
  <w:font w:name="Times New Roman">
    <w:panose1 w:val="02020603050405020304"/>
    <w:charset w:val="00"/>
    <w:family w:val="roman"/>
    <w:pitch w:val="variable"/>
    <w:sig w:usb0="E0002AFF" w:usb1="C0007841" w:usb2="00000009" w:usb3="00000000" w:csb0="000001FF" w:csb1="00000000"/>
    <w:embedRegular r:id="rId2" w:subsetted="1" w:fontKey="{BFCB7A0A-D7B0-415A-B292-D1C81446390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97" w:rsidRDefault="006E0930" w:rsidP="00C02EC2">
    <w:pPr>
      <w:pStyle w:val="Footer"/>
      <w:rPr>
        <w:rStyle w:val="PageNumber"/>
        <w:rFonts w:ascii="Calibri" w:eastAsia="Calibri" w:hAnsi="Calibri"/>
        <w:sz w:val="22"/>
        <w:szCs w:val="22"/>
      </w:rPr>
    </w:pPr>
    <w:r>
      <w:rPr>
        <w:rStyle w:val="PageNumber"/>
      </w:rPr>
      <w:fldChar w:fldCharType="begin"/>
    </w:r>
    <w:r w:rsidR="003A5597">
      <w:rPr>
        <w:rStyle w:val="PageNumber"/>
      </w:rPr>
      <w:instrText xml:space="preserve">PAGE  </w:instrText>
    </w:r>
    <w:r>
      <w:rPr>
        <w:rStyle w:val="PageNumber"/>
      </w:rPr>
      <w:fldChar w:fldCharType="end"/>
    </w:r>
  </w:p>
  <w:p w:rsidR="003A5597" w:rsidRDefault="003A5597" w:rsidP="00C02EC2">
    <w:pPr>
      <w:pStyle w:val="Footer"/>
    </w:pPr>
  </w:p>
  <w:p w:rsidR="003A5597" w:rsidRDefault="003A5597" w:rsidP="00C02EC2"/>
  <w:p w:rsidR="003A5597" w:rsidRDefault="003A5597"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97" w:rsidRPr="00563CB8" w:rsidRDefault="003A5597" w:rsidP="00563CB8">
    <w:pPr>
      <w:spacing w:before="0" w:after="0" w:line="240" w:lineRule="auto"/>
      <w:rPr>
        <w:sz w:val="14"/>
      </w:rPr>
    </w:pPr>
  </w:p>
  <w:tbl>
    <w:tblPr>
      <w:tblW w:w="4991" w:type="pct"/>
      <w:tblBorders>
        <w:top w:val="single" w:sz="8" w:space="0" w:color="244061"/>
      </w:tblBorders>
      <w:tblLook w:val="00A0"/>
    </w:tblPr>
    <w:tblGrid>
      <w:gridCol w:w="4609"/>
      <w:gridCol w:w="625"/>
      <w:gridCol w:w="4325"/>
    </w:tblGrid>
    <w:tr w:rsidR="003A5597">
      <w:trPr>
        <w:trHeight w:val="705"/>
      </w:trPr>
      <w:tc>
        <w:tcPr>
          <w:tcW w:w="4609" w:type="dxa"/>
          <w:tcBorders>
            <w:top w:val="single" w:sz="8" w:space="0" w:color="244061"/>
          </w:tcBorders>
          <w:vAlign w:val="center"/>
        </w:tcPr>
        <w:p w:rsidR="003A5597" w:rsidRPr="002E4C92" w:rsidRDefault="003A5597"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Pr>
              <w:rFonts w:ascii="Calibri" w:hAnsi="Calibri" w:cs="Calibri"/>
              <w:sz w:val="14"/>
            </w:rPr>
            <w:t>9.2</w:t>
          </w:r>
          <w:r w:rsidRPr="002E4C92">
            <w:rPr>
              <w:rFonts w:ascii="Calibri" w:hAnsi="Calibri" w:cs="Calibri"/>
              <w:sz w:val="14"/>
            </w:rPr>
            <w:t>.</w:t>
          </w:r>
          <w:r>
            <w:rPr>
              <w:rFonts w:ascii="Calibri" w:hAnsi="Calibri" w:cs="Calibri"/>
              <w:sz w:val="14"/>
            </w:rPr>
            <w:t xml:space="preserve">3 </w:t>
          </w:r>
          <w:r w:rsidRPr="002E4C92">
            <w:rPr>
              <w:rFonts w:ascii="Calibri" w:hAnsi="Calibri" w:cs="Calibri"/>
              <w:sz w:val="14"/>
            </w:rPr>
            <w:t xml:space="preserve">Lesson </w:t>
          </w:r>
          <w:r>
            <w:rPr>
              <w:rFonts w:ascii="Calibri" w:hAnsi="Calibri" w:cs="Calibri"/>
              <w:sz w:val="14"/>
            </w:rPr>
            <w:t>3</w:t>
          </w:r>
          <w:r w:rsidR="00227124">
            <w:rPr>
              <w:rFonts w:ascii="Calibri" w:hAnsi="Calibri" w:cs="Calibri"/>
              <w:sz w:val="14"/>
            </w:rPr>
            <w:t>, v1.1</w:t>
          </w:r>
          <w:r w:rsidRPr="002E4C92">
            <w:rPr>
              <w:rFonts w:ascii="Calibri" w:hAnsi="Calibri" w:cs="Calibri"/>
              <w:sz w:val="14"/>
            </w:rPr>
            <w:t xml:space="preserve"> </w:t>
          </w:r>
          <w:r w:rsidRPr="002E4C92">
            <w:rPr>
              <w:rFonts w:ascii="Calibri" w:hAnsi="Calibri" w:cs="Calibri"/>
              <w:b/>
              <w:sz w:val="14"/>
            </w:rPr>
            <w:t>Date:</w:t>
          </w:r>
          <w:r w:rsidRPr="002E4C92">
            <w:rPr>
              <w:rFonts w:ascii="Calibri" w:hAnsi="Calibri" w:cs="Calibri"/>
              <w:sz w:val="14"/>
            </w:rPr>
            <w:t xml:space="preserve"> </w:t>
          </w:r>
          <w:r>
            <w:rPr>
              <w:rFonts w:ascii="Calibri" w:hAnsi="Calibri" w:cs="Calibri"/>
              <w:sz w:val="14"/>
            </w:rPr>
            <w:t>11</w:t>
          </w:r>
          <w:r w:rsidRPr="002E4C92">
            <w:rPr>
              <w:rFonts w:ascii="Calibri" w:hAnsi="Calibri" w:cs="Calibri"/>
              <w:sz w:val="14"/>
            </w:rPr>
            <w:t>/1</w:t>
          </w:r>
          <w:r>
            <w:rPr>
              <w:rFonts w:ascii="Calibri" w:hAnsi="Calibri" w:cs="Calibri"/>
              <w:sz w:val="14"/>
            </w:rPr>
            <w:t>5</w:t>
          </w:r>
          <w:r w:rsidRPr="002E4C92">
            <w:rPr>
              <w:rFonts w:ascii="Calibri" w:hAnsi="Calibri" w:cs="Calibri"/>
              <w:sz w:val="14"/>
            </w:rPr>
            <w:t xml:space="preserve">/13 </w:t>
          </w:r>
          <w:r w:rsidRPr="002E4C92">
            <w:rPr>
              <w:rFonts w:ascii="Calibri" w:hAnsi="Calibri" w:cs="Calibri"/>
              <w:b/>
              <w:sz w:val="14"/>
            </w:rPr>
            <w:t>Classroom Use:</w:t>
          </w:r>
          <w:r>
            <w:rPr>
              <w:rFonts w:ascii="Calibri" w:hAnsi="Calibri" w:cs="Calibri"/>
              <w:sz w:val="14"/>
            </w:rPr>
            <w:t xml:space="preserve"> Starting 11</w:t>
          </w:r>
          <w:r w:rsidRPr="002E4C92">
            <w:rPr>
              <w:rFonts w:ascii="Calibri" w:hAnsi="Calibri" w:cs="Calibri"/>
              <w:sz w:val="14"/>
            </w:rPr>
            <w:t xml:space="preserve">/2013 </w:t>
          </w:r>
        </w:p>
        <w:p w:rsidR="003A5597" w:rsidRPr="00440948" w:rsidRDefault="003A5597"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3A5597" w:rsidRDefault="003A5597"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w:t>
          </w:r>
          <w:proofErr w:type="spellStart"/>
          <w:r w:rsidRPr="0054791C">
            <w:rPr>
              <w:rFonts w:ascii="Calibri" w:hAnsi="Calibri" w:cs="Calibri"/>
              <w:i/>
              <w:sz w:val="12"/>
            </w:rPr>
            <w:t>NonCommercial</w:t>
          </w:r>
          <w:proofErr w:type="spellEnd"/>
          <w:r w:rsidRPr="0054791C">
            <w:rPr>
              <w:rFonts w:ascii="Calibri" w:hAnsi="Calibri" w:cs="Calibri"/>
              <w:i/>
              <w:sz w:val="12"/>
            </w:rPr>
            <w:t>-</w:t>
          </w:r>
          <w:proofErr w:type="spellStart"/>
          <w:r w:rsidRPr="0054791C">
            <w:rPr>
              <w:rFonts w:ascii="Calibri" w:hAnsi="Calibri" w:cs="Calibri"/>
              <w:i/>
              <w:sz w:val="12"/>
            </w:rPr>
            <w:t>ShareAlike</w:t>
          </w:r>
          <w:proofErr w:type="spellEnd"/>
          <w:r w:rsidRPr="0054791C">
            <w:rPr>
              <w:rFonts w:ascii="Calibri" w:hAnsi="Calibri" w:cs="Calibri"/>
              <w:i/>
              <w:sz w:val="12"/>
            </w:rPr>
            <w:t xml:space="preserve"> 3.0 </w:t>
          </w:r>
          <w:proofErr w:type="spellStart"/>
          <w:r w:rsidRPr="0054791C">
            <w:rPr>
              <w:rFonts w:ascii="Calibri" w:hAnsi="Calibri" w:cs="Calibri"/>
              <w:i/>
              <w:sz w:val="12"/>
            </w:rPr>
            <w:t>Unported</w:t>
          </w:r>
          <w:proofErr w:type="spellEnd"/>
          <w:r w:rsidRPr="0054791C">
            <w:rPr>
              <w:rFonts w:ascii="Calibri" w:hAnsi="Calibri" w:cs="Calibri"/>
              <w:i/>
              <w:sz w:val="12"/>
            </w:rPr>
            <w:t xml:space="preserve"> License</w:t>
          </w:r>
        </w:p>
        <w:p w:rsidR="003A5597" w:rsidRPr="002E4C92" w:rsidRDefault="006E0930"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3A5597" w:rsidRPr="0054791C">
              <w:rPr>
                <w:rStyle w:val="Hyperlink"/>
                <w:rFonts w:ascii="Calibri" w:hAnsi="Calibri" w:cs="Calibri"/>
                <w:b/>
                <w:sz w:val="12"/>
                <w:szCs w:val="12"/>
              </w:rPr>
              <w:t>http://creativecommons.org/licenses/by-nc-sa/3.0/</w:t>
            </w:r>
          </w:hyperlink>
        </w:p>
      </w:tc>
      <w:tc>
        <w:tcPr>
          <w:tcW w:w="625" w:type="dxa"/>
          <w:tcBorders>
            <w:top w:val="single" w:sz="8" w:space="0" w:color="244061"/>
          </w:tcBorders>
          <w:vAlign w:val="center"/>
        </w:tcPr>
        <w:p w:rsidR="003A5597" w:rsidRPr="002E4C92" w:rsidRDefault="006E0930"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A5597"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F1DA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tcBorders>
            <w:top w:val="single" w:sz="8" w:space="0" w:color="244061"/>
          </w:tcBorders>
          <w:vAlign w:val="bottom"/>
        </w:tcPr>
        <w:p w:rsidR="003A5597" w:rsidRPr="002E4C92" w:rsidRDefault="003A5597"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80210" cy="64262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80210" cy="642620"/>
                        </a:xfrm>
                        <a:prstGeom prst="rect">
                          <a:avLst/>
                        </a:prstGeom>
                        <a:noFill/>
                        <a:ln w="9525">
                          <a:noFill/>
                          <a:miter lim="800000"/>
                          <a:headEnd/>
                          <a:tailEnd/>
                        </a:ln>
                      </pic:spPr>
                    </pic:pic>
                  </a:graphicData>
                </a:graphic>
              </wp:inline>
            </w:drawing>
          </w:r>
        </w:p>
      </w:tc>
    </w:tr>
  </w:tbl>
  <w:p w:rsidR="003A5597" w:rsidRPr="00563CB8" w:rsidRDefault="003A5597" w:rsidP="00563CB8">
    <w:pPr>
      <w:pStyle w:val="Footer"/>
      <w:spacing w:before="0" w:after="0" w:line="240" w:lineRule="auto"/>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B0" w:rsidRDefault="00873DB0" w:rsidP="00C02EC2">
      <w:r>
        <w:separator/>
      </w:r>
    </w:p>
    <w:p w:rsidR="00873DB0" w:rsidRDefault="00873DB0" w:rsidP="00C02EC2"/>
  </w:footnote>
  <w:footnote w:type="continuationSeparator" w:id="0">
    <w:p w:rsidR="00873DB0" w:rsidRDefault="00873DB0" w:rsidP="00C02EC2">
      <w:r>
        <w:continuationSeparator/>
      </w:r>
    </w:p>
    <w:p w:rsidR="00873DB0" w:rsidRDefault="00873DB0"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A0"/>
    </w:tblPr>
    <w:tblGrid>
      <w:gridCol w:w="3708"/>
      <w:gridCol w:w="2430"/>
      <w:gridCol w:w="3438"/>
    </w:tblGrid>
    <w:tr w:rsidR="003A5597" w:rsidRPr="00563CB8">
      <w:tc>
        <w:tcPr>
          <w:tcW w:w="3708" w:type="dxa"/>
        </w:tcPr>
        <w:p w:rsidR="003A5597" w:rsidRPr="009D42EB" w:rsidRDefault="003A5597" w:rsidP="00563CB8">
          <w:pPr>
            <w:pStyle w:val="PageHeader"/>
            <w:spacing w:before="120"/>
          </w:pPr>
          <w:r w:rsidRPr="009D42EB">
            <w:t>NYS Common Core ELA &amp; Literacy Curriculum</w:t>
          </w:r>
        </w:p>
      </w:tc>
      <w:tc>
        <w:tcPr>
          <w:tcW w:w="2430" w:type="dxa"/>
          <w:vAlign w:val="center"/>
        </w:tcPr>
        <w:p w:rsidR="003A5597" w:rsidRPr="00563CB8" w:rsidRDefault="003A5597" w:rsidP="00563CB8">
          <w:pPr>
            <w:spacing w:before="120" w:after="120"/>
            <w:jc w:val="center"/>
          </w:pPr>
          <w:r w:rsidRPr="00563CB8">
            <w:rPr>
              <w:sz w:val="28"/>
            </w:rPr>
            <w:t>D R A F T</w:t>
          </w:r>
        </w:p>
      </w:tc>
      <w:tc>
        <w:tcPr>
          <w:tcW w:w="3438" w:type="dxa"/>
        </w:tcPr>
        <w:p w:rsidR="003A5597" w:rsidRPr="004E5C38" w:rsidRDefault="003A5597" w:rsidP="007B38A4">
          <w:pPr>
            <w:spacing w:before="120" w:after="120"/>
          </w:pPr>
          <w:r>
            <w:rPr>
              <w:sz w:val="18"/>
            </w:rPr>
            <w:t>Grade 9 • Module 2 • Unit 3 • Lesson 3</w:t>
          </w:r>
        </w:p>
      </w:tc>
    </w:tr>
  </w:tbl>
  <w:p w:rsidR="003A5597" w:rsidRDefault="003A5597" w:rsidP="00C02E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4DAC310E"/>
    <w:lvl w:ilvl="0" w:tplc="5490B38A">
      <w:start w:val="1"/>
      <w:numFmt w:val="bullet"/>
      <w:pStyle w:val="IN"/>
      <w:lvlText w:val=""/>
      <w:lvlJc w:val="left"/>
      <w:pPr>
        <w:ind w:left="360" w:hanging="360"/>
      </w:pPr>
      <w:rPr>
        <w:rFonts w:ascii="Webdings" w:hAnsi="Webdings" w:hint="default"/>
      </w:rPr>
    </w:lvl>
    <w:lvl w:ilvl="1" w:tplc="D5584386"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D514A5"/>
    <w:multiLevelType w:val="hybridMultilevel"/>
    <w:tmpl w:val="5D8E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3E3045"/>
    <w:multiLevelType w:val="hybridMultilevel"/>
    <w:tmpl w:val="F7A65D3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48D7007"/>
    <w:multiLevelType w:val="multilevel"/>
    <w:tmpl w:val="F7A65D36"/>
    <w:lvl w:ilvl="0">
      <w:start w:val="1"/>
      <w:numFmt w:val="lowerLetter"/>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C57447"/>
    <w:multiLevelType w:val="hybridMultilevel"/>
    <w:tmpl w:val="76E48896"/>
    <w:lvl w:ilvl="0" w:tplc="647C4CEE">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41619E"/>
    <w:multiLevelType w:val="hybridMultilevel"/>
    <w:tmpl w:val="300A7C7C"/>
    <w:lvl w:ilvl="0" w:tplc="247891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939C6"/>
    <w:multiLevelType w:val="hybridMultilevel"/>
    <w:tmpl w:val="A72CAD6C"/>
    <w:lvl w:ilvl="0" w:tplc="7BE8DC06">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1D87058"/>
    <w:multiLevelType w:val="hybridMultilevel"/>
    <w:tmpl w:val="72267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C24742"/>
    <w:multiLevelType w:val="multilevel"/>
    <w:tmpl w:val="F7A65D36"/>
    <w:lvl w:ilvl="0">
      <w:start w:val="1"/>
      <w:numFmt w:val="lowerLetter"/>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abstractNumId w:val="0"/>
  </w:num>
  <w:num w:numId="2">
    <w:abstractNumId w:val="6"/>
  </w:num>
  <w:num w:numId="3">
    <w:abstractNumId w:val="0"/>
  </w:num>
  <w:num w:numId="4">
    <w:abstractNumId w:val="10"/>
  </w:num>
  <w:num w:numId="5">
    <w:abstractNumId w:val="5"/>
    <w:lvlOverride w:ilvl="0">
      <w:startOverride w:val="1"/>
    </w:lvlOverride>
  </w:num>
  <w:num w:numId="6">
    <w:abstractNumId w:val="11"/>
  </w:num>
  <w:num w:numId="7">
    <w:abstractNumId w:val="1"/>
  </w:num>
  <w:num w:numId="8">
    <w:abstractNumId w:val="8"/>
  </w:num>
  <w:num w:numId="9">
    <w:abstractNumId w:val="5"/>
    <w:lvlOverride w:ilvl="0">
      <w:startOverride w:val="1"/>
    </w:lvlOverride>
  </w:num>
  <w:num w:numId="10">
    <w:abstractNumId w:val="3"/>
  </w:num>
  <w:num w:numId="11">
    <w:abstractNumId w:val="7"/>
  </w:num>
  <w:num w:numId="12">
    <w:abstractNumId w:val="4"/>
  </w:num>
  <w:num w:numId="13">
    <w:abstractNumId w:val="2"/>
  </w:num>
  <w:num w:numId="14">
    <w:abstractNumId w:val="12"/>
  </w:num>
  <w:num w:numId="1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4688B"/>
    <w:rsid w:val="00007CBA"/>
    <w:rsid w:val="00007F67"/>
    <w:rsid w:val="00011E99"/>
    <w:rsid w:val="00014D5D"/>
    <w:rsid w:val="00017B11"/>
    <w:rsid w:val="00020527"/>
    <w:rsid w:val="00021589"/>
    <w:rsid w:val="00025676"/>
    <w:rsid w:val="00034778"/>
    <w:rsid w:val="00044EF7"/>
    <w:rsid w:val="0004648C"/>
    <w:rsid w:val="00053088"/>
    <w:rsid w:val="00056AC3"/>
    <w:rsid w:val="00062291"/>
    <w:rsid w:val="0006233C"/>
    <w:rsid w:val="000627F1"/>
    <w:rsid w:val="000654C4"/>
    <w:rsid w:val="000654E9"/>
    <w:rsid w:val="0006776C"/>
    <w:rsid w:val="00071936"/>
    <w:rsid w:val="00075649"/>
    <w:rsid w:val="000772AE"/>
    <w:rsid w:val="00080A8A"/>
    <w:rsid w:val="00081568"/>
    <w:rsid w:val="000815D9"/>
    <w:rsid w:val="000848B2"/>
    <w:rsid w:val="0008513B"/>
    <w:rsid w:val="000851B0"/>
    <w:rsid w:val="00086A06"/>
    <w:rsid w:val="00090200"/>
    <w:rsid w:val="00092730"/>
    <w:rsid w:val="00095287"/>
    <w:rsid w:val="00095BBA"/>
    <w:rsid w:val="00096A06"/>
    <w:rsid w:val="000A08F0"/>
    <w:rsid w:val="000A26A7"/>
    <w:rsid w:val="000A3640"/>
    <w:rsid w:val="000B1882"/>
    <w:rsid w:val="000B3015"/>
    <w:rsid w:val="000B6EA7"/>
    <w:rsid w:val="000C29D2"/>
    <w:rsid w:val="000C4439"/>
    <w:rsid w:val="000C4813"/>
    <w:rsid w:val="000C5656"/>
    <w:rsid w:val="000C5893"/>
    <w:rsid w:val="000C5E3B"/>
    <w:rsid w:val="000D0F3D"/>
    <w:rsid w:val="000D0FAE"/>
    <w:rsid w:val="000D692C"/>
    <w:rsid w:val="000D6FA4"/>
    <w:rsid w:val="000D704C"/>
    <w:rsid w:val="000E0B69"/>
    <w:rsid w:val="000E209E"/>
    <w:rsid w:val="000E2529"/>
    <w:rsid w:val="000E4DBA"/>
    <w:rsid w:val="000F192C"/>
    <w:rsid w:val="000F7F56"/>
    <w:rsid w:val="0010235F"/>
    <w:rsid w:val="0010261D"/>
    <w:rsid w:val="00110A04"/>
    <w:rsid w:val="00111A39"/>
    <w:rsid w:val="00113501"/>
    <w:rsid w:val="001159C2"/>
    <w:rsid w:val="00121E1C"/>
    <w:rsid w:val="00121FE2"/>
    <w:rsid w:val="001258FD"/>
    <w:rsid w:val="001306C0"/>
    <w:rsid w:val="00133528"/>
    <w:rsid w:val="001352AE"/>
    <w:rsid w:val="001362D4"/>
    <w:rsid w:val="001400F1"/>
    <w:rsid w:val="00140413"/>
    <w:rsid w:val="001509EC"/>
    <w:rsid w:val="00150B24"/>
    <w:rsid w:val="0015118C"/>
    <w:rsid w:val="0015557E"/>
    <w:rsid w:val="00156124"/>
    <w:rsid w:val="0016084C"/>
    <w:rsid w:val="00161B5A"/>
    <w:rsid w:val="0016509E"/>
    <w:rsid w:val="001657A6"/>
    <w:rsid w:val="001723D5"/>
    <w:rsid w:val="00175B00"/>
    <w:rsid w:val="00186355"/>
    <w:rsid w:val="001864E6"/>
    <w:rsid w:val="00186FDA"/>
    <w:rsid w:val="0018762C"/>
    <w:rsid w:val="001923B6"/>
    <w:rsid w:val="001941C0"/>
    <w:rsid w:val="001945FA"/>
    <w:rsid w:val="00194F1D"/>
    <w:rsid w:val="00196534"/>
    <w:rsid w:val="001A25B8"/>
    <w:rsid w:val="001A4257"/>
    <w:rsid w:val="001A5133"/>
    <w:rsid w:val="001B0794"/>
    <w:rsid w:val="001B1487"/>
    <w:rsid w:val="001C1C99"/>
    <w:rsid w:val="001C35E3"/>
    <w:rsid w:val="001C5E0E"/>
    <w:rsid w:val="001C6B70"/>
    <w:rsid w:val="001C6EA7"/>
    <w:rsid w:val="001D047B"/>
    <w:rsid w:val="001D0518"/>
    <w:rsid w:val="001D1ECB"/>
    <w:rsid w:val="001D641A"/>
    <w:rsid w:val="001D6892"/>
    <w:rsid w:val="001D7212"/>
    <w:rsid w:val="001E4ADE"/>
    <w:rsid w:val="001E6E9F"/>
    <w:rsid w:val="001F0991"/>
    <w:rsid w:val="001F13B7"/>
    <w:rsid w:val="001F4FA6"/>
    <w:rsid w:val="001F5CDD"/>
    <w:rsid w:val="001F6C4F"/>
    <w:rsid w:val="002009F7"/>
    <w:rsid w:val="0020138A"/>
    <w:rsid w:val="00205ABC"/>
    <w:rsid w:val="00212734"/>
    <w:rsid w:val="00215BF4"/>
    <w:rsid w:val="00217770"/>
    <w:rsid w:val="002243A7"/>
    <w:rsid w:val="00224590"/>
    <w:rsid w:val="00227124"/>
    <w:rsid w:val="002306FF"/>
    <w:rsid w:val="002309AB"/>
    <w:rsid w:val="00231919"/>
    <w:rsid w:val="002373EF"/>
    <w:rsid w:val="00240FF7"/>
    <w:rsid w:val="00245B86"/>
    <w:rsid w:val="002516D4"/>
    <w:rsid w:val="00251A7C"/>
    <w:rsid w:val="00251DAB"/>
    <w:rsid w:val="0025259F"/>
    <w:rsid w:val="00252D78"/>
    <w:rsid w:val="00253994"/>
    <w:rsid w:val="002604E9"/>
    <w:rsid w:val="002619B1"/>
    <w:rsid w:val="002635F4"/>
    <w:rsid w:val="00263AF5"/>
    <w:rsid w:val="002661A8"/>
    <w:rsid w:val="002748DB"/>
    <w:rsid w:val="00274FEB"/>
    <w:rsid w:val="00276DB9"/>
    <w:rsid w:val="0028184C"/>
    <w:rsid w:val="00281D59"/>
    <w:rsid w:val="00284B9E"/>
    <w:rsid w:val="00290F88"/>
    <w:rsid w:val="00291B85"/>
    <w:rsid w:val="0029342D"/>
    <w:rsid w:val="0029527C"/>
    <w:rsid w:val="00297DC5"/>
    <w:rsid w:val="002A21DE"/>
    <w:rsid w:val="002A2CF8"/>
    <w:rsid w:val="002A3D09"/>
    <w:rsid w:val="002A45A6"/>
    <w:rsid w:val="002A4FE5"/>
    <w:rsid w:val="002A61B8"/>
    <w:rsid w:val="002B068B"/>
    <w:rsid w:val="002C0245"/>
    <w:rsid w:val="002C02FB"/>
    <w:rsid w:val="002C20C4"/>
    <w:rsid w:val="002C2959"/>
    <w:rsid w:val="002C2DE9"/>
    <w:rsid w:val="002C33EB"/>
    <w:rsid w:val="002C5F0D"/>
    <w:rsid w:val="002D5EB9"/>
    <w:rsid w:val="002D632F"/>
    <w:rsid w:val="002E27AE"/>
    <w:rsid w:val="002E3CF0"/>
    <w:rsid w:val="002E4C92"/>
    <w:rsid w:val="002F03D2"/>
    <w:rsid w:val="002F5AE9"/>
    <w:rsid w:val="003024CC"/>
    <w:rsid w:val="00303448"/>
    <w:rsid w:val="00303BD8"/>
    <w:rsid w:val="00303EAA"/>
    <w:rsid w:val="003067BF"/>
    <w:rsid w:val="00306F67"/>
    <w:rsid w:val="00311E81"/>
    <w:rsid w:val="0031698B"/>
    <w:rsid w:val="00317306"/>
    <w:rsid w:val="003201AC"/>
    <w:rsid w:val="00320A2B"/>
    <w:rsid w:val="0032239A"/>
    <w:rsid w:val="00335168"/>
    <w:rsid w:val="003368BF"/>
    <w:rsid w:val="00342B55"/>
    <w:rsid w:val="003440A9"/>
    <w:rsid w:val="00347761"/>
    <w:rsid w:val="00347DD9"/>
    <w:rsid w:val="00350B03"/>
    <w:rsid w:val="00351F18"/>
    <w:rsid w:val="00352361"/>
    <w:rsid w:val="00352449"/>
    <w:rsid w:val="00353010"/>
    <w:rsid w:val="00353081"/>
    <w:rsid w:val="00355B9E"/>
    <w:rsid w:val="00362010"/>
    <w:rsid w:val="00364CD8"/>
    <w:rsid w:val="00370C53"/>
    <w:rsid w:val="00372441"/>
    <w:rsid w:val="0037258B"/>
    <w:rsid w:val="00374C35"/>
    <w:rsid w:val="00376DBB"/>
    <w:rsid w:val="00377770"/>
    <w:rsid w:val="003826B0"/>
    <w:rsid w:val="0038304B"/>
    <w:rsid w:val="0038382F"/>
    <w:rsid w:val="00383A2A"/>
    <w:rsid w:val="003851B2"/>
    <w:rsid w:val="00386645"/>
    <w:rsid w:val="003908D2"/>
    <w:rsid w:val="00391DBE"/>
    <w:rsid w:val="003924D0"/>
    <w:rsid w:val="003A3AB0"/>
    <w:rsid w:val="003A5597"/>
    <w:rsid w:val="003A6785"/>
    <w:rsid w:val="003B21DB"/>
    <w:rsid w:val="003B3DB9"/>
    <w:rsid w:val="003B7708"/>
    <w:rsid w:val="003C2022"/>
    <w:rsid w:val="003C24AD"/>
    <w:rsid w:val="003D211C"/>
    <w:rsid w:val="003D2601"/>
    <w:rsid w:val="003D27E3"/>
    <w:rsid w:val="003D58A0"/>
    <w:rsid w:val="003D7469"/>
    <w:rsid w:val="003E1283"/>
    <w:rsid w:val="003E2C04"/>
    <w:rsid w:val="003E3757"/>
    <w:rsid w:val="003E413A"/>
    <w:rsid w:val="003E568A"/>
    <w:rsid w:val="003E693A"/>
    <w:rsid w:val="003E72B3"/>
    <w:rsid w:val="003F2833"/>
    <w:rsid w:val="003F3D65"/>
    <w:rsid w:val="003F42D4"/>
    <w:rsid w:val="004014F2"/>
    <w:rsid w:val="00401CB9"/>
    <w:rsid w:val="00405198"/>
    <w:rsid w:val="004065A7"/>
    <w:rsid w:val="004075B4"/>
    <w:rsid w:val="00414AB7"/>
    <w:rsid w:val="00416FA3"/>
    <w:rsid w:val="004179FD"/>
    <w:rsid w:val="00420C0B"/>
    <w:rsid w:val="0042474E"/>
    <w:rsid w:val="00425E32"/>
    <w:rsid w:val="00432D7F"/>
    <w:rsid w:val="00435E54"/>
    <w:rsid w:val="00436909"/>
    <w:rsid w:val="00437FD0"/>
    <w:rsid w:val="004402AC"/>
    <w:rsid w:val="004403EE"/>
    <w:rsid w:val="00440948"/>
    <w:rsid w:val="004452D5"/>
    <w:rsid w:val="0044619A"/>
    <w:rsid w:val="00446AFD"/>
    <w:rsid w:val="004536D7"/>
    <w:rsid w:val="00456F88"/>
    <w:rsid w:val="0045725F"/>
    <w:rsid w:val="00461067"/>
    <w:rsid w:val="004645AF"/>
    <w:rsid w:val="004647E9"/>
    <w:rsid w:val="00466DE9"/>
    <w:rsid w:val="0047049F"/>
    <w:rsid w:val="00470E93"/>
    <w:rsid w:val="004713C2"/>
    <w:rsid w:val="00472F34"/>
    <w:rsid w:val="004741DF"/>
    <w:rsid w:val="0047469B"/>
    <w:rsid w:val="00477B3D"/>
    <w:rsid w:val="00482C15"/>
    <w:rsid w:val="004838D9"/>
    <w:rsid w:val="00484822"/>
    <w:rsid w:val="00485D55"/>
    <w:rsid w:val="0049409E"/>
    <w:rsid w:val="004952C2"/>
    <w:rsid w:val="004A0736"/>
    <w:rsid w:val="004A3F30"/>
    <w:rsid w:val="004B22B8"/>
    <w:rsid w:val="004B22D3"/>
    <w:rsid w:val="004B552B"/>
    <w:rsid w:val="004C1075"/>
    <w:rsid w:val="004C602D"/>
    <w:rsid w:val="004C6CD8"/>
    <w:rsid w:val="004D0198"/>
    <w:rsid w:val="004D1AAD"/>
    <w:rsid w:val="004D487C"/>
    <w:rsid w:val="004D5473"/>
    <w:rsid w:val="004D7029"/>
    <w:rsid w:val="004E1560"/>
    <w:rsid w:val="004E170E"/>
    <w:rsid w:val="004E1B0E"/>
    <w:rsid w:val="004E51F3"/>
    <w:rsid w:val="004E5C38"/>
    <w:rsid w:val="004E5FFF"/>
    <w:rsid w:val="004E6FE6"/>
    <w:rsid w:val="004F2363"/>
    <w:rsid w:val="004F54C3"/>
    <w:rsid w:val="004F62CF"/>
    <w:rsid w:val="0050017C"/>
    <w:rsid w:val="00502FAD"/>
    <w:rsid w:val="00507DF5"/>
    <w:rsid w:val="005107BB"/>
    <w:rsid w:val="005121D2"/>
    <w:rsid w:val="00513C73"/>
    <w:rsid w:val="00513E84"/>
    <w:rsid w:val="005144AC"/>
    <w:rsid w:val="00517918"/>
    <w:rsid w:val="0052223F"/>
    <w:rsid w:val="0052385B"/>
    <w:rsid w:val="005239AB"/>
    <w:rsid w:val="0052413A"/>
    <w:rsid w:val="0052748A"/>
    <w:rsid w:val="0052769A"/>
    <w:rsid w:val="00527AEF"/>
    <w:rsid w:val="00527DE8"/>
    <w:rsid w:val="0053147F"/>
    <w:rsid w:val="005324A5"/>
    <w:rsid w:val="00532EBE"/>
    <w:rsid w:val="0053542D"/>
    <w:rsid w:val="00536680"/>
    <w:rsid w:val="00542523"/>
    <w:rsid w:val="0054791C"/>
    <w:rsid w:val="0055340D"/>
    <w:rsid w:val="0055385D"/>
    <w:rsid w:val="005569E6"/>
    <w:rsid w:val="005575DA"/>
    <w:rsid w:val="00561640"/>
    <w:rsid w:val="00563CB8"/>
    <w:rsid w:val="00563E06"/>
    <w:rsid w:val="005641F5"/>
    <w:rsid w:val="00565871"/>
    <w:rsid w:val="00567E85"/>
    <w:rsid w:val="00570901"/>
    <w:rsid w:val="00576E4A"/>
    <w:rsid w:val="00580582"/>
    <w:rsid w:val="00581401"/>
    <w:rsid w:val="005837C5"/>
    <w:rsid w:val="00583FF7"/>
    <w:rsid w:val="00585771"/>
    <w:rsid w:val="00585A0D"/>
    <w:rsid w:val="00586B43"/>
    <w:rsid w:val="005875D8"/>
    <w:rsid w:val="0059238B"/>
    <w:rsid w:val="00592D68"/>
    <w:rsid w:val="00595905"/>
    <w:rsid w:val="00595979"/>
    <w:rsid w:val="005A37C6"/>
    <w:rsid w:val="005A7968"/>
    <w:rsid w:val="005B22B2"/>
    <w:rsid w:val="005B3D78"/>
    <w:rsid w:val="005B7E6E"/>
    <w:rsid w:val="005C7B5F"/>
    <w:rsid w:val="005D1290"/>
    <w:rsid w:val="005D3B86"/>
    <w:rsid w:val="005D7C72"/>
    <w:rsid w:val="005E16F1"/>
    <w:rsid w:val="005E2CD2"/>
    <w:rsid w:val="005E2E87"/>
    <w:rsid w:val="005F147C"/>
    <w:rsid w:val="005F48F1"/>
    <w:rsid w:val="005F5D35"/>
    <w:rsid w:val="005F657A"/>
    <w:rsid w:val="00603970"/>
    <w:rsid w:val="00603A20"/>
    <w:rsid w:val="006044CD"/>
    <w:rsid w:val="00607856"/>
    <w:rsid w:val="0061201A"/>
    <w:rsid w:val="006124D5"/>
    <w:rsid w:val="00612666"/>
    <w:rsid w:val="00613B23"/>
    <w:rsid w:val="00617351"/>
    <w:rsid w:val="0062277B"/>
    <w:rsid w:val="006261E1"/>
    <w:rsid w:val="00626378"/>
    <w:rsid w:val="00626E4A"/>
    <w:rsid w:val="00632D9D"/>
    <w:rsid w:val="00634A61"/>
    <w:rsid w:val="006375AF"/>
    <w:rsid w:val="00641C83"/>
    <w:rsid w:val="00641DC5"/>
    <w:rsid w:val="00643550"/>
    <w:rsid w:val="00644540"/>
    <w:rsid w:val="00645C3F"/>
    <w:rsid w:val="00651092"/>
    <w:rsid w:val="006513F3"/>
    <w:rsid w:val="00653ABB"/>
    <w:rsid w:val="00663A00"/>
    <w:rsid w:val="0066488E"/>
    <w:rsid w:val="006661AE"/>
    <w:rsid w:val="006667A3"/>
    <w:rsid w:val="00671441"/>
    <w:rsid w:val="00675D35"/>
    <w:rsid w:val="0068018C"/>
    <w:rsid w:val="00684941"/>
    <w:rsid w:val="0069247E"/>
    <w:rsid w:val="006A09D6"/>
    <w:rsid w:val="006A3594"/>
    <w:rsid w:val="006B0A4E"/>
    <w:rsid w:val="006B221E"/>
    <w:rsid w:val="006B61DD"/>
    <w:rsid w:val="006B6B46"/>
    <w:rsid w:val="006B7CCB"/>
    <w:rsid w:val="006D5208"/>
    <w:rsid w:val="006D5EDA"/>
    <w:rsid w:val="006E0930"/>
    <w:rsid w:val="006E4C84"/>
    <w:rsid w:val="006E7A67"/>
    <w:rsid w:val="006E7D3C"/>
    <w:rsid w:val="006F12D9"/>
    <w:rsid w:val="006F22DC"/>
    <w:rsid w:val="006F3BD7"/>
    <w:rsid w:val="00702D16"/>
    <w:rsid w:val="00706F7A"/>
    <w:rsid w:val="00712D80"/>
    <w:rsid w:val="007136AB"/>
    <w:rsid w:val="00713B91"/>
    <w:rsid w:val="0071430C"/>
    <w:rsid w:val="0071568E"/>
    <w:rsid w:val="007170CB"/>
    <w:rsid w:val="00722099"/>
    <w:rsid w:val="0072440D"/>
    <w:rsid w:val="00724760"/>
    <w:rsid w:val="00725ADA"/>
    <w:rsid w:val="00730123"/>
    <w:rsid w:val="007302EC"/>
    <w:rsid w:val="0073192F"/>
    <w:rsid w:val="00733C6E"/>
    <w:rsid w:val="00733C74"/>
    <w:rsid w:val="00737EE7"/>
    <w:rsid w:val="00741955"/>
    <w:rsid w:val="00742771"/>
    <w:rsid w:val="00745562"/>
    <w:rsid w:val="00751F05"/>
    <w:rsid w:val="007547F3"/>
    <w:rsid w:val="00756E6D"/>
    <w:rsid w:val="0076086D"/>
    <w:rsid w:val="007623AE"/>
    <w:rsid w:val="0076269D"/>
    <w:rsid w:val="00762B36"/>
    <w:rsid w:val="00766336"/>
    <w:rsid w:val="0076658E"/>
    <w:rsid w:val="00767AD2"/>
    <w:rsid w:val="00772135"/>
    <w:rsid w:val="00772FCA"/>
    <w:rsid w:val="00773060"/>
    <w:rsid w:val="0077398D"/>
    <w:rsid w:val="00776210"/>
    <w:rsid w:val="00780174"/>
    <w:rsid w:val="00782C34"/>
    <w:rsid w:val="0078491F"/>
    <w:rsid w:val="00785295"/>
    <w:rsid w:val="007852EC"/>
    <w:rsid w:val="0078667C"/>
    <w:rsid w:val="00796D57"/>
    <w:rsid w:val="00797281"/>
    <w:rsid w:val="007B20FD"/>
    <w:rsid w:val="007B38A4"/>
    <w:rsid w:val="007B3EB4"/>
    <w:rsid w:val="007B6C5C"/>
    <w:rsid w:val="007B764B"/>
    <w:rsid w:val="007C14C1"/>
    <w:rsid w:val="007C300E"/>
    <w:rsid w:val="007C3450"/>
    <w:rsid w:val="007C5B49"/>
    <w:rsid w:val="007C696A"/>
    <w:rsid w:val="007D1715"/>
    <w:rsid w:val="007D2F12"/>
    <w:rsid w:val="007E1623"/>
    <w:rsid w:val="007E463A"/>
    <w:rsid w:val="007E4E86"/>
    <w:rsid w:val="007E7665"/>
    <w:rsid w:val="007F4030"/>
    <w:rsid w:val="007F76FC"/>
    <w:rsid w:val="00804C62"/>
    <w:rsid w:val="008052AD"/>
    <w:rsid w:val="00805AE6"/>
    <w:rsid w:val="00807C6B"/>
    <w:rsid w:val="00811090"/>
    <w:rsid w:val="008139A0"/>
    <w:rsid w:val="00820EF9"/>
    <w:rsid w:val="0082210F"/>
    <w:rsid w:val="008228CD"/>
    <w:rsid w:val="008261D2"/>
    <w:rsid w:val="00831571"/>
    <w:rsid w:val="00831B4C"/>
    <w:rsid w:val="008336BE"/>
    <w:rsid w:val="00833DBC"/>
    <w:rsid w:val="00834AF5"/>
    <w:rsid w:val="00835495"/>
    <w:rsid w:val="00835551"/>
    <w:rsid w:val="008416B1"/>
    <w:rsid w:val="008434A6"/>
    <w:rsid w:val="0084358E"/>
    <w:rsid w:val="00846371"/>
    <w:rsid w:val="00847A03"/>
    <w:rsid w:val="008519EC"/>
    <w:rsid w:val="00853CF3"/>
    <w:rsid w:val="00854A93"/>
    <w:rsid w:val="008572B2"/>
    <w:rsid w:val="008635B3"/>
    <w:rsid w:val="00864A80"/>
    <w:rsid w:val="0087112F"/>
    <w:rsid w:val="00872393"/>
    <w:rsid w:val="00872EAA"/>
    <w:rsid w:val="008732CC"/>
    <w:rsid w:val="00873DB0"/>
    <w:rsid w:val="00874AF4"/>
    <w:rsid w:val="008755EE"/>
    <w:rsid w:val="00883761"/>
    <w:rsid w:val="0088448B"/>
    <w:rsid w:val="008854A7"/>
    <w:rsid w:val="00891DC7"/>
    <w:rsid w:val="00893930"/>
    <w:rsid w:val="00893A85"/>
    <w:rsid w:val="00897640"/>
    <w:rsid w:val="008A0F43"/>
    <w:rsid w:val="008A0F55"/>
    <w:rsid w:val="008A1774"/>
    <w:rsid w:val="008A2DA8"/>
    <w:rsid w:val="008A3918"/>
    <w:rsid w:val="008A5010"/>
    <w:rsid w:val="008B1311"/>
    <w:rsid w:val="008B2561"/>
    <w:rsid w:val="008B31CC"/>
    <w:rsid w:val="008B456C"/>
    <w:rsid w:val="008B5DE1"/>
    <w:rsid w:val="008C1826"/>
    <w:rsid w:val="008C19E0"/>
    <w:rsid w:val="008C431A"/>
    <w:rsid w:val="008C659A"/>
    <w:rsid w:val="008D0396"/>
    <w:rsid w:val="008D3BC0"/>
    <w:rsid w:val="008D5D6B"/>
    <w:rsid w:val="008E2674"/>
    <w:rsid w:val="008E449B"/>
    <w:rsid w:val="009000C9"/>
    <w:rsid w:val="00903656"/>
    <w:rsid w:val="00904442"/>
    <w:rsid w:val="00904A91"/>
    <w:rsid w:val="0090612B"/>
    <w:rsid w:val="009062ED"/>
    <w:rsid w:val="0090775D"/>
    <w:rsid w:val="009135A8"/>
    <w:rsid w:val="009169A8"/>
    <w:rsid w:val="00917A8C"/>
    <w:rsid w:val="00920CAD"/>
    <w:rsid w:val="00922A1C"/>
    <w:rsid w:val="00922E34"/>
    <w:rsid w:val="009314DF"/>
    <w:rsid w:val="00931D76"/>
    <w:rsid w:val="00933100"/>
    <w:rsid w:val="0094277B"/>
    <w:rsid w:val="00957E87"/>
    <w:rsid w:val="0096199D"/>
    <w:rsid w:val="00962802"/>
    <w:rsid w:val="00963CDE"/>
    <w:rsid w:val="00966D72"/>
    <w:rsid w:val="0096741D"/>
    <w:rsid w:val="00972CFC"/>
    <w:rsid w:val="009732BA"/>
    <w:rsid w:val="00974673"/>
    <w:rsid w:val="0098148A"/>
    <w:rsid w:val="0098542B"/>
    <w:rsid w:val="009858DE"/>
    <w:rsid w:val="009859E7"/>
    <w:rsid w:val="009A0390"/>
    <w:rsid w:val="009A1430"/>
    <w:rsid w:val="009A2DA4"/>
    <w:rsid w:val="009A3159"/>
    <w:rsid w:val="009B0F30"/>
    <w:rsid w:val="009B12D0"/>
    <w:rsid w:val="009B14FE"/>
    <w:rsid w:val="009B4FE2"/>
    <w:rsid w:val="009B5042"/>
    <w:rsid w:val="009B6625"/>
    <w:rsid w:val="009B6B7C"/>
    <w:rsid w:val="009B7417"/>
    <w:rsid w:val="009B7C85"/>
    <w:rsid w:val="009C0391"/>
    <w:rsid w:val="009C2014"/>
    <w:rsid w:val="009C3C09"/>
    <w:rsid w:val="009D0073"/>
    <w:rsid w:val="009D0B7A"/>
    <w:rsid w:val="009D12CD"/>
    <w:rsid w:val="009D2572"/>
    <w:rsid w:val="009D2F5A"/>
    <w:rsid w:val="009D42EB"/>
    <w:rsid w:val="009D4CF6"/>
    <w:rsid w:val="009D55A4"/>
    <w:rsid w:val="009D6D32"/>
    <w:rsid w:val="009E05C6"/>
    <w:rsid w:val="009E07D2"/>
    <w:rsid w:val="009E563C"/>
    <w:rsid w:val="009F31D9"/>
    <w:rsid w:val="009F3652"/>
    <w:rsid w:val="009F7C59"/>
    <w:rsid w:val="00A0163A"/>
    <w:rsid w:val="00A07A4E"/>
    <w:rsid w:val="00A10B7F"/>
    <w:rsid w:val="00A253EA"/>
    <w:rsid w:val="00A2678D"/>
    <w:rsid w:val="00A26846"/>
    <w:rsid w:val="00A30B05"/>
    <w:rsid w:val="00A32E00"/>
    <w:rsid w:val="00A40617"/>
    <w:rsid w:val="00A406EB"/>
    <w:rsid w:val="00A4462B"/>
    <w:rsid w:val="00A4688B"/>
    <w:rsid w:val="00A523C1"/>
    <w:rsid w:val="00A536D1"/>
    <w:rsid w:val="00A62D1F"/>
    <w:rsid w:val="00A65FF8"/>
    <w:rsid w:val="00A749AC"/>
    <w:rsid w:val="00A75116"/>
    <w:rsid w:val="00A777A0"/>
    <w:rsid w:val="00A803EF"/>
    <w:rsid w:val="00A81009"/>
    <w:rsid w:val="00A908AC"/>
    <w:rsid w:val="00A919E9"/>
    <w:rsid w:val="00A95E92"/>
    <w:rsid w:val="00A968CA"/>
    <w:rsid w:val="00AA0831"/>
    <w:rsid w:val="00AA1DC0"/>
    <w:rsid w:val="00AA5F43"/>
    <w:rsid w:val="00AB24F2"/>
    <w:rsid w:val="00AC1DE5"/>
    <w:rsid w:val="00AC1F67"/>
    <w:rsid w:val="00AC2AB4"/>
    <w:rsid w:val="00AC6562"/>
    <w:rsid w:val="00AD26BF"/>
    <w:rsid w:val="00AD2D28"/>
    <w:rsid w:val="00AD2E2E"/>
    <w:rsid w:val="00AD440D"/>
    <w:rsid w:val="00AE01CA"/>
    <w:rsid w:val="00AE451F"/>
    <w:rsid w:val="00AE4D1D"/>
    <w:rsid w:val="00AF2720"/>
    <w:rsid w:val="00AF37E1"/>
    <w:rsid w:val="00AF5740"/>
    <w:rsid w:val="00AF5A63"/>
    <w:rsid w:val="00B044E7"/>
    <w:rsid w:val="00B05D8C"/>
    <w:rsid w:val="00B0699E"/>
    <w:rsid w:val="00B10BF2"/>
    <w:rsid w:val="00B13900"/>
    <w:rsid w:val="00B1409A"/>
    <w:rsid w:val="00B158B1"/>
    <w:rsid w:val="00B205E1"/>
    <w:rsid w:val="00B231AA"/>
    <w:rsid w:val="00B23AD5"/>
    <w:rsid w:val="00B27639"/>
    <w:rsid w:val="00B30391"/>
    <w:rsid w:val="00B30BF5"/>
    <w:rsid w:val="00B31BA2"/>
    <w:rsid w:val="00B36B73"/>
    <w:rsid w:val="00B41411"/>
    <w:rsid w:val="00B46122"/>
    <w:rsid w:val="00B46C45"/>
    <w:rsid w:val="00B47D1D"/>
    <w:rsid w:val="00B5282C"/>
    <w:rsid w:val="00B57A9F"/>
    <w:rsid w:val="00B6092B"/>
    <w:rsid w:val="00B66DB7"/>
    <w:rsid w:val="00B7007C"/>
    <w:rsid w:val="00B71188"/>
    <w:rsid w:val="00B7194E"/>
    <w:rsid w:val="00B75489"/>
    <w:rsid w:val="00B76D5E"/>
    <w:rsid w:val="00B80621"/>
    <w:rsid w:val="00B86164"/>
    <w:rsid w:val="00B91FB1"/>
    <w:rsid w:val="00B97CA2"/>
    <w:rsid w:val="00BA03FA"/>
    <w:rsid w:val="00BA34A2"/>
    <w:rsid w:val="00BA4548"/>
    <w:rsid w:val="00BA4FF0"/>
    <w:rsid w:val="00BA536E"/>
    <w:rsid w:val="00BA6CB2"/>
    <w:rsid w:val="00BA6E05"/>
    <w:rsid w:val="00BA7D7C"/>
    <w:rsid w:val="00BA7F1C"/>
    <w:rsid w:val="00BB14F2"/>
    <w:rsid w:val="00BB27BA"/>
    <w:rsid w:val="00BB3487"/>
    <w:rsid w:val="00BB3DDA"/>
    <w:rsid w:val="00BB4709"/>
    <w:rsid w:val="00BC1FEE"/>
    <w:rsid w:val="00BC3880"/>
    <w:rsid w:val="00BC4ADE"/>
    <w:rsid w:val="00BC54A9"/>
    <w:rsid w:val="00BC642C"/>
    <w:rsid w:val="00BD232A"/>
    <w:rsid w:val="00BD28C9"/>
    <w:rsid w:val="00BD2CAB"/>
    <w:rsid w:val="00BD5145"/>
    <w:rsid w:val="00BD63CD"/>
    <w:rsid w:val="00BD7AD4"/>
    <w:rsid w:val="00BD7B6F"/>
    <w:rsid w:val="00BE548D"/>
    <w:rsid w:val="00BE6EFE"/>
    <w:rsid w:val="00BF6DF5"/>
    <w:rsid w:val="00C02381"/>
    <w:rsid w:val="00C02E75"/>
    <w:rsid w:val="00C02EC2"/>
    <w:rsid w:val="00C07D88"/>
    <w:rsid w:val="00C151B9"/>
    <w:rsid w:val="00C17AF0"/>
    <w:rsid w:val="00C208EA"/>
    <w:rsid w:val="00C252EF"/>
    <w:rsid w:val="00C25C43"/>
    <w:rsid w:val="00C27E34"/>
    <w:rsid w:val="00C31186"/>
    <w:rsid w:val="00C34B83"/>
    <w:rsid w:val="00C3675A"/>
    <w:rsid w:val="00C36EA0"/>
    <w:rsid w:val="00C419B4"/>
    <w:rsid w:val="00C441BE"/>
    <w:rsid w:val="00C45C67"/>
    <w:rsid w:val="00C4787C"/>
    <w:rsid w:val="00C512D6"/>
    <w:rsid w:val="00C52FD6"/>
    <w:rsid w:val="00C54113"/>
    <w:rsid w:val="00C6492D"/>
    <w:rsid w:val="00C70BBD"/>
    <w:rsid w:val="00C7162F"/>
    <w:rsid w:val="00C7387D"/>
    <w:rsid w:val="00C745E1"/>
    <w:rsid w:val="00C82BEF"/>
    <w:rsid w:val="00C83137"/>
    <w:rsid w:val="00C8457A"/>
    <w:rsid w:val="00C938A9"/>
    <w:rsid w:val="00C949EB"/>
    <w:rsid w:val="00C9623A"/>
    <w:rsid w:val="00C967E1"/>
    <w:rsid w:val="00CA53F8"/>
    <w:rsid w:val="00CB06BB"/>
    <w:rsid w:val="00CB2AAC"/>
    <w:rsid w:val="00CB4795"/>
    <w:rsid w:val="00CB59AB"/>
    <w:rsid w:val="00CB71ED"/>
    <w:rsid w:val="00CC1BF8"/>
    <w:rsid w:val="00CC2982"/>
    <w:rsid w:val="00CC3C40"/>
    <w:rsid w:val="00CC605E"/>
    <w:rsid w:val="00CC60F6"/>
    <w:rsid w:val="00CC6E60"/>
    <w:rsid w:val="00CD090C"/>
    <w:rsid w:val="00CD1A34"/>
    <w:rsid w:val="00CD3A81"/>
    <w:rsid w:val="00CD4793"/>
    <w:rsid w:val="00CD61D0"/>
    <w:rsid w:val="00CE0D9A"/>
    <w:rsid w:val="00CE5BEA"/>
    <w:rsid w:val="00CE6C54"/>
    <w:rsid w:val="00CF114B"/>
    <w:rsid w:val="00CF2582"/>
    <w:rsid w:val="00CF2986"/>
    <w:rsid w:val="00CF479D"/>
    <w:rsid w:val="00D031FA"/>
    <w:rsid w:val="00D066C5"/>
    <w:rsid w:val="00D1145A"/>
    <w:rsid w:val="00D22B12"/>
    <w:rsid w:val="00D2326D"/>
    <w:rsid w:val="00D23294"/>
    <w:rsid w:val="00D25031"/>
    <w:rsid w:val="00D257AC"/>
    <w:rsid w:val="00D30C1C"/>
    <w:rsid w:val="00D3179C"/>
    <w:rsid w:val="00D31C4D"/>
    <w:rsid w:val="00D3492E"/>
    <w:rsid w:val="00D35873"/>
    <w:rsid w:val="00D36C11"/>
    <w:rsid w:val="00D4259D"/>
    <w:rsid w:val="00D44710"/>
    <w:rsid w:val="00D4700C"/>
    <w:rsid w:val="00D4766E"/>
    <w:rsid w:val="00D479EE"/>
    <w:rsid w:val="00D512C5"/>
    <w:rsid w:val="00D51ACB"/>
    <w:rsid w:val="00D52801"/>
    <w:rsid w:val="00D536AA"/>
    <w:rsid w:val="00D53C0C"/>
    <w:rsid w:val="00D5676B"/>
    <w:rsid w:val="00D6121E"/>
    <w:rsid w:val="00D65130"/>
    <w:rsid w:val="00D70F5C"/>
    <w:rsid w:val="00D71AC6"/>
    <w:rsid w:val="00D80C76"/>
    <w:rsid w:val="00D84C11"/>
    <w:rsid w:val="00D91E78"/>
    <w:rsid w:val="00D920A6"/>
    <w:rsid w:val="00D9328F"/>
    <w:rsid w:val="00D94FAB"/>
    <w:rsid w:val="00D95A65"/>
    <w:rsid w:val="00DA030E"/>
    <w:rsid w:val="00DA193C"/>
    <w:rsid w:val="00DA36CE"/>
    <w:rsid w:val="00DB0CC3"/>
    <w:rsid w:val="00DB2005"/>
    <w:rsid w:val="00DC0419"/>
    <w:rsid w:val="00DC0591"/>
    <w:rsid w:val="00DC39E9"/>
    <w:rsid w:val="00DC5E06"/>
    <w:rsid w:val="00DD1BC8"/>
    <w:rsid w:val="00DD3216"/>
    <w:rsid w:val="00DD6BA0"/>
    <w:rsid w:val="00DE38A0"/>
    <w:rsid w:val="00DE46E5"/>
    <w:rsid w:val="00DE4D49"/>
    <w:rsid w:val="00DF3B5B"/>
    <w:rsid w:val="00DF3D1C"/>
    <w:rsid w:val="00DF57AF"/>
    <w:rsid w:val="00E01AC4"/>
    <w:rsid w:val="00E01D61"/>
    <w:rsid w:val="00E0286B"/>
    <w:rsid w:val="00E062B3"/>
    <w:rsid w:val="00E07637"/>
    <w:rsid w:val="00E122C8"/>
    <w:rsid w:val="00E14196"/>
    <w:rsid w:val="00E1427E"/>
    <w:rsid w:val="00E16070"/>
    <w:rsid w:val="00E22A24"/>
    <w:rsid w:val="00E23AFA"/>
    <w:rsid w:val="00E26A26"/>
    <w:rsid w:val="00E31D9D"/>
    <w:rsid w:val="00E3245A"/>
    <w:rsid w:val="00E337AB"/>
    <w:rsid w:val="00E45753"/>
    <w:rsid w:val="00E463CB"/>
    <w:rsid w:val="00E46711"/>
    <w:rsid w:val="00E53E91"/>
    <w:rsid w:val="00E5408E"/>
    <w:rsid w:val="00E560AD"/>
    <w:rsid w:val="00E56C25"/>
    <w:rsid w:val="00E6036C"/>
    <w:rsid w:val="00E60525"/>
    <w:rsid w:val="00E618D5"/>
    <w:rsid w:val="00E624E0"/>
    <w:rsid w:val="00E63363"/>
    <w:rsid w:val="00E6588C"/>
    <w:rsid w:val="00E659DD"/>
    <w:rsid w:val="00E7428F"/>
    <w:rsid w:val="00E74B25"/>
    <w:rsid w:val="00E7559A"/>
    <w:rsid w:val="00E7754E"/>
    <w:rsid w:val="00E77C0D"/>
    <w:rsid w:val="00E851F0"/>
    <w:rsid w:val="00E90D31"/>
    <w:rsid w:val="00E9190E"/>
    <w:rsid w:val="00E93803"/>
    <w:rsid w:val="00E93A78"/>
    <w:rsid w:val="00EA0C17"/>
    <w:rsid w:val="00EA44C5"/>
    <w:rsid w:val="00EA74B5"/>
    <w:rsid w:val="00EB4655"/>
    <w:rsid w:val="00EB4AAC"/>
    <w:rsid w:val="00EB6D24"/>
    <w:rsid w:val="00EB71E3"/>
    <w:rsid w:val="00EB782B"/>
    <w:rsid w:val="00EC15E4"/>
    <w:rsid w:val="00EC1E30"/>
    <w:rsid w:val="00EC238E"/>
    <w:rsid w:val="00EC3F22"/>
    <w:rsid w:val="00ED0044"/>
    <w:rsid w:val="00ED0E63"/>
    <w:rsid w:val="00ED34EC"/>
    <w:rsid w:val="00ED491F"/>
    <w:rsid w:val="00ED6552"/>
    <w:rsid w:val="00EE360E"/>
    <w:rsid w:val="00EE5F60"/>
    <w:rsid w:val="00EE66B9"/>
    <w:rsid w:val="00EF12C5"/>
    <w:rsid w:val="00EF1DA9"/>
    <w:rsid w:val="00F04A6A"/>
    <w:rsid w:val="00F07B41"/>
    <w:rsid w:val="00F10A06"/>
    <w:rsid w:val="00F10E78"/>
    <w:rsid w:val="00F10E87"/>
    <w:rsid w:val="00F11688"/>
    <w:rsid w:val="00F143C7"/>
    <w:rsid w:val="00F17818"/>
    <w:rsid w:val="00F20D59"/>
    <w:rsid w:val="00F308FF"/>
    <w:rsid w:val="00F313FF"/>
    <w:rsid w:val="00F33D89"/>
    <w:rsid w:val="00F355C2"/>
    <w:rsid w:val="00F362ED"/>
    <w:rsid w:val="00F37F20"/>
    <w:rsid w:val="00F41D88"/>
    <w:rsid w:val="00F43401"/>
    <w:rsid w:val="00F43553"/>
    <w:rsid w:val="00F4386A"/>
    <w:rsid w:val="00F438DE"/>
    <w:rsid w:val="00F44637"/>
    <w:rsid w:val="00F4480D"/>
    <w:rsid w:val="00F457A9"/>
    <w:rsid w:val="00F4720E"/>
    <w:rsid w:val="00F51154"/>
    <w:rsid w:val="00F52488"/>
    <w:rsid w:val="00F5395F"/>
    <w:rsid w:val="00F544D9"/>
    <w:rsid w:val="00F555EC"/>
    <w:rsid w:val="00F60C57"/>
    <w:rsid w:val="00F64807"/>
    <w:rsid w:val="00F6568B"/>
    <w:rsid w:val="00F672DA"/>
    <w:rsid w:val="00F814D5"/>
    <w:rsid w:val="00F83365"/>
    <w:rsid w:val="00F8432B"/>
    <w:rsid w:val="00F87643"/>
    <w:rsid w:val="00F92B71"/>
    <w:rsid w:val="00F92CB6"/>
    <w:rsid w:val="00F941BF"/>
    <w:rsid w:val="00F942C8"/>
    <w:rsid w:val="00FA0A05"/>
    <w:rsid w:val="00FA3204"/>
    <w:rsid w:val="00FA3976"/>
    <w:rsid w:val="00FA3A25"/>
    <w:rsid w:val="00FB11CE"/>
    <w:rsid w:val="00FB2362"/>
    <w:rsid w:val="00FB2878"/>
    <w:rsid w:val="00FB4209"/>
    <w:rsid w:val="00FB75ED"/>
    <w:rsid w:val="00FC207C"/>
    <w:rsid w:val="00FC349F"/>
    <w:rsid w:val="00FC54E8"/>
    <w:rsid w:val="00FC714C"/>
    <w:rsid w:val="00FD0D56"/>
    <w:rsid w:val="00FD275D"/>
    <w:rsid w:val="00FD6A91"/>
    <w:rsid w:val="00FE12D4"/>
    <w:rsid w:val="00FE2A44"/>
    <w:rsid w:val="00FE662D"/>
    <w:rsid w:val="00FF013C"/>
    <w:rsid w:val="00FF1BA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E01AC4"/>
    <w:pPr>
      <w:spacing w:before="60" w:after="60" w:line="276" w:lineRule="auto"/>
    </w:pPr>
    <w:rPr>
      <w:sz w:val="22"/>
      <w:szCs w:val="22"/>
    </w:rPr>
  </w:style>
  <w:style w:type="paragraph" w:styleId="Heading1">
    <w:name w:val="heading 1"/>
    <w:basedOn w:val="Normal"/>
    <w:next w:val="Normal"/>
    <w:link w:val="Heading1Char"/>
    <w:uiPriority w:val="99"/>
    <w:qFormat/>
    <w:rsid w:val="000D6FA4"/>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9"/>
    <w:qFormat/>
    <w:rsid w:val="00A4688B"/>
    <w:pPr>
      <w:keepNext/>
      <w:keepLines/>
      <w:spacing w:before="360"/>
      <w:outlineLvl w:val="1"/>
    </w:pPr>
    <w:rPr>
      <w:rFonts w:ascii="Cambria" w:eastAsia="Times New Roman" w:hAnsi="Cambria"/>
      <w:b/>
      <w:bCs/>
      <w:i/>
      <w:color w:val="4F81BD"/>
      <w:sz w:val="26"/>
      <w:szCs w:val="26"/>
    </w:rPr>
  </w:style>
  <w:style w:type="paragraph" w:styleId="Heading3">
    <w:name w:val="heading 3"/>
    <w:basedOn w:val="Normal"/>
    <w:next w:val="Normal"/>
    <w:link w:val="Heading3Char"/>
    <w:uiPriority w:val="99"/>
    <w:qFormat/>
    <w:rsid w:val="00DE38A0"/>
    <w:pPr>
      <w:keepNext/>
      <w:keepLines/>
      <w:pBdr>
        <w:top w:val="dotted" w:sz="4" w:space="1" w:color="808080"/>
      </w:pBdr>
      <w:spacing w:before="200" w:after="120"/>
      <w:outlineLvl w:val="2"/>
    </w:pPr>
    <w:rPr>
      <w:rFonts w:ascii="Cambria" w:eastAsia="Times New Roman" w:hAnsi="Cambria"/>
      <w:b/>
      <w:bCs/>
      <w:i/>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D6FA4"/>
    <w:rPr>
      <w:rFonts w:ascii="Calibri" w:hAnsi="Calibri"/>
      <w:b/>
      <w:color w:val="365F91"/>
      <w:sz w:val="28"/>
    </w:rPr>
  </w:style>
  <w:style w:type="character" w:customStyle="1" w:styleId="Heading2Char">
    <w:name w:val="Heading 2 Char"/>
    <w:link w:val="Heading2"/>
    <w:uiPriority w:val="99"/>
    <w:locked/>
    <w:rsid w:val="00A4688B"/>
    <w:rPr>
      <w:rFonts w:ascii="Cambria" w:hAnsi="Cambria"/>
      <w:b/>
      <w:i/>
      <w:color w:val="4F81BD"/>
      <w:sz w:val="26"/>
    </w:rPr>
  </w:style>
  <w:style w:type="character" w:customStyle="1" w:styleId="Heading3Char">
    <w:name w:val="Heading 3 Char"/>
    <w:link w:val="Heading3"/>
    <w:uiPriority w:val="99"/>
    <w:locked/>
    <w:rsid w:val="00DE38A0"/>
    <w:rPr>
      <w:rFonts w:ascii="Cambria" w:hAnsi="Cambria"/>
      <w:b/>
      <w:i/>
      <w:color w:val="7F7F7F"/>
    </w:rPr>
  </w:style>
  <w:style w:type="paragraph" w:styleId="Footer">
    <w:name w:val="footer"/>
    <w:basedOn w:val="Normal"/>
    <w:link w:val="FooterChar"/>
    <w:uiPriority w:val="99"/>
    <w:rsid w:val="00A4688B"/>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uiPriority w:val="99"/>
    <w:locked/>
    <w:rsid w:val="00A4688B"/>
    <w:rPr>
      <w:rFonts w:ascii="Times New Roman" w:hAnsi="Times New Roman"/>
      <w:sz w:val="20"/>
    </w:rPr>
  </w:style>
  <w:style w:type="character" w:styleId="PageNumber">
    <w:name w:val="page number"/>
    <w:uiPriority w:val="99"/>
    <w:rsid w:val="00A4688B"/>
    <w:rPr>
      <w:rFonts w:cs="Times New Roman"/>
    </w:rPr>
  </w:style>
  <w:style w:type="character" w:customStyle="1" w:styleId="apple-converted-space">
    <w:name w:val="apple-converted-space"/>
    <w:uiPriority w:val="99"/>
    <w:rsid w:val="00A4688B"/>
  </w:style>
  <w:style w:type="paragraph" w:styleId="Title">
    <w:name w:val="Title"/>
    <w:basedOn w:val="Normal"/>
    <w:next w:val="Normal"/>
    <w:link w:val="TitleChar"/>
    <w:uiPriority w:val="99"/>
    <w:qFormat/>
    <w:rsid w:val="00A4688B"/>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A4688B"/>
    <w:rPr>
      <w:rFonts w:ascii="Cambria" w:hAnsi="Cambria"/>
      <w:color w:val="17365D"/>
      <w:spacing w:val="5"/>
      <w:kern w:val="28"/>
      <w:sz w:val="52"/>
    </w:rPr>
  </w:style>
  <w:style w:type="paragraph" w:customStyle="1" w:styleId="MediumGrid1-Accent21">
    <w:name w:val="Medium Grid 1 - Accent 21"/>
    <w:basedOn w:val="Normal"/>
    <w:uiPriority w:val="99"/>
    <w:rsid w:val="00A4688B"/>
    <w:pPr>
      <w:ind w:left="720"/>
      <w:contextualSpacing/>
    </w:pPr>
  </w:style>
  <w:style w:type="paragraph" w:styleId="Header">
    <w:name w:val="header"/>
    <w:basedOn w:val="Normal"/>
    <w:link w:val="HeaderChar"/>
    <w:uiPriority w:val="99"/>
    <w:rsid w:val="00DE38A0"/>
    <w:pPr>
      <w:tabs>
        <w:tab w:val="center" w:pos="4680"/>
        <w:tab w:val="right" w:pos="9360"/>
      </w:tabs>
    </w:pPr>
    <w:rPr>
      <w:rFonts w:eastAsia="Times New Roman"/>
      <w:sz w:val="20"/>
      <w:szCs w:val="20"/>
    </w:rPr>
  </w:style>
  <w:style w:type="character" w:customStyle="1" w:styleId="HeaderChar">
    <w:name w:val="Header Char"/>
    <w:link w:val="Header"/>
    <w:uiPriority w:val="99"/>
    <w:locked/>
    <w:rsid w:val="00DE38A0"/>
    <w:rPr>
      <w:rFonts w:eastAsia="Times New Roman"/>
    </w:rPr>
  </w:style>
  <w:style w:type="paragraph" w:styleId="NormalWeb">
    <w:name w:val="Normal (Web)"/>
    <w:basedOn w:val="Normal"/>
    <w:uiPriority w:val="99"/>
    <w:rsid w:val="00DE38A0"/>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rsid w:val="00DE38A0"/>
    <w:rPr>
      <w:rFonts w:cs="Times New Roman"/>
      <w:sz w:val="16"/>
    </w:rPr>
  </w:style>
  <w:style w:type="paragraph" w:styleId="CommentText">
    <w:name w:val="annotation text"/>
    <w:basedOn w:val="Normal"/>
    <w:link w:val="CommentTextChar"/>
    <w:uiPriority w:val="99"/>
    <w:rsid w:val="00DE38A0"/>
    <w:rPr>
      <w:rFonts w:eastAsia="Times New Roman"/>
      <w:sz w:val="20"/>
      <w:szCs w:val="20"/>
    </w:rPr>
  </w:style>
  <w:style w:type="character" w:customStyle="1" w:styleId="CommentTextChar">
    <w:name w:val="Comment Text Char"/>
    <w:link w:val="CommentText"/>
    <w:uiPriority w:val="99"/>
    <w:locked/>
    <w:rsid w:val="00DE38A0"/>
    <w:rPr>
      <w:rFonts w:eastAsia="Times New Roman"/>
    </w:rPr>
  </w:style>
  <w:style w:type="paragraph" w:styleId="CommentSubject">
    <w:name w:val="annotation subject"/>
    <w:basedOn w:val="CommentText"/>
    <w:next w:val="CommentText"/>
    <w:link w:val="CommentSubjectChar"/>
    <w:uiPriority w:val="99"/>
    <w:semiHidden/>
    <w:rsid w:val="00DE38A0"/>
    <w:rPr>
      <w:b/>
      <w:bCs/>
    </w:rPr>
  </w:style>
  <w:style w:type="character" w:customStyle="1" w:styleId="CommentSubjectChar">
    <w:name w:val="Comment Subject Char"/>
    <w:link w:val="CommentSubject"/>
    <w:uiPriority w:val="99"/>
    <w:semiHidden/>
    <w:locked/>
    <w:rsid w:val="00DE38A0"/>
    <w:rPr>
      <w:rFonts w:eastAsia="Times New Roman"/>
      <w:b/>
    </w:rPr>
  </w:style>
  <w:style w:type="paragraph" w:styleId="BalloonText">
    <w:name w:val="Balloon Text"/>
    <w:basedOn w:val="Normal"/>
    <w:link w:val="BalloonTextChar"/>
    <w:uiPriority w:val="99"/>
    <w:semiHidden/>
    <w:rsid w:val="00DE38A0"/>
    <w:rPr>
      <w:rFonts w:ascii="Tahoma" w:eastAsia="Times New Roman" w:hAnsi="Tahoma"/>
      <w:sz w:val="16"/>
      <w:szCs w:val="16"/>
    </w:rPr>
  </w:style>
  <w:style w:type="character" w:customStyle="1" w:styleId="BalloonTextChar">
    <w:name w:val="Balloon Text Char"/>
    <w:link w:val="BalloonText"/>
    <w:uiPriority w:val="99"/>
    <w:semiHidden/>
    <w:locked/>
    <w:rsid w:val="00DE38A0"/>
    <w:rPr>
      <w:rFonts w:ascii="Tahoma" w:hAnsi="Tahoma"/>
      <w:sz w:val="16"/>
    </w:rPr>
  </w:style>
  <w:style w:type="paragraph" w:customStyle="1" w:styleId="Pa4">
    <w:name w:val="Pa4"/>
    <w:basedOn w:val="Normal"/>
    <w:next w:val="Normal"/>
    <w:uiPriority w:val="99"/>
    <w:rsid w:val="00DE38A0"/>
    <w:pPr>
      <w:autoSpaceDE w:val="0"/>
      <w:autoSpaceDN w:val="0"/>
      <w:adjustRightInd w:val="0"/>
      <w:spacing w:line="241" w:lineRule="atLeast"/>
    </w:pPr>
    <w:rPr>
      <w:rFonts w:ascii="Garamond" w:hAnsi="Garamond"/>
      <w:sz w:val="24"/>
      <w:szCs w:val="24"/>
    </w:rPr>
  </w:style>
  <w:style w:type="character" w:styleId="Hyperlink">
    <w:name w:val="Hyperlink"/>
    <w:uiPriority w:val="99"/>
    <w:rsid w:val="00DE38A0"/>
    <w:rPr>
      <w:rFonts w:cs="Times New Roman"/>
      <w:color w:val="0000FF"/>
      <w:u w:val="single"/>
    </w:rPr>
  </w:style>
  <w:style w:type="table" w:styleId="TableGrid">
    <w:name w:val="Table Grid"/>
    <w:basedOn w:val="TableNormal"/>
    <w:uiPriority w:val="59"/>
    <w:rsid w:val="00DE3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E3245A"/>
    <w:pPr>
      <w:spacing w:after="200"/>
      <w:ind w:left="720"/>
      <w:contextualSpacing/>
    </w:pPr>
  </w:style>
  <w:style w:type="paragraph" w:styleId="BodyText">
    <w:name w:val="Body Text"/>
    <w:basedOn w:val="Normal"/>
    <w:link w:val="BodyTextChar"/>
    <w:uiPriority w:val="99"/>
    <w:rsid w:val="00BB3487"/>
    <w:pPr>
      <w:spacing w:after="120"/>
    </w:pPr>
  </w:style>
  <w:style w:type="character" w:customStyle="1" w:styleId="BodyTextChar">
    <w:name w:val="Body Text Char"/>
    <w:link w:val="BodyText"/>
    <w:uiPriority w:val="99"/>
    <w:locked/>
    <w:rsid w:val="00BB3487"/>
    <w:rPr>
      <w:sz w:val="22"/>
    </w:rPr>
  </w:style>
  <w:style w:type="paragraph" w:customStyle="1" w:styleId="Header-banner">
    <w:name w:val="Header-banner"/>
    <w:uiPriority w:val="99"/>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uiPriority w:val="99"/>
    <w:rsid w:val="00F814D5"/>
    <w:pPr>
      <w:spacing w:line="440" w:lineRule="exact"/>
      <w:jc w:val="left"/>
    </w:pPr>
    <w:rPr>
      <w:caps w:val="0"/>
    </w:rPr>
  </w:style>
  <w:style w:type="paragraph" w:customStyle="1" w:styleId="folio">
    <w:name w:val="folio"/>
    <w:basedOn w:val="Normal"/>
    <w:uiPriority w:val="99"/>
    <w:rsid w:val="00730123"/>
    <w:pPr>
      <w:pBdr>
        <w:top w:val="single" w:sz="8" w:space="4" w:color="244061"/>
      </w:pBdr>
      <w:tabs>
        <w:tab w:val="center" w:pos="6480"/>
        <w:tab w:val="right" w:pos="10080"/>
      </w:tabs>
    </w:pPr>
    <w:rPr>
      <w:rFonts w:ascii="Verdana" w:hAnsi="Verdana" w:cs="Verdana"/>
      <w:color w:val="595959"/>
      <w:sz w:val="16"/>
    </w:rPr>
  </w:style>
  <w:style w:type="paragraph" w:customStyle="1" w:styleId="ColorfulList-Accent11">
    <w:name w:val="Colorful List - Accent 11"/>
    <w:basedOn w:val="Normal"/>
    <w:uiPriority w:val="99"/>
    <w:rsid w:val="00E22A24"/>
    <w:pPr>
      <w:ind w:left="720"/>
      <w:contextualSpacing/>
    </w:pPr>
  </w:style>
  <w:style w:type="character" w:styleId="FollowedHyperlink">
    <w:name w:val="FollowedHyperlink"/>
    <w:uiPriority w:val="99"/>
    <w:semiHidden/>
    <w:rsid w:val="0020138A"/>
    <w:rPr>
      <w:rFonts w:cs="Times New Roman"/>
      <w:color w:val="954F72"/>
      <w:u w:val="single"/>
    </w:rPr>
  </w:style>
  <w:style w:type="paragraph" w:customStyle="1" w:styleId="NoSpacing1">
    <w:name w:val="No Spacing1"/>
    <w:link w:val="NoSpacingChar"/>
    <w:uiPriority w:val="99"/>
    <w:rsid w:val="00820EF9"/>
    <w:rPr>
      <w:rFonts w:ascii="Tahoma" w:hAnsi="Tahoma"/>
      <w:sz w:val="19"/>
      <w:szCs w:val="22"/>
    </w:rPr>
  </w:style>
  <w:style w:type="character" w:customStyle="1" w:styleId="NoSpacingChar">
    <w:name w:val="No Spacing Char"/>
    <w:link w:val="NoSpacing1"/>
    <w:uiPriority w:val="99"/>
    <w:locked/>
    <w:rsid w:val="00820EF9"/>
    <w:rPr>
      <w:rFonts w:ascii="Tahoma" w:hAnsi="Tahoma"/>
      <w:sz w:val="22"/>
    </w:rPr>
  </w:style>
  <w:style w:type="paragraph" w:styleId="FootnoteText">
    <w:name w:val="footnote text"/>
    <w:basedOn w:val="Normal"/>
    <w:link w:val="FootnoteTextChar"/>
    <w:uiPriority w:val="99"/>
    <w:semiHidden/>
    <w:rsid w:val="007D1715"/>
    <w:rPr>
      <w:sz w:val="20"/>
    </w:rPr>
  </w:style>
  <w:style w:type="character" w:customStyle="1" w:styleId="FootnoteTextChar">
    <w:name w:val="Footnote Text Char"/>
    <w:link w:val="FootnoteText"/>
    <w:uiPriority w:val="99"/>
    <w:semiHidden/>
    <w:locked/>
    <w:rsid w:val="007D1715"/>
    <w:rPr>
      <w:rFonts w:eastAsia="Times New Roman" w:cs="Times New Roman"/>
    </w:rPr>
  </w:style>
  <w:style w:type="character" w:styleId="FootnoteReference">
    <w:name w:val="footnote reference"/>
    <w:uiPriority w:val="99"/>
    <w:semiHidden/>
    <w:rsid w:val="007D1715"/>
    <w:rPr>
      <w:rFonts w:cs="Times New Roman"/>
      <w:vertAlign w:val="superscript"/>
    </w:rPr>
  </w:style>
  <w:style w:type="paragraph" w:customStyle="1" w:styleId="LearningSequenceHeader">
    <w:name w:val="Learning Sequence Header"/>
    <w:basedOn w:val="Heading2"/>
    <w:link w:val="LearningSequenceHeaderChar"/>
    <w:uiPriority w:val="99"/>
    <w:rsid w:val="000D6FA4"/>
    <w:pPr>
      <w:pBdr>
        <w:bottom w:val="single" w:sz="12" w:space="1" w:color="9BBB59"/>
      </w:pBdr>
      <w:tabs>
        <w:tab w:val="right" w:pos="9360"/>
      </w:tabs>
    </w:pPr>
    <w:rPr>
      <w:rFonts w:ascii="Calibri" w:hAnsi="Calibri"/>
      <w:i w:val="0"/>
      <w:sz w:val="28"/>
    </w:rPr>
  </w:style>
  <w:style w:type="paragraph" w:styleId="ListParagraph">
    <w:name w:val="List Paragraph"/>
    <w:basedOn w:val="Normal"/>
    <w:link w:val="ListParagraphChar"/>
    <w:uiPriority w:val="99"/>
    <w:qFormat/>
    <w:rsid w:val="005F5D35"/>
    <w:pPr>
      <w:ind w:left="720"/>
      <w:contextualSpacing/>
    </w:pPr>
  </w:style>
  <w:style w:type="character" w:customStyle="1" w:styleId="LearningSequenceHeaderChar">
    <w:name w:val="Learning Sequence Header Char"/>
    <w:link w:val="LearningSequenceHeader"/>
    <w:uiPriority w:val="99"/>
    <w:locked/>
    <w:rsid w:val="000D6FA4"/>
    <w:rPr>
      <w:rFonts w:ascii="Calibri" w:hAnsi="Calibri" w:cs="Times New Roman"/>
      <w:b/>
      <w:bCs/>
      <w:i/>
      <w:color w:val="4F81BD"/>
      <w:sz w:val="26"/>
      <w:szCs w:val="26"/>
    </w:rPr>
  </w:style>
  <w:style w:type="paragraph" w:customStyle="1" w:styleId="TeacherActions">
    <w:name w:val="Teacher Actions"/>
    <w:basedOn w:val="Normal"/>
    <w:link w:val="TeacherActionsChar"/>
    <w:uiPriority w:val="99"/>
    <w:rsid w:val="0094277B"/>
    <w:pPr>
      <w:spacing w:before="240"/>
    </w:pPr>
  </w:style>
  <w:style w:type="paragraph" w:customStyle="1" w:styleId="StudentActions">
    <w:name w:val="Student Actions"/>
    <w:basedOn w:val="ListParagraph"/>
    <w:link w:val="StudentActionsChar"/>
    <w:uiPriority w:val="99"/>
    <w:rsid w:val="005F5D35"/>
    <w:pPr>
      <w:spacing w:before="120"/>
      <w:ind w:left="0"/>
    </w:pPr>
  </w:style>
  <w:style w:type="character" w:customStyle="1" w:styleId="TeacherActionsChar">
    <w:name w:val="Teacher Actions Char"/>
    <w:link w:val="TeacherActions"/>
    <w:uiPriority w:val="99"/>
    <w:locked/>
    <w:rsid w:val="0094277B"/>
    <w:rPr>
      <w:rFonts w:cs="Times New Roman"/>
      <w:sz w:val="22"/>
      <w:szCs w:val="22"/>
    </w:rPr>
  </w:style>
  <w:style w:type="paragraph" w:customStyle="1" w:styleId="InstructionalNotes">
    <w:name w:val="Instructional Notes"/>
    <w:basedOn w:val="StudentActions"/>
    <w:link w:val="InstructionalNotesChar"/>
    <w:uiPriority w:val="99"/>
    <w:rsid w:val="00CB71ED"/>
    <w:rPr>
      <w:color w:val="4F81BD"/>
    </w:rPr>
  </w:style>
  <w:style w:type="character" w:customStyle="1" w:styleId="ListParagraphChar">
    <w:name w:val="List Paragraph Char"/>
    <w:link w:val="ListParagraph"/>
    <w:uiPriority w:val="99"/>
    <w:locked/>
    <w:rsid w:val="005F5D35"/>
    <w:rPr>
      <w:rFonts w:eastAsia="Times New Roman" w:cs="Times New Roman"/>
      <w:sz w:val="22"/>
    </w:rPr>
  </w:style>
  <w:style w:type="character" w:customStyle="1" w:styleId="StudentActionsChar">
    <w:name w:val="Student Actions Char"/>
    <w:link w:val="StudentActions"/>
    <w:uiPriority w:val="99"/>
    <w:locked/>
    <w:rsid w:val="005F5D35"/>
    <w:rPr>
      <w:sz w:val="22"/>
      <w:szCs w:val="22"/>
    </w:rPr>
  </w:style>
  <w:style w:type="paragraph" w:customStyle="1" w:styleId="BulletedList0">
    <w:name w:val="Bulleted List"/>
    <w:basedOn w:val="MediumList2-Accent41"/>
    <w:link w:val="BulletedListChar"/>
    <w:uiPriority w:val="99"/>
    <w:rsid w:val="00C02EC2"/>
    <w:pPr>
      <w:spacing w:after="60" w:line="240" w:lineRule="auto"/>
      <w:ind w:left="0"/>
      <w:contextualSpacing w:val="0"/>
    </w:pPr>
  </w:style>
  <w:style w:type="character" w:customStyle="1" w:styleId="InstructionalNotesChar">
    <w:name w:val="Instructional Notes Char"/>
    <w:link w:val="InstructionalNotes"/>
    <w:uiPriority w:val="99"/>
    <w:locked/>
    <w:rsid w:val="00CB71ED"/>
    <w:rPr>
      <w:rFonts w:eastAsia="Times New Roman" w:cs="Times New Roman"/>
      <w:color w:val="4F81BD"/>
      <w:sz w:val="22"/>
      <w:szCs w:val="22"/>
    </w:rPr>
  </w:style>
  <w:style w:type="paragraph" w:customStyle="1" w:styleId="NumberedList0">
    <w:name w:val="Numbered List"/>
    <w:basedOn w:val="BulletedList0"/>
    <w:link w:val="NumberedListChar"/>
    <w:uiPriority w:val="99"/>
    <w:rsid w:val="006E7D3C"/>
  </w:style>
  <w:style w:type="character" w:customStyle="1" w:styleId="MediumList2-Accent41Char">
    <w:name w:val="Medium List 2 - Accent 41 Char"/>
    <w:link w:val="MediumList2-Accent41"/>
    <w:uiPriority w:val="99"/>
    <w:locked/>
    <w:rsid w:val="00C02EC2"/>
    <w:rPr>
      <w:rFonts w:cs="Times New Roman"/>
      <w:sz w:val="22"/>
      <w:szCs w:val="22"/>
    </w:rPr>
  </w:style>
  <w:style w:type="character" w:customStyle="1" w:styleId="BulletedListChar">
    <w:name w:val="Bulleted List Char"/>
    <w:link w:val="BulletedList0"/>
    <w:uiPriority w:val="99"/>
    <w:locked/>
    <w:rsid w:val="00C02EC2"/>
    <w:rPr>
      <w:rFonts w:cs="Times New Roman"/>
      <w:sz w:val="22"/>
      <w:szCs w:val="22"/>
    </w:rPr>
  </w:style>
  <w:style w:type="paragraph" w:customStyle="1" w:styleId="TableHeader">
    <w:name w:val="Table Header"/>
    <w:basedOn w:val="Normal"/>
    <w:link w:val="TableHeaderChar"/>
    <w:uiPriority w:val="99"/>
    <w:rsid w:val="00563CB8"/>
    <w:pPr>
      <w:spacing w:before="40" w:after="40" w:line="240" w:lineRule="auto"/>
    </w:pPr>
    <w:rPr>
      <w:b/>
      <w:color w:val="FFFFFF"/>
    </w:rPr>
  </w:style>
  <w:style w:type="character" w:customStyle="1" w:styleId="NumberedListChar">
    <w:name w:val="Numbered List Char"/>
    <w:link w:val="NumberedList0"/>
    <w:uiPriority w:val="99"/>
    <w:locked/>
    <w:rsid w:val="006E7D3C"/>
    <w:rPr>
      <w:rFonts w:cs="Times New Roman"/>
      <w:sz w:val="22"/>
      <w:szCs w:val="22"/>
    </w:rPr>
  </w:style>
  <w:style w:type="paragraph" w:customStyle="1" w:styleId="PageHeader">
    <w:name w:val="Page Header"/>
    <w:basedOn w:val="BodyText"/>
    <w:link w:val="PageHeaderChar"/>
    <w:uiPriority w:val="99"/>
    <w:rsid w:val="00563CB8"/>
    <w:rPr>
      <w:b/>
      <w:sz w:val="18"/>
    </w:rPr>
  </w:style>
  <w:style w:type="character" w:customStyle="1" w:styleId="TableHeaderChar">
    <w:name w:val="Table Header Char"/>
    <w:link w:val="TableHeader"/>
    <w:uiPriority w:val="99"/>
    <w:locked/>
    <w:rsid w:val="00563CB8"/>
    <w:rPr>
      <w:rFonts w:cs="Times New Roman"/>
      <w:b/>
      <w:color w:val="FFFFFF"/>
      <w:sz w:val="22"/>
      <w:szCs w:val="22"/>
    </w:rPr>
  </w:style>
  <w:style w:type="paragraph" w:customStyle="1" w:styleId="TDQ">
    <w:name w:val="TDQ"/>
    <w:basedOn w:val="NumberedList0"/>
    <w:link w:val="TDQChar"/>
    <w:uiPriority w:val="99"/>
    <w:rsid w:val="000D6FA4"/>
    <w:rPr>
      <w:b/>
    </w:rPr>
  </w:style>
  <w:style w:type="character" w:customStyle="1" w:styleId="PageHeaderChar">
    <w:name w:val="Page Header Char"/>
    <w:link w:val="PageHeader"/>
    <w:uiPriority w:val="99"/>
    <w:locked/>
    <w:rsid w:val="00563CB8"/>
    <w:rPr>
      <w:rFonts w:cs="Calibri"/>
      <w:b/>
      <w:sz w:val="22"/>
      <w:szCs w:val="22"/>
    </w:rPr>
  </w:style>
  <w:style w:type="character" w:customStyle="1" w:styleId="TDQChar">
    <w:name w:val="TDQ Char"/>
    <w:link w:val="TDQ"/>
    <w:uiPriority w:val="99"/>
    <w:locked/>
    <w:rsid w:val="000D6FA4"/>
    <w:rPr>
      <w:rFonts w:eastAsia="Times New Roman" w:cs="Times New Roman"/>
      <w:b/>
      <w:sz w:val="22"/>
      <w:szCs w:val="22"/>
    </w:rPr>
  </w:style>
  <w:style w:type="paragraph" w:customStyle="1" w:styleId="StudentBullet">
    <w:name w:val="Student Bullet"/>
    <w:basedOn w:val="StudentActions"/>
    <w:link w:val="StudentBulletChar"/>
    <w:uiPriority w:val="99"/>
    <w:rsid w:val="00FF1BAE"/>
    <w:pPr>
      <w:ind w:left="1080" w:hanging="360"/>
    </w:pPr>
  </w:style>
  <w:style w:type="paragraph" w:customStyle="1" w:styleId="IndentInstructionalNote">
    <w:name w:val="Indent Instructional Note"/>
    <w:basedOn w:val="StudentBullet"/>
    <w:link w:val="IndentInstructionalNoteChar"/>
    <w:uiPriority w:val="99"/>
    <w:rsid w:val="00FF1BAE"/>
    <w:pPr>
      <w:ind w:left="630" w:hanging="270"/>
    </w:pPr>
    <w:rPr>
      <w:color w:val="4F81BD"/>
    </w:rPr>
  </w:style>
  <w:style w:type="character" w:customStyle="1" w:styleId="StudentBulletChar">
    <w:name w:val="Student Bullet Char"/>
    <w:link w:val="StudentBullet"/>
    <w:uiPriority w:val="99"/>
    <w:locked/>
    <w:rsid w:val="00FF1BAE"/>
    <w:rPr>
      <w:sz w:val="22"/>
      <w:szCs w:val="22"/>
    </w:rPr>
  </w:style>
  <w:style w:type="character" w:customStyle="1" w:styleId="IndentInstructionalNoteChar">
    <w:name w:val="Indent Instructional Note Char"/>
    <w:link w:val="IndentInstructionalNote"/>
    <w:uiPriority w:val="99"/>
    <w:locked/>
    <w:rsid w:val="00FF1BAE"/>
    <w:rPr>
      <w:rFonts w:cs="Times New Roman"/>
      <w:color w:val="4F81BD"/>
      <w:sz w:val="22"/>
      <w:szCs w:val="22"/>
    </w:rPr>
  </w:style>
  <w:style w:type="paragraph" w:customStyle="1" w:styleId="BreakLine">
    <w:name w:val="Break Line"/>
    <w:basedOn w:val="Normal"/>
    <w:link w:val="BreakLineChar"/>
    <w:uiPriority w:val="99"/>
    <w:rsid w:val="00150B24"/>
    <w:pPr>
      <w:pBdr>
        <w:bottom w:val="single" w:sz="12" w:space="1" w:color="7F7F7F"/>
      </w:pBdr>
      <w:spacing w:before="0" w:after="360" w:line="240" w:lineRule="auto"/>
      <w:ind w:left="2880" w:right="2880"/>
    </w:pPr>
    <w:rPr>
      <w:sz w:val="18"/>
    </w:rPr>
  </w:style>
  <w:style w:type="character" w:customStyle="1" w:styleId="BreakLineChar">
    <w:name w:val="Break Line Char"/>
    <w:link w:val="BreakLine"/>
    <w:uiPriority w:val="99"/>
    <w:locked/>
    <w:rsid w:val="00150B24"/>
    <w:rPr>
      <w:rFonts w:cs="Times New Roman"/>
      <w:sz w:val="22"/>
      <w:szCs w:val="22"/>
    </w:rPr>
  </w:style>
  <w:style w:type="paragraph" w:styleId="Revision">
    <w:name w:val="Revision"/>
    <w:hidden/>
    <w:uiPriority w:val="99"/>
    <w:rsid w:val="00C82BEF"/>
    <w:rPr>
      <w:sz w:val="22"/>
      <w:szCs w:val="22"/>
    </w:rPr>
  </w:style>
  <w:style w:type="paragraph" w:customStyle="1" w:styleId="TableHeaders">
    <w:name w:val="*TableHeaders"/>
    <w:basedOn w:val="Normal"/>
    <w:link w:val="TableHeadersChar"/>
    <w:qFormat/>
    <w:rsid w:val="00E01AC4"/>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D1145A"/>
    <w:rPr>
      <w:b/>
      <w:color w:val="FFFFFF" w:themeColor="background1"/>
      <w:sz w:val="22"/>
      <w:szCs w:val="22"/>
    </w:rPr>
  </w:style>
  <w:style w:type="paragraph" w:customStyle="1" w:styleId="BR">
    <w:name w:val="*BR*"/>
    <w:qFormat/>
    <w:rsid w:val="00E01AC4"/>
    <w:pPr>
      <w:pBdr>
        <w:bottom w:val="single" w:sz="12" w:space="1" w:color="7F7F7F" w:themeColor="text1" w:themeTint="80"/>
      </w:pBdr>
      <w:spacing w:after="360"/>
      <w:ind w:left="2880" w:right="2880"/>
    </w:pPr>
    <w:rPr>
      <w:sz w:val="18"/>
      <w:szCs w:val="22"/>
    </w:rPr>
  </w:style>
  <w:style w:type="paragraph" w:customStyle="1" w:styleId="BulletedList">
    <w:name w:val="*Bulleted List"/>
    <w:link w:val="BulletedListChar0"/>
    <w:qFormat/>
    <w:rsid w:val="000654C4"/>
    <w:pPr>
      <w:numPr>
        <w:numId w:val="2"/>
      </w:numPr>
      <w:spacing w:before="60" w:after="60" w:line="276" w:lineRule="auto"/>
    </w:pPr>
    <w:rPr>
      <w:sz w:val="22"/>
      <w:szCs w:val="22"/>
    </w:rPr>
  </w:style>
  <w:style w:type="paragraph" w:customStyle="1" w:styleId="FooterText">
    <w:name w:val="*FooterText"/>
    <w:qFormat/>
    <w:rsid w:val="00E01AC4"/>
    <w:pPr>
      <w:spacing w:line="200" w:lineRule="exact"/>
    </w:pPr>
    <w:rPr>
      <w:rFonts w:eastAsia="Verdana" w:cs="Calibri"/>
      <w:b/>
      <w:color w:val="595959"/>
      <w:sz w:val="14"/>
      <w:szCs w:val="22"/>
    </w:rPr>
  </w:style>
  <w:style w:type="paragraph" w:customStyle="1" w:styleId="IN">
    <w:name w:val="*IN*"/>
    <w:qFormat/>
    <w:rsid w:val="000654C4"/>
    <w:pPr>
      <w:numPr>
        <w:numId w:val="3"/>
      </w:numPr>
      <w:spacing w:before="120" w:after="60" w:line="276" w:lineRule="auto"/>
    </w:pPr>
    <w:rPr>
      <w:color w:val="4F81BD" w:themeColor="accent1"/>
      <w:sz w:val="22"/>
      <w:szCs w:val="22"/>
    </w:rPr>
  </w:style>
  <w:style w:type="paragraph" w:customStyle="1" w:styleId="INBullet">
    <w:name w:val="*IN* Bullet"/>
    <w:qFormat/>
    <w:rsid w:val="00E01AC4"/>
    <w:pPr>
      <w:numPr>
        <w:numId w:val="4"/>
      </w:numPr>
      <w:spacing w:after="60" w:line="276" w:lineRule="auto"/>
    </w:pPr>
    <w:rPr>
      <w:color w:val="4F81BD" w:themeColor="accent1"/>
      <w:sz w:val="22"/>
      <w:szCs w:val="22"/>
    </w:rPr>
  </w:style>
  <w:style w:type="paragraph" w:customStyle="1" w:styleId="LearningSequenceHeader0">
    <w:name w:val="*Learning Sequence Header"/>
    <w:next w:val="TA"/>
    <w:qFormat/>
    <w:rsid w:val="00E01AC4"/>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E01AC4"/>
    <w:pPr>
      <w:numPr>
        <w:numId w:val="5"/>
      </w:numPr>
      <w:spacing w:after="60"/>
    </w:pPr>
    <w:rPr>
      <w:sz w:val="22"/>
      <w:szCs w:val="22"/>
    </w:rPr>
  </w:style>
  <w:style w:type="paragraph" w:customStyle="1" w:styleId="PageHeader0">
    <w:name w:val="*PageHeader"/>
    <w:qFormat/>
    <w:rsid w:val="00E01AC4"/>
    <w:rPr>
      <w:b/>
      <w:sz w:val="18"/>
      <w:szCs w:val="22"/>
    </w:rPr>
  </w:style>
  <w:style w:type="paragraph" w:customStyle="1" w:styleId="Q">
    <w:name w:val="*Q*"/>
    <w:qFormat/>
    <w:rsid w:val="00E01AC4"/>
    <w:pPr>
      <w:spacing w:before="240" w:line="276" w:lineRule="auto"/>
    </w:pPr>
    <w:rPr>
      <w:b/>
      <w:sz w:val="22"/>
      <w:szCs w:val="22"/>
    </w:rPr>
  </w:style>
  <w:style w:type="paragraph" w:customStyle="1" w:styleId="SA">
    <w:name w:val="*SA*"/>
    <w:qFormat/>
    <w:rsid w:val="00E01AC4"/>
    <w:pPr>
      <w:numPr>
        <w:numId w:val="6"/>
      </w:numPr>
      <w:spacing w:before="120" w:line="276" w:lineRule="auto"/>
    </w:pPr>
    <w:rPr>
      <w:sz w:val="22"/>
      <w:szCs w:val="22"/>
    </w:rPr>
  </w:style>
  <w:style w:type="paragraph" w:customStyle="1" w:styleId="SASRBullet">
    <w:name w:val="*SA/SR Bullet"/>
    <w:basedOn w:val="Normal"/>
    <w:qFormat/>
    <w:rsid w:val="00E01AC4"/>
    <w:pPr>
      <w:numPr>
        <w:ilvl w:val="1"/>
        <w:numId w:val="7"/>
      </w:numPr>
      <w:spacing w:before="120"/>
      <w:contextualSpacing/>
    </w:pPr>
  </w:style>
  <w:style w:type="paragraph" w:customStyle="1" w:styleId="SR">
    <w:name w:val="*SR*"/>
    <w:qFormat/>
    <w:rsid w:val="000654C4"/>
    <w:pPr>
      <w:numPr>
        <w:numId w:val="8"/>
      </w:numPr>
      <w:spacing w:before="120" w:line="276" w:lineRule="auto"/>
    </w:pPr>
    <w:rPr>
      <w:sz w:val="22"/>
      <w:szCs w:val="22"/>
    </w:rPr>
  </w:style>
  <w:style w:type="paragraph" w:customStyle="1" w:styleId="TA">
    <w:name w:val="*TA*"/>
    <w:basedOn w:val="Normal"/>
    <w:qFormat/>
    <w:rsid w:val="00E01AC4"/>
    <w:pPr>
      <w:spacing w:before="240"/>
    </w:pPr>
  </w:style>
  <w:style w:type="paragraph" w:customStyle="1" w:styleId="Normal1">
    <w:name w:val="Normal1"/>
    <w:uiPriority w:val="99"/>
    <w:rsid w:val="00416FA3"/>
    <w:pPr>
      <w:spacing w:before="60" w:after="60" w:line="276" w:lineRule="auto"/>
    </w:pPr>
    <w:rPr>
      <w:rFonts w:cs="Calibri"/>
      <w:color w:val="000000"/>
      <w:sz w:val="22"/>
      <w:lang w:eastAsia="fr-FR"/>
    </w:rPr>
  </w:style>
  <w:style w:type="paragraph" w:customStyle="1" w:styleId="Default">
    <w:name w:val="Default"/>
    <w:rsid w:val="00F92B71"/>
    <w:pPr>
      <w:autoSpaceDE w:val="0"/>
      <w:autoSpaceDN w:val="0"/>
      <w:adjustRightInd w:val="0"/>
    </w:pPr>
    <w:rPr>
      <w:rFonts w:eastAsiaTheme="minorHAnsi" w:cs="Calibri"/>
      <w:color w:val="000000"/>
    </w:rPr>
  </w:style>
  <w:style w:type="paragraph" w:customStyle="1" w:styleId="ToolHeader">
    <w:name w:val="*ToolHeader"/>
    <w:qFormat/>
    <w:rsid w:val="00D25031"/>
    <w:pPr>
      <w:spacing w:after="120"/>
    </w:pPr>
    <w:rPr>
      <w:rFonts w:asciiTheme="minorHAnsi" w:hAnsiTheme="minorHAnsi"/>
      <w:b/>
      <w:bCs/>
      <w:color w:val="365F91"/>
      <w:sz w:val="32"/>
      <w:szCs w:val="28"/>
    </w:rPr>
  </w:style>
  <w:style w:type="paragraph" w:customStyle="1" w:styleId="ToolTableText">
    <w:name w:val="*ToolTableText"/>
    <w:qFormat/>
    <w:rsid w:val="00D25031"/>
    <w:pPr>
      <w:spacing w:before="40" w:after="120"/>
    </w:pPr>
    <w:rPr>
      <w:sz w:val="22"/>
      <w:szCs w:val="22"/>
    </w:rPr>
  </w:style>
  <w:style w:type="character" w:customStyle="1" w:styleId="BulletedListChar0">
    <w:name w:val="*Bulleted List Char"/>
    <w:basedOn w:val="DefaultParagraphFont"/>
    <w:link w:val="BulletedList"/>
    <w:rsid w:val="0052223F"/>
    <w:rPr>
      <w:sz w:val="22"/>
      <w:szCs w:val="22"/>
    </w:rPr>
  </w:style>
</w:styles>
</file>

<file path=word/webSettings.xml><?xml version="1.0" encoding="utf-8"?>
<w:webSettings xmlns:r="http://schemas.openxmlformats.org/officeDocument/2006/relationships" xmlns:w="http://schemas.openxmlformats.org/wordprocessingml/2006/main">
  <w:divs>
    <w:div w:id="793060038">
      <w:marLeft w:val="0"/>
      <w:marRight w:val="0"/>
      <w:marTop w:val="0"/>
      <w:marBottom w:val="0"/>
      <w:divBdr>
        <w:top w:val="none" w:sz="0" w:space="0" w:color="auto"/>
        <w:left w:val="none" w:sz="0" w:space="0" w:color="auto"/>
        <w:bottom w:val="none" w:sz="0" w:space="0" w:color="auto"/>
        <w:right w:val="none" w:sz="0" w:space="0" w:color="auto"/>
      </w:divBdr>
      <w:divsChild>
        <w:div w:id="793060030">
          <w:marLeft w:val="0"/>
          <w:marRight w:val="0"/>
          <w:marTop w:val="0"/>
          <w:marBottom w:val="0"/>
          <w:divBdr>
            <w:top w:val="none" w:sz="0" w:space="0" w:color="auto"/>
            <w:left w:val="none" w:sz="0" w:space="0" w:color="auto"/>
            <w:bottom w:val="none" w:sz="0" w:space="0" w:color="auto"/>
            <w:right w:val="none" w:sz="0" w:space="0" w:color="auto"/>
          </w:divBdr>
        </w:div>
        <w:div w:id="793060031">
          <w:marLeft w:val="0"/>
          <w:marRight w:val="0"/>
          <w:marTop w:val="0"/>
          <w:marBottom w:val="0"/>
          <w:divBdr>
            <w:top w:val="none" w:sz="0" w:space="0" w:color="auto"/>
            <w:left w:val="none" w:sz="0" w:space="0" w:color="auto"/>
            <w:bottom w:val="none" w:sz="0" w:space="0" w:color="auto"/>
            <w:right w:val="none" w:sz="0" w:space="0" w:color="auto"/>
          </w:divBdr>
        </w:div>
        <w:div w:id="793060032">
          <w:marLeft w:val="0"/>
          <w:marRight w:val="0"/>
          <w:marTop w:val="0"/>
          <w:marBottom w:val="0"/>
          <w:divBdr>
            <w:top w:val="none" w:sz="0" w:space="0" w:color="auto"/>
            <w:left w:val="none" w:sz="0" w:space="0" w:color="auto"/>
            <w:bottom w:val="none" w:sz="0" w:space="0" w:color="auto"/>
            <w:right w:val="none" w:sz="0" w:space="0" w:color="auto"/>
          </w:divBdr>
        </w:div>
        <w:div w:id="793060033">
          <w:marLeft w:val="0"/>
          <w:marRight w:val="0"/>
          <w:marTop w:val="0"/>
          <w:marBottom w:val="0"/>
          <w:divBdr>
            <w:top w:val="none" w:sz="0" w:space="0" w:color="auto"/>
            <w:left w:val="none" w:sz="0" w:space="0" w:color="auto"/>
            <w:bottom w:val="none" w:sz="0" w:space="0" w:color="auto"/>
            <w:right w:val="none" w:sz="0" w:space="0" w:color="auto"/>
          </w:divBdr>
        </w:div>
        <w:div w:id="793060034">
          <w:marLeft w:val="0"/>
          <w:marRight w:val="0"/>
          <w:marTop w:val="0"/>
          <w:marBottom w:val="0"/>
          <w:divBdr>
            <w:top w:val="none" w:sz="0" w:space="0" w:color="auto"/>
            <w:left w:val="none" w:sz="0" w:space="0" w:color="auto"/>
            <w:bottom w:val="none" w:sz="0" w:space="0" w:color="auto"/>
            <w:right w:val="none" w:sz="0" w:space="0" w:color="auto"/>
          </w:divBdr>
        </w:div>
        <w:div w:id="793060035">
          <w:marLeft w:val="0"/>
          <w:marRight w:val="0"/>
          <w:marTop w:val="0"/>
          <w:marBottom w:val="0"/>
          <w:divBdr>
            <w:top w:val="none" w:sz="0" w:space="0" w:color="auto"/>
            <w:left w:val="none" w:sz="0" w:space="0" w:color="auto"/>
            <w:bottom w:val="none" w:sz="0" w:space="0" w:color="auto"/>
            <w:right w:val="none" w:sz="0" w:space="0" w:color="auto"/>
          </w:divBdr>
        </w:div>
        <w:div w:id="793060036">
          <w:marLeft w:val="0"/>
          <w:marRight w:val="0"/>
          <w:marTop w:val="0"/>
          <w:marBottom w:val="0"/>
          <w:divBdr>
            <w:top w:val="none" w:sz="0" w:space="0" w:color="auto"/>
            <w:left w:val="none" w:sz="0" w:space="0" w:color="auto"/>
            <w:bottom w:val="none" w:sz="0" w:space="0" w:color="auto"/>
            <w:right w:val="none" w:sz="0" w:space="0" w:color="auto"/>
          </w:divBdr>
        </w:div>
        <w:div w:id="793060037">
          <w:marLeft w:val="0"/>
          <w:marRight w:val="0"/>
          <w:marTop w:val="0"/>
          <w:marBottom w:val="0"/>
          <w:divBdr>
            <w:top w:val="none" w:sz="0" w:space="0" w:color="auto"/>
            <w:left w:val="none" w:sz="0" w:space="0" w:color="auto"/>
            <w:bottom w:val="none" w:sz="0" w:space="0" w:color="auto"/>
            <w:right w:val="none" w:sz="0" w:space="0" w:color="auto"/>
          </w:divBdr>
        </w:div>
        <w:div w:id="793060039">
          <w:marLeft w:val="0"/>
          <w:marRight w:val="0"/>
          <w:marTop w:val="0"/>
          <w:marBottom w:val="0"/>
          <w:divBdr>
            <w:top w:val="none" w:sz="0" w:space="0" w:color="auto"/>
            <w:left w:val="none" w:sz="0" w:space="0" w:color="auto"/>
            <w:bottom w:val="none" w:sz="0" w:space="0" w:color="auto"/>
            <w:right w:val="none" w:sz="0" w:space="0" w:color="auto"/>
          </w:divBdr>
        </w:div>
        <w:div w:id="793060040">
          <w:marLeft w:val="0"/>
          <w:marRight w:val="0"/>
          <w:marTop w:val="0"/>
          <w:marBottom w:val="0"/>
          <w:divBdr>
            <w:top w:val="none" w:sz="0" w:space="0" w:color="auto"/>
            <w:left w:val="none" w:sz="0" w:space="0" w:color="auto"/>
            <w:bottom w:val="none" w:sz="0" w:space="0" w:color="auto"/>
            <w:right w:val="none" w:sz="0" w:space="0" w:color="auto"/>
          </w:divBdr>
        </w:div>
        <w:div w:id="793060041">
          <w:marLeft w:val="0"/>
          <w:marRight w:val="0"/>
          <w:marTop w:val="0"/>
          <w:marBottom w:val="0"/>
          <w:divBdr>
            <w:top w:val="none" w:sz="0" w:space="0" w:color="auto"/>
            <w:left w:val="none" w:sz="0" w:space="0" w:color="auto"/>
            <w:bottom w:val="none" w:sz="0" w:space="0" w:color="auto"/>
            <w:right w:val="none" w:sz="0" w:space="0" w:color="auto"/>
          </w:divBdr>
        </w:div>
        <w:div w:id="793060043">
          <w:marLeft w:val="0"/>
          <w:marRight w:val="0"/>
          <w:marTop w:val="0"/>
          <w:marBottom w:val="0"/>
          <w:divBdr>
            <w:top w:val="none" w:sz="0" w:space="0" w:color="auto"/>
            <w:left w:val="none" w:sz="0" w:space="0" w:color="auto"/>
            <w:bottom w:val="none" w:sz="0" w:space="0" w:color="auto"/>
            <w:right w:val="none" w:sz="0" w:space="0" w:color="auto"/>
          </w:divBdr>
        </w:div>
        <w:div w:id="793060044">
          <w:marLeft w:val="0"/>
          <w:marRight w:val="0"/>
          <w:marTop w:val="0"/>
          <w:marBottom w:val="0"/>
          <w:divBdr>
            <w:top w:val="none" w:sz="0" w:space="0" w:color="auto"/>
            <w:left w:val="none" w:sz="0" w:space="0" w:color="auto"/>
            <w:bottom w:val="none" w:sz="0" w:space="0" w:color="auto"/>
            <w:right w:val="none" w:sz="0" w:space="0" w:color="auto"/>
          </w:divBdr>
        </w:div>
        <w:div w:id="793060045">
          <w:marLeft w:val="0"/>
          <w:marRight w:val="0"/>
          <w:marTop w:val="0"/>
          <w:marBottom w:val="0"/>
          <w:divBdr>
            <w:top w:val="none" w:sz="0" w:space="0" w:color="auto"/>
            <w:left w:val="none" w:sz="0" w:space="0" w:color="auto"/>
            <w:bottom w:val="none" w:sz="0" w:space="0" w:color="auto"/>
            <w:right w:val="none" w:sz="0" w:space="0" w:color="auto"/>
          </w:divBdr>
        </w:div>
        <w:div w:id="793060047">
          <w:marLeft w:val="0"/>
          <w:marRight w:val="0"/>
          <w:marTop w:val="0"/>
          <w:marBottom w:val="0"/>
          <w:divBdr>
            <w:top w:val="none" w:sz="0" w:space="0" w:color="auto"/>
            <w:left w:val="none" w:sz="0" w:space="0" w:color="auto"/>
            <w:bottom w:val="none" w:sz="0" w:space="0" w:color="auto"/>
            <w:right w:val="none" w:sz="0" w:space="0" w:color="auto"/>
          </w:divBdr>
        </w:div>
        <w:div w:id="793060048">
          <w:marLeft w:val="0"/>
          <w:marRight w:val="0"/>
          <w:marTop w:val="0"/>
          <w:marBottom w:val="0"/>
          <w:divBdr>
            <w:top w:val="none" w:sz="0" w:space="0" w:color="auto"/>
            <w:left w:val="none" w:sz="0" w:space="0" w:color="auto"/>
            <w:bottom w:val="none" w:sz="0" w:space="0" w:color="auto"/>
            <w:right w:val="none" w:sz="0" w:space="0" w:color="auto"/>
          </w:divBdr>
        </w:div>
        <w:div w:id="793060050">
          <w:marLeft w:val="0"/>
          <w:marRight w:val="0"/>
          <w:marTop w:val="0"/>
          <w:marBottom w:val="0"/>
          <w:divBdr>
            <w:top w:val="none" w:sz="0" w:space="0" w:color="auto"/>
            <w:left w:val="none" w:sz="0" w:space="0" w:color="auto"/>
            <w:bottom w:val="none" w:sz="0" w:space="0" w:color="auto"/>
            <w:right w:val="none" w:sz="0" w:space="0" w:color="auto"/>
          </w:divBdr>
        </w:div>
        <w:div w:id="793060051">
          <w:marLeft w:val="0"/>
          <w:marRight w:val="0"/>
          <w:marTop w:val="0"/>
          <w:marBottom w:val="0"/>
          <w:divBdr>
            <w:top w:val="none" w:sz="0" w:space="0" w:color="auto"/>
            <w:left w:val="none" w:sz="0" w:space="0" w:color="auto"/>
            <w:bottom w:val="none" w:sz="0" w:space="0" w:color="auto"/>
            <w:right w:val="none" w:sz="0" w:space="0" w:color="auto"/>
          </w:divBdr>
        </w:div>
        <w:div w:id="793060052">
          <w:marLeft w:val="0"/>
          <w:marRight w:val="0"/>
          <w:marTop w:val="0"/>
          <w:marBottom w:val="0"/>
          <w:divBdr>
            <w:top w:val="none" w:sz="0" w:space="0" w:color="auto"/>
            <w:left w:val="none" w:sz="0" w:space="0" w:color="auto"/>
            <w:bottom w:val="none" w:sz="0" w:space="0" w:color="auto"/>
            <w:right w:val="none" w:sz="0" w:space="0" w:color="auto"/>
          </w:divBdr>
        </w:div>
        <w:div w:id="793060053">
          <w:marLeft w:val="0"/>
          <w:marRight w:val="0"/>
          <w:marTop w:val="0"/>
          <w:marBottom w:val="0"/>
          <w:divBdr>
            <w:top w:val="none" w:sz="0" w:space="0" w:color="auto"/>
            <w:left w:val="none" w:sz="0" w:space="0" w:color="auto"/>
            <w:bottom w:val="none" w:sz="0" w:space="0" w:color="auto"/>
            <w:right w:val="none" w:sz="0" w:space="0" w:color="auto"/>
          </w:divBdr>
        </w:div>
        <w:div w:id="793060054">
          <w:marLeft w:val="0"/>
          <w:marRight w:val="0"/>
          <w:marTop w:val="0"/>
          <w:marBottom w:val="0"/>
          <w:divBdr>
            <w:top w:val="none" w:sz="0" w:space="0" w:color="auto"/>
            <w:left w:val="none" w:sz="0" w:space="0" w:color="auto"/>
            <w:bottom w:val="none" w:sz="0" w:space="0" w:color="auto"/>
            <w:right w:val="none" w:sz="0" w:space="0" w:color="auto"/>
          </w:divBdr>
        </w:div>
        <w:div w:id="793060055">
          <w:marLeft w:val="0"/>
          <w:marRight w:val="0"/>
          <w:marTop w:val="0"/>
          <w:marBottom w:val="0"/>
          <w:divBdr>
            <w:top w:val="none" w:sz="0" w:space="0" w:color="auto"/>
            <w:left w:val="none" w:sz="0" w:space="0" w:color="auto"/>
            <w:bottom w:val="none" w:sz="0" w:space="0" w:color="auto"/>
            <w:right w:val="none" w:sz="0" w:space="0" w:color="auto"/>
          </w:divBdr>
        </w:div>
        <w:div w:id="793060056">
          <w:marLeft w:val="0"/>
          <w:marRight w:val="0"/>
          <w:marTop w:val="0"/>
          <w:marBottom w:val="0"/>
          <w:divBdr>
            <w:top w:val="none" w:sz="0" w:space="0" w:color="auto"/>
            <w:left w:val="none" w:sz="0" w:space="0" w:color="auto"/>
            <w:bottom w:val="none" w:sz="0" w:space="0" w:color="auto"/>
            <w:right w:val="none" w:sz="0" w:space="0" w:color="auto"/>
          </w:divBdr>
        </w:div>
        <w:div w:id="793060058">
          <w:marLeft w:val="0"/>
          <w:marRight w:val="0"/>
          <w:marTop w:val="0"/>
          <w:marBottom w:val="0"/>
          <w:divBdr>
            <w:top w:val="none" w:sz="0" w:space="0" w:color="auto"/>
            <w:left w:val="none" w:sz="0" w:space="0" w:color="auto"/>
            <w:bottom w:val="none" w:sz="0" w:space="0" w:color="auto"/>
            <w:right w:val="none" w:sz="0" w:space="0" w:color="auto"/>
          </w:divBdr>
        </w:div>
        <w:div w:id="793060059">
          <w:marLeft w:val="0"/>
          <w:marRight w:val="0"/>
          <w:marTop w:val="0"/>
          <w:marBottom w:val="0"/>
          <w:divBdr>
            <w:top w:val="none" w:sz="0" w:space="0" w:color="auto"/>
            <w:left w:val="none" w:sz="0" w:space="0" w:color="auto"/>
            <w:bottom w:val="none" w:sz="0" w:space="0" w:color="auto"/>
            <w:right w:val="none" w:sz="0" w:space="0" w:color="auto"/>
          </w:divBdr>
        </w:div>
        <w:div w:id="793060061">
          <w:marLeft w:val="0"/>
          <w:marRight w:val="0"/>
          <w:marTop w:val="0"/>
          <w:marBottom w:val="0"/>
          <w:divBdr>
            <w:top w:val="none" w:sz="0" w:space="0" w:color="auto"/>
            <w:left w:val="none" w:sz="0" w:space="0" w:color="auto"/>
            <w:bottom w:val="none" w:sz="0" w:space="0" w:color="auto"/>
            <w:right w:val="none" w:sz="0" w:space="0" w:color="auto"/>
          </w:divBdr>
        </w:div>
        <w:div w:id="793060062">
          <w:marLeft w:val="0"/>
          <w:marRight w:val="0"/>
          <w:marTop w:val="0"/>
          <w:marBottom w:val="0"/>
          <w:divBdr>
            <w:top w:val="none" w:sz="0" w:space="0" w:color="auto"/>
            <w:left w:val="none" w:sz="0" w:space="0" w:color="auto"/>
            <w:bottom w:val="none" w:sz="0" w:space="0" w:color="auto"/>
            <w:right w:val="none" w:sz="0" w:space="0" w:color="auto"/>
          </w:divBdr>
        </w:div>
        <w:div w:id="793060063">
          <w:marLeft w:val="0"/>
          <w:marRight w:val="0"/>
          <w:marTop w:val="0"/>
          <w:marBottom w:val="0"/>
          <w:divBdr>
            <w:top w:val="none" w:sz="0" w:space="0" w:color="auto"/>
            <w:left w:val="none" w:sz="0" w:space="0" w:color="auto"/>
            <w:bottom w:val="none" w:sz="0" w:space="0" w:color="auto"/>
            <w:right w:val="none" w:sz="0" w:space="0" w:color="auto"/>
          </w:divBdr>
        </w:div>
        <w:div w:id="793060065">
          <w:marLeft w:val="0"/>
          <w:marRight w:val="0"/>
          <w:marTop w:val="0"/>
          <w:marBottom w:val="0"/>
          <w:divBdr>
            <w:top w:val="none" w:sz="0" w:space="0" w:color="auto"/>
            <w:left w:val="none" w:sz="0" w:space="0" w:color="auto"/>
            <w:bottom w:val="none" w:sz="0" w:space="0" w:color="auto"/>
            <w:right w:val="none" w:sz="0" w:space="0" w:color="auto"/>
          </w:divBdr>
        </w:div>
        <w:div w:id="793060067">
          <w:marLeft w:val="0"/>
          <w:marRight w:val="0"/>
          <w:marTop w:val="0"/>
          <w:marBottom w:val="0"/>
          <w:divBdr>
            <w:top w:val="none" w:sz="0" w:space="0" w:color="auto"/>
            <w:left w:val="none" w:sz="0" w:space="0" w:color="auto"/>
            <w:bottom w:val="none" w:sz="0" w:space="0" w:color="auto"/>
            <w:right w:val="none" w:sz="0" w:space="0" w:color="auto"/>
          </w:divBdr>
        </w:div>
      </w:divsChild>
    </w:div>
    <w:div w:id="793060046">
      <w:marLeft w:val="0"/>
      <w:marRight w:val="0"/>
      <w:marTop w:val="0"/>
      <w:marBottom w:val="0"/>
      <w:divBdr>
        <w:top w:val="none" w:sz="0" w:space="0" w:color="auto"/>
        <w:left w:val="none" w:sz="0" w:space="0" w:color="auto"/>
        <w:bottom w:val="none" w:sz="0" w:space="0" w:color="auto"/>
        <w:right w:val="none" w:sz="0" w:space="0" w:color="auto"/>
      </w:divBdr>
      <w:divsChild>
        <w:div w:id="793060049">
          <w:marLeft w:val="0"/>
          <w:marRight w:val="0"/>
          <w:marTop w:val="0"/>
          <w:marBottom w:val="0"/>
          <w:divBdr>
            <w:top w:val="none" w:sz="0" w:space="0" w:color="auto"/>
            <w:left w:val="none" w:sz="0" w:space="0" w:color="auto"/>
            <w:bottom w:val="none" w:sz="0" w:space="0" w:color="auto"/>
            <w:right w:val="none" w:sz="0" w:space="0" w:color="auto"/>
          </w:divBdr>
        </w:div>
      </w:divsChild>
    </w:div>
    <w:div w:id="793060057">
      <w:marLeft w:val="0"/>
      <w:marRight w:val="0"/>
      <w:marTop w:val="0"/>
      <w:marBottom w:val="0"/>
      <w:divBdr>
        <w:top w:val="none" w:sz="0" w:space="0" w:color="auto"/>
        <w:left w:val="none" w:sz="0" w:space="0" w:color="auto"/>
        <w:bottom w:val="none" w:sz="0" w:space="0" w:color="auto"/>
        <w:right w:val="none" w:sz="0" w:space="0" w:color="auto"/>
      </w:divBdr>
    </w:div>
    <w:div w:id="793060060">
      <w:marLeft w:val="0"/>
      <w:marRight w:val="0"/>
      <w:marTop w:val="0"/>
      <w:marBottom w:val="0"/>
      <w:divBdr>
        <w:top w:val="none" w:sz="0" w:space="0" w:color="auto"/>
        <w:left w:val="none" w:sz="0" w:space="0" w:color="auto"/>
        <w:bottom w:val="none" w:sz="0" w:space="0" w:color="auto"/>
        <w:right w:val="none" w:sz="0" w:space="0" w:color="auto"/>
      </w:divBdr>
    </w:div>
    <w:div w:id="793060064">
      <w:marLeft w:val="0"/>
      <w:marRight w:val="0"/>
      <w:marTop w:val="0"/>
      <w:marBottom w:val="0"/>
      <w:divBdr>
        <w:top w:val="none" w:sz="0" w:space="0" w:color="auto"/>
        <w:left w:val="none" w:sz="0" w:space="0" w:color="auto"/>
        <w:bottom w:val="none" w:sz="0" w:space="0" w:color="auto"/>
        <w:right w:val="none" w:sz="0" w:space="0" w:color="auto"/>
      </w:divBdr>
      <w:divsChild>
        <w:div w:id="793060066">
          <w:marLeft w:val="720"/>
          <w:marRight w:val="720"/>
          <w:marTop w:val="100"/>
          <w:marBottom w:val="100"/>
          <w:divBdr>
            <w:top w:val="none" w:sz="0" w:space="0" w:color="auto"/>
            <w:left w:val="none" w:sz="0" w:space="0" w:color="auto"/>
            <w:bottom w:val="none" w:sz="0" w:space="0" w:color="auto"/>
            <w:right w:val="none" w:sz="0" w:space="0" w:color="auto"/>
          </w:divBdr>
          <w:divsChild>
            <w:div w:id="79306004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alopez</cp:lastModifiedBy>
  <cp:revision>3</cp:revision>
  <dcterms:created xsi:type="dcterms:W3CDTF">2013-12-13T16:04:00Z</dcterms:created>
  <dcterms:modified xsi:type="dcterms:W3CDTF">2013-12-13T19:24:00Z</dcterms:modified>
</cp:coreProperties>
</file>