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9450" w:type="dxa"/>
        <w:tblInd w:w="108" w:type="dxa"/>
        <w:tblBorders>
          <w:insideH w:val="single" w:sz="18" w:space="0" w:color="FFFFFF"/>
          <w:insideV w:val="single" w:sz="18" w:space="0" w:color="FFFFFF"/>
        </w:tblBorders>
        <w:tblLook w:val="00A0" w:firstRow="1" w:lastRow="0" w:firstColumn="1" w:lastColumn="0" w:noHBand="0" w:noVBand="0"/>
      </w:tblPr>
      <w:tblGrid>
        <w:gridCol w:w="1980"/>
        <w:gridCol w:w="7470"/>
      </w:tblGrid>
      <w:tr w:rsidR="000C596F" w:rsidRPr="00025A7A">
        <w:trPr>
          <w:trHeight w:val="1008"/>
        </w:trPr>
        <w:tc>
          <w:tcPr>
            <w:tcW w:w="1980" w:type="dxa"/>
            <w:shd w:val="clear" w:color="auto" w:fill="385623"/>
            <w:vAlign w:val="center"/>
          </w:tcPr>
          <w:p w:rsidR="000C596F" w:rsidRPr="00025A7A" w:rsidRDefault="000C596F" w:rsidP="0076555B">
            <w:pPr>
              <w:pStyle w:val="Header-banner"/>
              <w:rPr>
                <w:rFonts w:ascii="Calibri" w:hAnsi="Calibri"/>
              </w:rPr>
            </w:pPr>
            <w:r w:rsidRPr="00025A7A">
              <w:rPr>
                <w:rFonts w:ascii="Calibri" w:hAnsi="Calibri"/>
              </w:rPr>
              <w:t>9.2.2</w:t>
            </w:r>
          </w:p>
        </w:tc>
        <w:tc>
          <w:tcPr>
            <w:tcW w:w="7470" w:type="dxa"/>
            <w:shd w:val="clear" w:color="auto" w:fill="76923C"/>
            <w:vAlign w:val="center"/>
          </w:tcPr>
          <w:p w:rsidR="000C596F" w:rsidRPr="00025A7A" w:rsidRDefault="000C596F" w:rsidP="00025A7A">
            <w:pPr>
              <w:pStyle w:val="Header2banner"/>
              <w:spacing w:line="240" w:lineRule="auto"/>
              <w:rPr>
                <w:rFonts w:ascii="Calibri" w:hAnsi="Calibri"/>
              </w:rPr>
            </w:pPr>
            <w:r w:rsidRPr="00025A7A">
              <w:rPr>
                <w:rFonts w:ascii="Calibri" w:hAnsi="Calibri"/>
              </w:rPr>
              <w:t>Lesson 11</w:t>
            </w:r>
          </w:p>
        </w:tc>
      </w:tr>
    </w:tbl>
    <w:p w:rsidR="000C596F" w:rsidRPr="00025A7A" w:rsidRDefault="000C596F" w:rsidP="00025A7A">
      <w:pPr>
        <w:pStyle w:val="Heading1"/>
      </w:pPr>
      <w:r w:rsidRPr="00025A7A">
        <w:t>Introduction</w:t>
      </w:r>
    </w:p>
    <w:p w:rsidR="000C596F" w:rsidRDefault="000C596F" w:rsidP="0076555B">
      <w:r>
        <w:t xml:space="preserve">In this lesson, students will closely read </w:t>
      </w:r>
      <w:bookmarkStart w:id="0" w:name="_GoBack"/>
      <w:r w:rsidR="009C0812">
        <w:t>line</w:t>
      </w:r>
      <w:bookmarkEnd w:id="0"/>
      <w:r w:rsidR="009C0812">
        <w:t xml:space="preserve">s 922–998 of </w:t>
      </w:r>
      <w:r w:rsidR="009C0812">
        <w:rPr>
          <w:i/>
        </w:rPr>
        <w:t>Oedipus the King</w:t>
      </w:r>
      <w:r w:rsidR="009C0812">
        <w:t xml:space="preserve"> (</w:t>
      </w:r>
      <w:r w:rsidR="00835CA0">
        <w:t>from “</w:t>
      </w:r>
      <w:r>
        <w:t xml:space="preserve">But now, my lord” through “before I see a fate like that roll over me”). Oedipus </w:t>
      </w:r>
      <w:r w:rsidR="00134A58">
        <w:t>re</w:t>
      </w:r>
      <w:r>
        <w:t>count</w:t>
      </w:r>
      <w:r w:rsidR="00134A58">
        <w:t>s</w:t>
      </w:r>
      <w:r>
        <w:t xml:space="preserve"> a violent encounter he had in the past. Students will use Oedipus’s Story Tool to aid in comprehension of the events that occurred in Oedipus’s past. Then students will employ the Mid-Unit Evidence Collection Tool to explore the development of central idea in preparation for their Mid-Unit Assessment in Lesson 12. </w:t>
      </w:r>
    </w:p>
    <w:p w:rsidR="000C596F" w:rsidRDefault="000C596F" w:rsidP="0076555B"/>
    <w:p w:rsidR="000C596F" w:rsidRDefault="000C596F" w:rsidP="0076555B">
      <w:r>
        <w:t>For homework students will develop a claim to the Mid-Unit Assessment prompt based on the connections they forged on their Mid-Unit Evidence Collection Tool. Students will also review and expand their notes to prepare for the assessment.</w:t>
      </w:r>
    </w:p>
    <w:p w:rsidR="000C596F" w:rsidRDefault="000C596F" w:rsidP="00025A7A">
      <w:pPr>
        <w:pStyle w:val="Heading1"/>
      </w:pPr>
      <w:r>
        <w:t xml:space="preserve">Standards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44"/>
        <w:gridCol w:w="8124"/>
      </w:tblGrid>
      <w:tr w:rsidR="000C596F" w:rsidRPr="002E4C92">
        <w:tc>
          <w:tcPr>
            <w:tcW w:w="9468" w:type="dxa"/>
            <w:gridSpan w:val="2"/>
            <w:shd w:val="clear" w:color="auto" w:fill="76923C"/>
          </w:tcPr>
          <w:p w:rsidR="000C596F" w:rsidRPr="00F64C2F" w:rsidRDefault="000C596F" w:rsidP="00025A7A">
            <w:pPr>
              <w:pStyle w:val="TableHeaders"/>
            </w:pPr>
            <w:r w:rsidRPr="00F64C2F">
              <w:t>Assessed Standard(s)</w:t>
            </w:r>
          </w:p>
        </w:tc>
      </w:tr>
      <w:tr w:rsidR="000C596F" w:rsidRPr="0053542D">
        <w:tc>
          <w:tcPr>
            <w:tcW w:w="1344" w:type="dxa"/>
          </w:tcPr>
          <w:p w:rsidR="000C596F" w:rsidRDefault="000C596F" w:rsidP="0076555B">
            <w:r>
              <w:t>RL.9-10.2</w:t>
            </w:r>
          </w:p>
          <w:p w:rsidR="000C596F" w:rsidRDefault="000C596F" w:rsidP="00025A7A"/>
        </w:tc>
        <w:tc>
          <w:tcPr>
            <w:tcW w:w="8124" w:type="dxa"/>
          </w:tcPr>
          <w:p w:rsidR="000C596F" w:rsidRDefault="000C596F" w:rsidP="00025A7A">
            <w:r w:rsidRPr="001B27BF">
              <w:rPr>
                <w:rFonts w:cs="Arial"/>
                <w:highlight w:val="white"/>
              </w:rPr>
              <w:t>Determine a theme or central idea of a text and analyze in detail its development over the course of the text, including how it emerges and is shaped and refined by specific details; provide an objective summary of the text.</w:t>
            </w:r>
          </w:p>
        </w:tc>
      </w:tr>
      <w:tr w:rsidR="000C596F" w:rsidRPr="00CF2582">
        <w:tc>
          <w:tcPr>
            <w:tcW w:w="9468" w:type="dxa"/>
            <w:gridSpan w:val="2"/>
            <w:shd w:val="clear" w:color="auto" w:fill="76923C"/>
          </w:tcPr>
          <w:p w:rsidR="000C596F" w:rsidRPr="00F64C2F" w:rsidRDefault="000C596F" w:rsidP="00025A7A">
            <w:pPr>
              <w:pStyle w:val="TableHeaders"/>
            </w:pPr>
            <w:r w:rsidRPr="00F64C2F">
              <w:t>Addressed Standard(s)</w:t>
            </w:r>
          </w:p>
        </w:tc>
      </w:tr>
      <w:tr w:rsidR="000C596F" w:rsidRPr="0053542D">
        <w:tc>
          <w:tcPr>
            <w:tcW w:w="1344" w:type="dxa"/>
          </w:tcPr>
          <w:p w:rsidR="000C596F" w:rsidRDefault="000C596F" w:rsidP="00025A7A">
            <w:r>
              <w:t>RL.9-10.5</w:t>
            </w:r>
          </w:p>
          <w:p w:rsidR="000C596F" w:rsidRDefault="000C596F" w:rsidP="00025A7A"/>
        </w:tc>
        <w:tc>
          <w:tcPr>
            <w:tcW w:w="8124" w:type="dxa"/>
          </w:tcPr>
          <w:p w:rsidR="000C596F" w:rsidRPr="00F61279" w:rsidRDefault="000C596F" w:rsidP="00025A7A">
            <w:r w:rsidRPr="00F61279">
              <w:rPr>
                <w:rFonts w:cs="Arial"/>
                <w:highlight w:val="white"/>
              </w:rPr>
              <w:t>Analyze how an author’s choices concerning how to structure a text, order events within it (e.g., parallel plots), and manipulate time (e.g., pacing, flashbacks) create such effects as mystery, tension, or surprise.</w:t>
            </w:r>
          </w:p>
        </w:tc>
      </w:tr>
      <w:tr w:rsidR="000C596F" w:rsidRPr="0053542D">
        <w:tc>
          <w:tcPr>
            <w:tcW w:w="1344" w:type="dxa"/>
          </w:tcPr>
          <w:p w:rsidR="000C596F" w:rsidRDefault="000C596F" w:rsidP="00025A7A">
            <w:r>
              <w:t>W.9-10.9.a</w:t>
            </w:r>
          </w:p>
        </w:tc>
        <w:tc>
          <w:tcPr>
            <w:tcW w:w="8124" w:type="dxa"/>
          </w:tcPr>
          <w:p w:rsidR="000C596F" w:rsidRPr="00BB008D" w:rsidRDefault="000C596F" w:rsidP="000F718F">
            <w:pPr>
              <w:keepNext/>
              <w:keepLines/>
              <w:tabs>
                <w:tab w:val="center" w:pos="4320"/>
                <w:tab w:val="right" w:pos="8640"/>
              </w:tabs>
              <w:outlineLvl w:val="1"/>
            </w:pPr>
            <w:r w:rsidRPr="00BB008D">
              <w:t>Draw evidence from literary or informational texts to support analysis, reflection, and research.</w:t>
            </w:r>
          </w:p>
          <w:p w:rsidR="000C596F" w:rsidRPr="00FA2767" w:rsidRDefault="000C596F" w:rsidP="00FA2767">
            <w:pPr>
              <w:pStyle w:val="ListParagraph"/>
              <w:numPr>
                <w:ilvl w:val="0"/>
                <w:numId w:val="16"/>
              </w:numPr>
              <w:rPr>
                <w:rFonts w:cs="Arial"/>
                <w:highlight w:val="white"/>
              </w:rPr>
            </w:pPr>
            <w:r w:rsidRPr="00BB008D">
              <w:t>Apply </w:t>
            </w:r>
            <w:r w:rsidRPr="00FA2767">
              <w:rPr>
                <w:i/>
              </w:rPr>
              <w:t>grades 9–10 Reading</w:t>
            </w:r>
            <w:r w:rsidRPr="00BB008D">
              <w:t xml:space="preserve"> </w:t>
            </w:r>
            <w:r w:rsidR="00C92F49" w:rsidRPr="00C92F49">
              <w:rPr>
                <w:i/>
              </w:rPr>
              <w:t>standards </w:t>
            </w:r>
            <w:r w:rsidRPr="00BB008D">
              <w:t>to literature (e.g., “Analyze how an author draws on and transforms source material in a specific work [e.g., how Shakespeare treats a theme or topic from Ovid or the Bible or how a later author draws on a play by Shakespeare]”).</w:t>
            </w:r>
          </w:p>
        </w:tc>
      </w:tr>
      <w:tr w:rsidR="006B34C6" w:rsidRPr="0053542D">
        <w:tc>
          <w:tcPr>
            <w:tcW w:w="1344" w:type="dxa"/>
          </w:tcPr>
          <w:p w:rsidR="006B34C6" w:rsidRDefault="006B34C6" w:rsidP="00025A7A">
            <w:r>
              <w:t>L.9-10.1</w:t>
            </w:r>
          </w:p>
        </w:tc>
        <w:tc>
          <w:tcPr>
            <w:tcW w:w="8124" w:type="dxa"/>
          </w:tcPr>
          <w:p w:rsidR="006B34C6" w:rsidRPr="00BB008D" w:rsidRDefault="006B34C6" w:rsidP="000F718F">
            <w:pPr>
              <w:keepNext/>
              <w:keepLines/>
              <w:tabs>
                <w:tab w:val="center" w:pos="4320"/>
                <w:tab w:val="right" w:pos="8640"/>
              </w:tabs>
              <w:outlineLvl w:val="1"/>
            </w:pPr>
            <w:r>
              <w:t xml:space="preserve">Demonstrate command of the conventions of standard English grammar and usage </w:t>
            </w:r>
            <w:r>
              <w:lastRenderedPageBreak/>
              <w:t>when writing or speaking.</w:t>
            </w:r>
          </w:p>
        </w:tc>
      </w:tr>
      <w:tr w:rsidR="006B34C6" w:rsidRPr="0053542D">
        <w:tc>
          <w:tcPr>
            <w:tcW w:w="1344" w:type="dxa"/>
          </w:tcPr>
          <w:p w:rsidR="006B34C6" w:rsidRDefault="006B34C6" w:rsidP="00025A7A">
            <w:r>
              <w:lastRenderedPageBreak/>
              <w:t>L.9-10.2</w:t>
            </w:r>
          </w:p>
        </w:tc>
        <w:tc>
          <w:tcPr>
            <w:tcW w:w="8124" w:type="dxa"/>
          </w:tcPr>
          <w:p w:rsidR="006B34C6" w:rsidRPr="00BB008D" w:rsidRDefault="006B34C6" w:rsidP="000F718F">
            <w:pPr>
              <w:keepNext/>
              <w:keepLines/>
              <w:tabs>
                <w:tab w:val="center" w:pos="4320"/>
                <w:tab w:val="right" w:pos="8640"/>
              </w:tabs>
              <w:outlineLvl w:val="1"/>
            </w:pPr>
            <w:r>
              <w:t>Demonstrate command of the conventions of standard English capitalization, punctuation, and spelling when writing.</w:t>
            </w:r>
          </w:p>
        </w:tc>
      </w:tr>
    </w:tbl>
    <w:p w:rsidR="000C596F" w:rsidRDefault="000C596F" w:rsidP="00025A7A">
      <w:pPr>
        <w:pStyle w:val="Heading1"/>
      </w:pPr>
      <w:r>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78"/>
      </w:tblGrid>
      <w:tr w:rsidR="000C596F" w:rsidRPr="002E4C92">
        <w:tc>
          <w:tcPr>
            <w:tcW w:w="9478" w:type="dxa"/>
            <w:shd w:val="clear" w:color="auto" w:fill="76923C"/>
          </w:tcPr>
          <w:p w:rsidR="000C596F" w:rsidRPr="00F64C2F" w:rsidRDefault="000C596F" w:rsidP="00025A7A">
            <w:pPr>
              <w:pStyle w:val="TableHeaders"/>
            </w:pPr>
            <w:r w:rsidRPr="00F64C2F">
              <w:t>Assessment(s)</w:t>
            </w:r>
          </w:p>
        </w:tc>
      </w:tr>
      <w:tr w:rsidR="000C596F">
        <w:tc>
          <w:tcPr>
            <w:tcW w:w="9478" w:type="dxa"/>
          </w:tcPr>
          <w:p w:rsidR="000C596F" w:rsidRDefault="000C596F" w:rsidP="0076555B">
            <w:pPr>
              <w:pStyle w:val="Normal1"/>
            </w:pPr>
            <w:r>
              <w:t>The learning in this lesson will be captured through the Mid-Unit Evidence Collection Tool. Students will answer the following prompt based on the close reading (citing text evidence and analyzing key words and phrases) completed in the lesson.</w:t>
            </w:r>
          </w:p>
          <w:p w:rsidR="000C596F" w:rsidRPr="0076555B" w:rsidRDefault="000C596F" w:rsidP="0076555B">
            <w:pPr>
              <w:pStyle w:val="BulletedList"/>
            </w:pPr>
            <w:r w:rsidRPr="0076555B">
              <w:t>Mid</w:t>
            </w:r>
            <w:r>
              <w:t>-</w:t>
            </w:r>
            <w:r w:rsidRPr="0076555B">
              <w:t>Unit Evidence Collection Tool: What relationship does Sophocles establish between prophecy and Oedipus’s actions?</w:t>
            </w:r>
          </w:p>
        </w:tc>
      </w:tr>
      <w:tr w:rsidR="000C596F" w:rsidRPr="002E4C92">
        <w:tc>
          <w:tcPr>
            <w:tcW w:w="9478" w:type="dxa"/>
            <w:shd w:val="clear" w:color="auto" w:fill="76923C"/>
          </w:tcPr>
          <w:p w:rsidR="000C596F" w:rsidRPr="00F64C2F" w:rsidRDefault="000C596F" w:rsidP="00025A7A">
            <w:pPr>
              <w:pStyle w:val="TableHeaders"/>
            </w:pPr>
            <w:r w:rsidRPr="00F64C2F">
              <w:t>High Performance Response(s)</w:t>
            </w:r>
          </w:p>
        </w:tc>
      </w:tr>
      <w:tr w:rsidR="000C596F">
        <w:tc>
          <w:tcPr>
            <w:tcW w:w="9478" w:type="dxa"/>
          </w:tcPr>
          <w:p w:rsidR="000C596F" w:rsidRDefault="000C596F" w:rsidP="0076555B">
            <w:pPr>
              <w:pStyle w:val="Normal1"/>
            </w:pPr>
            <w:r>
              <w:t>A High Performance Response may include the following:</w:t>
            </w:r>
          </w:p>
          <w:p w:rsidR="000C596F" w:rsidRPr="003908D2" w:rsidRDefault="000C596F" w:rsidP="0076555B">
            <w:pPr>
              <w:pStyle w:val="BulletedList"/>
            </w:pPr>
            <w:r>
              <w:t>See the model Mid-Unit Evidence Collection Tool.</w:t>
            </w:r>
          </w:p>
        </w:tc>
      </w:tr>
    </w:tbl>
    <w:p w:rsidR="000C596F" w:rsidRDefault="000C596F" w:rsidP="00025A7A">
      <w:pPr>
        <w:pStyle w:val="Heading1"/>
      </w:pPr>
      <w:r w:rsidRPr="00294F73">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0C596F" w:rsidRPr="00C02EC2">
        <w:tc>
          <w:tcPr>
            <w:tcW w:w="9450" w:type="dxa"/>
            <w:shd w:val="clear" w:color="auto" w:fill="76923C"/>
          </w:tcPr>
          <w:p w:rsidR="000C596F" w:rsidRPr="00F64C2F" w:rsidRDefault="000C596F" w:rsidP="00025A7A">
            <w:pPr>
              <w:pStyle w:val="TableHeaders"/>
            </w:pPr>
            <w:r w:rsidRPr="00F64C2F">
              <w:t>Vocabulary to provide directly (will not include extended instruction)</w:t>
            </w:r>
          </w:p>
        </w:tc>
      </w:tr>
      <w:tr w:rsidR="000C596F">
        <w:tc>
          <w:tcPr>
            <w:tcW w:w="9450" w:type="dxa"/>
          </w:tcPr>
          <w:p w:rsidR="000C596F" w:rsidRPr="00294F73" w:rsidRDefault="000C596F" w:rsidP="0076555B">
            <w:pPr>
              <w:pStyle w:val="BulletedList"/>
            </w:pPr>
            <w:r w:rsidRPr="00294F73">
              <w:t>d</w:t>
            </w:r>
            <w:r w:rsidRPr="00D23E61">
              <w:t>efile (</w:t>
            </w:r>
            <w:r w:rsidRPr="00294F73">
              <w:t>v.</w:t>
            </w:r>
            <w:r w:rsidRPr="00D23E61">
              <w:t>)</w:t>
            </w:r>
            <w:r w:rsidRPr="00294F73">
              <w:t xml:space="preserve"> – </w:t>
            </w:r>
            <w:r w:rsidRPr="00D23E61">
              <w:t>to make unclean or impure</w:t>
            </w:r>
          </w:p>
          <w:p w:rsidR="000C596F" w:rsidRPr="00294F73" w:rsidRDefault="000C596F" w:rsidP="0076555B">
            <w:pPr>
              <w:pStyle w:val="BulletedList"/>
            </w:pPr>
            <w:r w:rsidRPr="00D01302">
              <w:t>a</w:t>
            </w:r>
            <w:r w:rsidRPr="00D23E61">
              <w:t>bomination (</w:t>
            </w:r>
            <w:r w:rsidRPr="00294F73">
              <w:t>n.</w:t>
            </w:r>
            <w:r w:rsidRPr="00D23E61">
              <w:t>)</w:t>
            </w:r>
            <w:r w:rsidRPr="00294F73">
              <w:t xml:space="preserve"> – </w:t>
            </w:r>
            <w:r w:rsidRPr="00D23E61">
              <w:t>something that causes disgust or hatred</w:t>
            </w:r>
          </w:p>
          <w:p w:rsidR="000C596F" w:rsidRPr="00294F73" w:rsidRDefault="000C596F" w:rsidP="0076555B">
            <w:pPr>
              <w:pStyle w:val="BulletedList"/>
            </w:pPr>
            <w:r w:rsidRPr="00D01302">
              <w:t>h</w:t>
            </w:r>
            <w:r w:rsidRPr="00D23E61">
              <w:t>erald (</w:t>
            </w:r>
            <w:r w:rsidRPr="00294F73">
              <w:t>n.</w:t>
            </w:r>
            <w:r w:rsidRPr="00D23E61">
              <w:t>)</w:t>
            </w:r>
            <w:r w:rsidRPr="00294F73">
              <w:t xml:space="preserve"> – </w:t>
            </w:r>
            <w:r w:rsidRPr="00D23E61">
              <w:t>an official messenger</w:t>
            </w:r>
          </w:p>
          <w:p w:rsidR="000C596F" w:rsidRPr="00294F73" w:rsidRDefault="000C596F" w:rsidP="0076555B">
            <w:pPr>
              <w:pStyle w:val="BulletedList"/>
            </w:pPr>
            <w:r w:rsidRPr="00D01302">
              <w:t>r</w:t>
            </w:r>
            <w:r w:rsidRPr="00D23E61">
              <w:t>etaliated (</w:t>
            </w:r>
            <w:r w:rsidRPr="00294F73">
              <w:t>v.</w:t>
            </w:r>
            <w:r w:rsidRPr="00D23E61">
              <w:t>)</w:t>
            </w:r>
            <w:r w:rsidRPr="00294F73">
              <w:t xml:space="preserve"> – </w:t>
            </w:r>
            <w:r w:rsidRPr="00D23E61">
              <w:t>to have gotten revenge against someone</w:t>
            </w:r>
          </w:p>
          <w:p w:rsidR="000C596F" w:rsidRPr="00D23E61" w:rsidRDefault="000C596F" w:rsidP="0076555B">
            <w:pPr>
              <w:pStyle w:val="BulletedList"/>
            </w:pPr>
            <w:r w:rsidRPr="00D01302">
              <w:t>c</w:t>
            </w:r>
            <w:r w:rsidRPr="00D23E61">
              <w:t>ontaminate (</w:t>
            </w:r>
            <w:r w:rsidRPr="00294F73">
              <w:t>v.</w:t>
            </w:r>
            <w:r w:rsidRPr="00D23E61">
              <w:t>)</w:t>
            </w:r>
            <w:r w:rsidRPr="00294F73">
              <w:t xml:space="preserve"> – </w:t>
            </w:r>
            <w:r w:rsidRPr="00D23E61">
              <w:t>to make something dirty</w:t>
            </w:r>
          </w:p>
          <w:p w:rsidR="000C596F" w:rsidRPr="00294F73" w:rsidRDefault="000C596F" w:rsidP="0076555B">
            <w:pPr>
              <w:pStyle w:val="BulletedList"/>
            </w:pPr>
            <w:r w:rsidRPr="00294F73">
              <w:t>d</w:t>
            </w:r>
            <w:r w:rsidRPr="00D23E61">
              <w:t>epraved (</w:t>
            </w:r>
            <w:r w:rsidRPr="00294F73">
              <w:t>adj.</w:t>
            </w:r>
            <w:r w:rsidRPr="00D23E61">
              <w:t>)</w:t>
            </w:r>
            <w:r w:rsidRPr="00294F73">
              <w:t xml:space="preserve"> – </w:t>
            </w:r>
            <w:r w:rsidRPr="00D23E61">
              <w:t>very evil</w:t>
            </w:r>
          </w:p>
          <w:p w:rsidR="000C596F" w:rsidRPr="00294F73" w:rsidRDefault="000C596F" w:rsidP="0076555B">
            <w:pPr>
              <w:pStyle w:val="BulletedList"/>
            </w:pPr>
            <w:r w:rsidRPr="00D23E61">
              <w:t>abhorrent (adj.) – causing or deserving hatred</w:t>
            </w:r>
          </w:p>
          <w:p w:rsidR="000C596F" w:rsidRPr="00294F73" w:rsidRDefault="000C596F" w:rsidP="0076555B">
            <w:pPr>
              <w:pStyle w:val="BulletedList"/>
            </w:pPr>
            <w:r w:rsidRPr="00D23E61">
              <w:t>exile (n.) – a person banished from their native land</w:t>
            </w:r>
          </w:p>
          <w:p w:rsidR="000C596F" w:rsidRPr="00B231AA" w:rsidRDefault="000C596F" w:rsidP="0076555B">
            <w:pPr>
              <w:pStyle w:val="BulletedList"/>
              <w:ind w:left="317" w:hanging="317"/>
            </w:pPr>
            <w:r w:rsidRPr="00D23E61">
              <w:t>fugitive (n.) – a runaway</w:t>
            </w:r>
          </w:p>
        </w:tc>
      </w:tr>
      <w:tr w:rsidR="000C596F" w:rsidRPr="00F308FF">
        <w:tc>
          <w:tcPr>
            <w:tcW w:w="9450" w:type="dxa"/>
            <w:shd w:val="clear" w:color="auto" w:fill="76923C"/>
          </w:tcPr>
          <w:p w:rsidR="000C596F" w:rsidRPr="00F64C2F" w:rsidRDefault="000C596F" w:rsidP="00192EB5">
            <w:pPr>
              <w:pStyle w:val="TableHeaders"/>
            </w:pPr>
            <w:r w:rsidRPr="00F64C2F">
              <w:t>Vocabulary to teach (may include direct word work and/or questions)</w:t>
            </w:r>
          </w:p>
        </w:tc>
      </w:tr>
      <w:tr w:rsidR="000C596F">
        <w:tc>
          <w:tcPr>
            <w:tcW w:w="9450" w:type="dxa"/>
          </w:tcPr>
          <w:p w:rsidR="000C596F" w:rsidRPr="00B231AA" w:rsidRDefault="000C596F" w:rsidP="0076555B">
            <w:pPr>
              <w:pStyle w:val="BulletedList"/>
              <w:ind w:left="317" w:hanging="317"/>
            </w:pPr>
            <w:r>
              <w:t>e</w:t>
            </w:r>
            <w:r w:rsidRPr="00D23E61">
              <w:t>ngendered (</w:t>
            </w:r>
            <w:r>
              <w:t>v.</w:t>
            </w:r>
            <w:r w:rsidRPr="00D23E61">
              <w:t>)</w:t>
            </w:r>
            <w:r>
              <w:t xml:space="preserve"> – produced</w:t>
            </w:r>
          </w:p>
        </w:tc>
      </w:tr>
    </w:tbl>
    <w:p w:rsidR="000C596F" w:rsidRDefault="000C596F" w:rsidP="006A33B4">
      <w:pPr>
        <w:rPr>
          <w:color w:val="365F91"/>
          <w:sz w:val="32"/>
          <w:szCs w:val="28"/>
        </w:rPr>
      </w:pPr>
      <w:r>
        <w:br w:type="page"/>
      </w:r>
    </w:p>
    <w:p w:rsidR="000C596F" w:rsidRDefault="000C596F" w:rsidP="00025A7A">
      <w:pPr>
        <w:pStyle w:val="Heading1"/>
      </w:pPr>
      <w:r>
        <w:lastRenderedPageBreak/>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30"/>
        <w:gridCol w:w="1638"/>
      </w:tblGrid>
      <w:tr w:rsidR="000C596F" w:rsidRPr="00C02EC2">
        <w:tc>
          <w:tcPr>
            <w:tcW w:w="7830" w:type="dxa"/>
            <w:shd w:val="clear" w:color="auto" w:fill="76923C"/>
          </w:tcPr>
          <w:p w:rsidR="000C596F" w:rsidRPr="00F64C2F" w:rsidRDefault="000C596F" w:rsidP="00025A7A">
            <w:pPr>
              <w:pStyle w:val="TableHeaders"/>
            </w:pPr>
            <w:r w:rsidRPr="00F64C2F">
              <w:t>Student-Facing Agenda</w:t>
            </w:r>
          </w:p>
        </w:tc>
        <w:tc>
          <w:tcPr>
            <w:tcW w:w="1638" w:type="dxa"/>
            <w:shd w:val="clear" w:color="auto" w:fill="76923C"/>
          </w:tcPr>
          <w:p w:rsidR="000C596F" w:rsidRPr="00F64C2F" w:rsidRDefault="000C596F" w:rsidP="00025A7A">
            <w:pPr>
              <w:pStyle w:val="TableHeaders"/>
            </w:pPr>
            <w:r w:rsidRPr="00F64C2F">
              <w:t>% of Lesson</w:t>
            </w:r>
          </w:p>
        </w:tc>
      </w:tr>
      <w:tr w:rsidR="000C596F">
        <w:tc>
          <w:tcPr>
            <w:tcW w:w="7830" w:type="dxa"/>
            <w:tcBorders>
              <w:bottom w:val="nil"/>
            </w:tcBorders>
          </w:tcPr>
          <w:p w:rsidR="000C596F" w:rsidRPr="0076555B" w:rsidRDefault="000C596F" w:rsidP="0076555B">
            <w:pPr>
              <w:rPr>
                <w:b/>
              </w:rPr>
            </w:pPr>
            <w:r w:rsidRPr="0076555B">
              <w:rPr>
                <w:b/>
              </w:rPr>
              <w:t>Standards &amp; Text</w:t>
            </w:r>
          </w:p>
          <w:p w:rsidR="000C596F" w:rsidRDefault="000C596F" w:rsidP="0076555B">
            <w:pPr>
              <w:pStyle w:val="BulletedList"/>
            </w:pPr>
            <w:r>
              <w:t>Standards: RL.9-10.2, RL.9-10.5, W.9-10.9.a</w:t>
            </w:r>
            <w:r w:rsidR="006B34C6">
              <w:t>, L.9-10.1, L.9-10.2</w:t>
            </w:r>
          </w:p>
          <w:p w:rsidR="000C596F" w:rsidRDefault="000C596F" w:rsidP="00B54DE7">
            <w:pPr>
              <w:pStyle w:val="BulletedList"/>
            </w:pPr>
            <w:r>
              <w:t xml:space="preserve">Text: </w:t>
            </w:r>
            <w:r w:rsidR="00B54DE7">
              <w:rPr>
                <w:i/>
              </w:rPr>
              <w:t>Oedipus the King</w:t>
            </w:r>
            <w:r w:rsidR="00B54DE7">
              <w:t>,</w:t>
            </w:r>
            <w:r w:rsidR="00B54DE7">
              <w:rPr>
                <w:i/>
              </w:rPr>
              <w:t xml:space="preserve"> </w:t>
            </w:r>
            <w:r w:rsidR="00C24CC4">
              <w:t>l</w:t>
            </w:r>
            <w:r w:rsidR="009C0812">
              <w:t xml:space="preserve">ines 922–998 </w:t>
            </w:r>
          </w:p>
        </w:tc>
        <w:tc>
          <w:tcPr>
            <w:tcW w:w="1638" w:type="dxa"/>
            <w:tcBorders>
              <w:bottom w:val="nil"/>
            </w:tcBorders>
          </w:tcPr>
          <w:p w:rsidR="000C596F" w:rsidRDefault="000C596F" w:rsidP="0076555B">
            <w:pPr>
              <w:pStyle w:val="NumberedList"/>
              <w:numPr>
                <w:ilvl w:val="0"/>
                <w:numId w:val="0"/>
              </w:numPr>
              <w:ind w:left="360"/>
            </w:pPr>
          </w:p>
        </w:tc>
      </w:tr>
      <w:tr w:rsidR="000C596F">
        <w:tc>
          <w:tcPr>
            <w:tcW w:w="7830" w:type="dxa"/>
            <w:tcBorders>
              <w:top w:val="nil"/>
            </w:tcBorders>
          </w:tcPr>
          <w:p w:rsidR="000C596F" w:rsidRPr="0076555B" w:rsidRDefault="000C596F" w:rsidP="0076555B">
            <w:pPr>
              <w:rPr>
                <w:b/>
              </w:rPr>
            </w:pPr>
            <w:r w:rsidRPr="0076555B">
              <w:rPr>
                <w:b/>
              </w:rPr>
              <w:t>Learning Sequence</w:t>
            </w:r>
          </w:p>
          <w:p w:rsidR="000C596F" w:rsidRDefault="000C596F" w:rsidP="0076555B">
            <w:pPr>
              <w:pStyle w:val="NumberedList"/>
            </w:pPr>
            <w:r>
              <w:t>Introduction to Lesson Agenda</w:t>
            </w:r>
          </w:p>
          <w:p w:rsidR="000C596F" w:rsidRDefault="000C596F" w:rsidP="0076555B">
            <w:pPr>
              <w:pStyle w:val="NumberedList"/>
            </w:pPr>
            <w:r>
              <w:t xml:space="preserve">Homework Accountability </w:t>
            </w:r>
          </w:p>
          <w:p w:rsidR="000C596F" w:rsidRDefault="000C596F" w:rsidP="0076555B">
            <w:pPr>
              <w:pStyle w:val="NumberedList"/>
            </w:pPr>
            <w:r>
              <w:t>Masterful Reading</w:t>
            </w:r>
          </w:p>
          <w:p w:rsidR="000C596F" w:rsidRDefault="000C596F" w:rsidP="0076555B">
            <w:pPr>
              <w:pStyle w:val="NumberedList"/>
            </w:pPr>
            <w:r>
              <w:t>Oedipus’s Story Activity</w:t>
            </w:r>
          </w:p>
          <w:p w:rsidR="000C596F" w:rsidRDefault="000C596F" w:rsidP="0076555B">
            <w:pPr>
              <w:pStyle w:val="NumberedList"/>
            </w:pPr>
            <w:r>
              <w:t>Mid-Unit Evidence Collection Tool</w:t>
            </w:r>
          </w:p>
          <w:p w:rsidR="000C596F" w:rsidRDefault="000C596F" w:rsidP="0076555B">
            <w:pPr>
              <w:pStyle w:val="NumberedList"/>
            </w:pPr>
            <w:r>
              <w:t xml:space="preserve">Closing </w:t>
            </w:r>
          </w:p>
        </w:tc>
        <w:tc>
          <w:tcPr>
            <w:tcW w:w="1638" w:type="dxa"/>
            <w:tcBorders>
              <w:top w:val="nil"/>
            </w:tcBorders>
          </w:tcPr>
          <w:p w:rsidR="000C596F" w:rsidRDefault="000C596F" w:rsidP="00025A7A">
            <w:pPr>
              <w:pStyle w:val="Normal1"/>
              <w:spacing w:line="240" w:lineRule="auto"/>
            </w:pPr>
          </w:p>
          <w:p w:rsidR="000C596F" w:rsidRDefault="000C596F" w:rsidP="0076555B">
            <w:pPr>
              <w:pStyle w:val="NumberedList"/>
              <w:numPr>
                <w:ilvl w:val="0"/>
                <w:numId w:val="12"/>
              </w:numPr>
            </w:pPr>
            <w:r>
              <w:t>5%</w:t>
            </w:r>
          </w:p>
          <w:p w:rsidR="000C596F" w:rsidRDefault="000C596F" w:rsidP="0076555B">
            <w:pPr>
              <w:pStyle w:val="NumberedList"/>
            </w:pPr>
            <w:r>
              <w:t>10%</w:t>
            </w:r>
          </w:p>
          <w:p w:rsidR="000C596F" w:rsidRDefault="000C596F" w:rsidP="0076555B">
            <w:pPr>
              <w:pStyle w:val="NumberedList"/>
            </w:pPr>
            <w:r>
              <w:t>10%</w:t>
            </w:r>
          </w:p>
          <w:p w:rsidR="000C596F" w:rsidRDefault="000C596F" w:rsidP="0076555B">
            <w:pPr>
              <w:pStyle w:val="NumberedList"/>
            </w:pPr>
            <w:r>
              <w:t>25%</w:t>
            </w:r>
          </w:p>
          <w:p w:rsidR="000C596F" w:rsidRDefault="000C596F" w:rsidP="0076555B">
            <w:pPr>
              <w:pStyle w:val="NumberedList"/>
            </w:pPr>
            <w:r>
              <w:t>45%</w:t>
            </w:r>
          </w:p>
          <w:p w:rsidR="000C596F" w:rsidRDefault="000C596F" w:rsidP="00B3159E">
            <w:pPr>
              <w:pStyle w:val="NumberedList"/>
            </w:pPr>
            <w:r>
              <w:t>5%</w:t>
            </w:r>
          </w:p>
        </w:tc>
      </w:tr>
    </w:tbl>
    <w:p w:rsidR="000C596F" w:rsidRDefault="000C596F" w:rsidP="00025A7A">
      <w:pPr>
        <w:pStyle w:val="Heading1"/>
      </w:pPr>
      <w:r>
        <w:t>Materials</w:t>
      </w:r>
    </w:p>
    <w:p w:rsidR="000C596F" w:rsidRDefault="000C596F" w:rsidP="00B3159E">
      <w:pPr>
        <w:pStyle w:val="BulletedList"/>
      </w:pPr>
      <w:r>
        <w:t>Copies of the Oedipus’s Story Tool</w:t>
      </w:r>
      <w:r w:rsidR="00455F74">
        <w:t xml:space="preserve"> for each student</w:t>
      </w:r>
    </w:p>
    <w:p w:rsidR="000C596F" w:rsidRDefault="000C596F" w:rsidP="00B3159E">
      <w:pPr>
        <w:pStyle w:val="BulletedList"/>
      </w:pPr>
      <w:r>
        <w:t>Copies of the Mid-Unit Evidence Collection Tool</w:t>
      </w:r>
      <w:r w:rsidR="00455F74">
        <w:t xml:space="preserve"> for each student</w:t>
      </w:r>
    </w:p>
    <w:p w:rsidR="000C596F" w:rsidRDefault="000C596F" w:rsidP="00025A7A">
      <w:pPr>
        <w:pStyle w:val="Heading1"/>
      </w:pPr>
      <w:r>
        <w:t>Learning Sequence</w:t>
      </w:r>
    </w:p>
    <w:tbl>
      <w:tblPr>
        <w:tblW w:w="94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32"/>
        <w:gridCol w:w="8636"/>
      </w:tblGrid>
      <w:tr w:rsidR="000C596F" w:rsidRPr="00542BFA">
        <w:tc>
          <w:tcPr>
            <w:tcW w:w="9468" w:type="dxa"/>
            <w:gridSpan w:val="2"/>
            <w:shd w:val="clear" w:color="auto" w:fill="76923C"/>
          </w:tcPr>
          <w:p w:rsidR="000C596F" w:rsidRPr="00F64C2F" w:rsidRDefault="000C596F" w:rsidP="00025A7A">
            <w:pPr>
              <w:pStyle w:val="TableHeaders"/>
            </w:pPr>
            <w:r w:rsidRPr="00F64C2F">
              <w:t>How to Use the Learning Sequence</w:t>
            </w:r>
          </w:p>
        </w:tc>
      </w:tr>
      <w:tr w:rsidR="000C596F" w:rsidRPr="00542BFA">
        <w:tc>
          <w:tcPr>
            <w:tcW w:w="832" w:type="dxa"/>
            <w:shd w:val="clear" w:color="auto" w:fill="76923C"/>
          </w:tcPr>
          <w:p w:rsidR="000C596F" w:rsidRPr="00F64C2F" w:rsidRDefault="000C596F" w:rsidP="00F64C2F">
            <w:pPr>
              <w:pStyle w:val="TableHeaders"/>
              <w:jc w:val="center"/>
              <w:rPr>
                <w:sz w:val="20"/>
              </w:rPr>
            </w:pPr>
            <w:r w:rsidRPr="00F64C2F">
              <w:rPr>
                <w:sz w:val="20"/>
              </w:rPr>
              <w:t>Symbol</w:t>
            </w:r>
          </w:p>
        </w:tc>
        <w:tc>
          <w:tcPr>
            <w:tcW w:w="8636" w:type="dxa"/>
            <w:shd w:val="clear" w:color="auto" w:fill="76923C"/>
          </w:tcPr>
          <w:p w:rsidR="000C596F" w:rsidRPr="00F64C2F" w:rsidRDefault="000C596F" w:rsidP="00025A7A">
            <w:pPr>
              <w:pStyle w:val="TableHeaders"/>
              <w:rPr>
                <w:sz w:val="20"/>
              </w:rPr>
            </w:pPr>
            <w:r w:rsidRPr="00F64C2F">
              <w:rPr>
                <w:sz w:val="20"/>
              </w:rPr>
              <w:t>Type of Text &amp; Interpretation of the Symbol</w:t>
            </w:r>
          </w:p>
        </w:tc>
      </w:tr>
      <w:tr w:rsidR="000C596F" w:rsidRPr="00542BFA">
        <w:tc>
          <w:tcPr>
            <w:tcW w:w="832" w:type="dxa"/>
          </w:tcPr>
          <w:p w:rsidR="000C596F" w:rsidRPr="00F64C2F" w:rsidRDefault="000C596F" w:rsidP="00F64C2F">
            <w:pPr>
              <w:spacing w:before="20" w:after="20" w:line="240" w:lineRule="auto"/>
              <w:jc w:val="center"/>
              <w:rPr>
                <w:b/>
                <w:color w:val="4F81BD"/>
                <w:sz w:val="20"/>
              </w:rPr>
            </w:pPr>
            <w:r w:rsidRPr="00F64C2F">
              <w:rPr>
                <w:b/>
                <w:color w:val="4F81BD"/>
                <w:sz w:val="20"/>
              </w:rPr>
              <w:t>10%</w:t>
            </w:r>
          </w:p>
        </w:tc>
        <w:tc>
          <w:tcPr>
            <w:tcW w:w="8636" w:type="dxa"/>
          </w:tcPr>
          <w:p w:rsidR="000C596F" w:rsidRPr="00F64C2F" w:rsidRDefault="000C596F" w:rsidP="00F64C2F">
            <w:pPr>
              <w:spacing w:before="20" w:after="20" w:line="240" w:lineRule="auto"/>
              <w:rPr>
                <w:b/>
                <w:color w:val="4F81BD"/>
                <w:sz w:val="20"/>
              </w:rPr>
            </w:pPr>
            <w:r w:rsidRPr="00F64C2F">
              <w:rPr>
                <w:b/>
                <w:color w:val="4F81BD"/>
                <w:sz w:val="20"/>
              </w:rPr>
              <w:t>Percentage indicates the percentage of lesson time each activity should take.</w:t>
            </w:r>
          </w:p>
        </w:tc>
      </w:tr>
      <w:tr w:rsidR="000C596F" w:rsidRPr="00542BFA">
        <w:tc>
          <w:tcPr>
            <w:tcW w:w="832" w:type="dxa"/>
          </w:tcPr>
          <w:p w:rsidR="000C596F" w:rsidRPr="00F64C2F" w:rsidRDefault="000C596F" w:rsidP="00F64C2F">
            <w:pPr>
              <w:spacing w:before="20" w:after="20" w:line="240" w:lineRule="auto"/>
              <w:jc w:val="center"/>
              <w:rPr>
                <w:sz w:val="20"/>
              </w:rPr>
            </w:pPr>
          </w:p>
        </w:tc>
        <w:tc>
          <w:tcPr>
            <w:tcW w:w="8636" w:type="dxa"/>
          </w:tcPr>
          <w:p w:rsidR="000C596F" w:rsidRPr="00F64C2F" w:rsidRDefault="000C596F" w:rsidP="00F64C2F">
            <w:pPr>
              <w:spacing w:before="20" w:after="20" w:line="240" w:lineRule="auto"/>
              <w:rPr>
                <w:sz w:val="20"/>
              </w:rPr>
            </w:pPr>
            <w:r w:rsidRPr="00F64C2F">
              <w:rPr>
                <w:sz w:val="20"/>
              </w:rPr>
              <w:t>Plain text (no symbol) indicates teacher action.</w:t>
            </w:r>
          </w:p>
        </w:tc>
      </w:tr>
      <w:tr w:rsidR="000C596F" w:rsidRPr="00542BFA">
        <w:tc>
          <w:tcPr>
            <w:tcW w:w="832" w:type="dxa"/>
          </w:tcPr>
          <w:p w:rsidR="000C596F" w:rsidRPr="00F64C2F" w:rsidRDefault="000C596F" w:rsidP="00F64C2F">
            <w:pPr>
              <w:spacing w:before="20" w:after="20" w:line="240" w:lineRule="auto"/>
              <w:jc w:val="center"/>
              <w:rPr>
                <w:b/>
                <w:color w:val="000000"/>
                <w:sz w:val="20"/>
              </w:rPr>
            </w:pPr>
          </w:p>
        </w:tc>
        <w:tc>
          <w:tcPr>
            <w:tcW w:w="8636" w:type="dxa"/>
          </w:tcPr>
          <w:p w:rsidR="000C596F" w:rsidRPr="00F64C2F" w:rsidRDefault="00192EB5" w:rsidP="00F64C2F">
            <w:pPr>
              <w:spacing w:before="20" w:after="20" w:line="240" w:lineRule="auto"/>
              <w:rPr>
                <w:color w:val="4F81BD"/>
                <w:sz w:val="20"/>
              </w:rPr>
            </w:pPr>
            <w:r w:rsidRPr="00D1145A">
              <w:rPr>
                <w:rFonts w:asciiTheme="minorHAnsi" w:hAnsiTheme="minorHAnsi"/>
                <w:b/>
                <w:sz w:val="20"/>
              </w:rPr>
              <w:t>Bold text (no symbol) indicates questions</w:t>
            </w:r>
            <w:r>
              <w:rPr>
                <w:rFonts w:asciiTheme="minorHAnsi" w:hAnsiTheme="minorHAnsi"/>
                <w:b/>
                <w:sz w:val="20"/>
              </w:rPr>
              <w:t xml:space="preserve"> for the teacher to ask students</w:t>
            </w:r>
            <w:r w:rsidRPr="00D1145A">
              <w:rPr>
                <w:rFonts w:asciiTheme="minorHAnsi" w:hAnsiTheme="minorHAnsi"/>
                <w:b/>
                <w:sz w:val="20"/>
              </w:rPr>
              <w:t>.</w:t>
            </w:r>
          </w:p>
        </w:tc>
      </w:tr>
      <w:tr w:rsidR="000C596F" w:rsidRPr="00542BFA">
        <w:tc>
          <w:tcPr>
            <w:tcW w:w="832" w:type="dxa"/>
          </w:tcPr>
          <w:p w:rsidR="000C596F" w:rsidRPr="00F64C2F" w:rsidRDefault="000C596F" w:rsidP="00F64C2F">
            <w:pPr>
              <w:spacing w:before="20" w:after="20" w:line="240" w:lineRule="auto"/>
              <w:jc w:val="center"/>
              <w:rPr>
                <w:b/>
                <w:color w:val="000000"/>
                <w:sz w:val="20"/>
              </w:rPr>
            </w:pPr>
          </w:p>
        </w:tc>
        <w:tc>
          <w:tcPr>
            <w:tcW w:w="8636" w:type="dxa"/>
          </w:tcPr>
          <w:p w:rsidR="000C596F" w:rsidRPr="00F64C2F" w:rsidRDefault="000C596F" w:rsidP="00F64C2F">
            <w:pPr>
              <w:spacing w:before="20" w:after="20" w:line="240" w:lineRule="auto"/>
              <w:rPr>
                <w:i/>
                <w:sz w:val="20"/>
              </w:rPr>
            </w:pPr>
            <w:r w:rsidRPr="00F64C2F">
              <w:rPr>
                <w:i/>
                <w:sz w:val="20"/>
              </w:rPr>
              <w:t>Italicized text (no symbol) indicates a vocabulary word.</w:t>
            </w:r>
          </w:p>
        </w:tc>
      </w:tr>
      <w:tr w:rsidR="000C596F" w:rsidRPr="00542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2" w:type="dxa"/>
          </w:tcPr>
          <w:p w:rsidR="000C596F" w:rsidRPr="00F64C2F" w:rsidRDefault="000C596F" w:rsidP="00F64C2F">
            <w:pPr>
              <w:spacing w:before="40" w:after="0" w:line="240" w:lineRule="auto"/>
              <w:jc w:val="center"/>
              <w:rPr>
                <w:sz w:val="20"/>
              </w:rPr>
            </w:pPr>
            <w:r w:rsidRPr="00F64C2F">
              <w:sym w:font="Webdings" w:char="F034"/>
            </w:r>
          </w:p>
        </w:tc>
        <w:tc>
          <w:tcPr>
            <w:tcW w:w="8636" w:type="dxa"/>
          </w:tcPr>
          <w:p w:rsidR="000C596F" w:rsidRPr="00F64C2F" w:rsidRDefault="000C596F" w:rsidP="00F64C2F">
            <w:pPr>
              <w:spacing w:before="20" w:after="20" w:line="240" w:lineRule="auto"/>
              <w:rPr>
                <w:sz w:val="20"/>
              </w:rPr>
            </w:pPr>
            <w:r w:rsidRPr="00F64C2F">
              <w:rPr>
                <w:sz w:val="20"/>
              </w:rPr>
              <w:t>Indicates student action(s).</w:t>
            </w:r>
          </w:p>
        </w:tc>
      </w:tr>
      <w:tr w:rsidR="000C596F" w:rsidRPr="00542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2" w:type="dxa"/>
          </w:tcPr>
          <w:p w:rsidR="000C596F" w:rsidRPr="00F64C2F" w:rsidRDefault="000C596F" w:rsidP="00F64C2F">
            <w:pPr>
              <w:spacing w:before="80" w:after="0" w:line="240" w:lineRule="auto"/>
              <w:jc w:val="center"/>
              <w:rPr>
                <w:sz w:val="20"/>
              </w:rPr>
            </w:pPr>
            <w:r w:rsidRPr="00F64C2F">
              <w:rPr>
                <w:sz w:val="20"/>
                <w:szCs w:val="20"/>
              </w:rPr>
              <w:sym w:font="Webdings" w:char="F028"/>
            </w:r>
          </w:p>
        </w:tc>
        <w:tc>
          <w:tcPr>
            <w:tcW w:w="8636" w:type="dxa"/>
          </w:tcPr>
          <w:p w:rsidR="000C596F" w:rsidRPr="00F64C2F" w:rsidRDefault="000C596F" w:rsidP="00F64C2F">
            <w:pPr>
              <w:spacing w:before="20" w:after="20" w:line="240" w:lineRule="auto"/>
              <w:rPr>
                <w:sz w:val="20"/>
              </w:rPr>
            </w:pPr>
            <w:r w:rsidRPr="00F64C2F">
              <w:rPr>
                <w:sz w:val="20"/>
              </w:rPr>
              <w:t>Indicates possible student response(s) to teacher questions.</w:t>
            </w:r>
          </w:p>
        </w:tc>
      </w:tr>
      <w:tr w:rsidR="000C596F" w:rsidRPr="00542BFA">
        <w:tc>
          <w:tcPr>
            <w:tcW w:w="832" w:type="dxa"/>
          </w:tcPr>
          <w:p w:rsidR="000C596F" w:rsidRPr="00F64C2F" w:rsidRDefault="000C596F" w:rsidP="00F64C2F">
            <w:pPr>
              <w:spacing w:after="0" w:line="240" w:lineRule="auto"/>
              <w:jc w:val="center"/>
              <w:rPr>
                <w:color w:val="4F81BD"/>
                <w:sz w:val="20"/>
              </w:rPr>
            </w:pPr>
            <w:r w:rsidRPr="00F64C2F">
              <w:rPr>
                <w:color w:val="4F81BD"/>
                <w:sz w:val="20"/>
                <w:szCs w:val="20"/>
              </w:rPr>
              <w:sym w:font="Webdings" w:char="F069"/>
            </w:r>
          </w:p>
        </w:tc>
        <w:tc>
          <w:tcPr>
            <w:tcW w:w="8636" w:type="dxa"/>
          </w:tcPr>
          <w:p w:rsidR="000C596F" w:rsidRPr="00F64C2F" w:rsidRDefault="000C596F" w:rsidP="00F64C2F">
            <w:pPr>
              <w:spacing w:before="20" w:after="20" w:line="240" w:lineRule="auto"/>
              <w:rPr>
                <w:color w:val="4F81BD"/>
                <w:sz w:val="20"/>
              </w:rPr>
            </w:pPr>
            <w:r w:rsidRPr="00F64C2F">
              <w:rPr>
                <w:color w:val="4F81BD"/>
                <w:sz w:val="20"/>
              </w:rPr>
              <w:t>Indicates instructional notes for the teacher.</w:t>
            </w:r>
          </w:p>
        </w:tc>
      </w:tr>
    </w:tbl>
    <w:p w:rsidR="000C596F" w:rsidRDefault="000C596F" w:rsidP="006A33B4"/>
    <w:p w:rsidR="000C596F" w:rsidRDefault="000C596F" w:rsidP="006A33B4">
      <w:pPr>
        <w:rPr>
          <w:color w:val="4F81BD"/>
          <w:sz w:val="28"/>
          <w:szCs w:val="26"/>
        </w:rPr>
      </w:pPr>
      <w:r>
        <w:br w:type="page"/>
      </w:r>
    </w:p>
    <w:p w:rsidR="000C596F" w:rsidRDefault="000C596F" w:rsidP="00D37026">
      <w:pPr>
        <w:pStyle w:val="LearningSequenceHeader"/>
      </w:pPr>
      <w:r>
        <w:lastRenderedPageBreak/>
        <w:t>Activity 1: Introduction to Lesson Agenda</w:t>
      </w:r>
      <w:r>
        <w:tab/>
        <w:t>5%</w:t>
      </w:r>
    </w:p>
    <w:p w:rsidR="000C596F" w:rsidRDefault="000C596F" w:rsidP="00FA2767">
      <w:pPr>
        <w:pStyle w:val="TA"/>
      </w:pPr>
      <w:r>
        <w:t xml:space="preserve">Begin by introducing the agenda and sharing the assessed standard for this lesson: RL.9-10.2. In this lesson students will continue to deepen their understanding of the connection between prophecy and Oedipus’s actions. Students will use two tools to aid their exploration of connections and central ideas in the text.  </w:t>
      </w:r>
    </w:p>
    <w:p w:rsidR="000C596F" w:rsidRDefault="000C596F" w:rsidP="00D37026">
      <w:pPr>
        <w:pStyle w:val="LearningSequenceHeader"/>
      </w:pPr>
      <w:r>
        <w:t>Activity 2: Homework Accountability</w:t>
      </w:r>
      <w:r>
        <w:tab/>
        <w:t>10%</w:t>
      </w:r>
    </w:p>
    <w:p w:rsidR="000C596F" w:rsidRDefault="000C596F" w:rsidP="00CA6FBC">
      <w:pPr>
        <w:pStyle w:val="TA"/>
      </w:pPr>
      <w:r>
        <w:t xml:space="preserve">Instruct students to discuss in pairs and share out the central idea they identified and how they traced its development throughout the passage. </w:t>
      </w:r>
    </w:p>
    <w:p w:rsidR="000C596F" w:rsidRDefault="000C596F" w:rsidP="00D37026">
      <w:pPr>
        <w:pStyle w:val="SA"/>
      </w:pPr>
      <w:r>
        <w:t xml:space="preserve">Student pairs share the central idea they identified and how it developed throughout the passage. </w:t>
      </w:r>
    </w:p>
    <w:p w:rsidR="000C596F" w:rsidRPr="00B32131" w:rsidRDefault="000C596F" w:rsidP="00D37026">
      <w:pPr>
        <w:pStyle w:val="TA"/>
      </w:pPr>
      <w:r w:rsidRPr="00B32131">
        <w:t>Instruct students to talk in pairs about how they can apply their focus standard to their text. Lead a brief share out on the previous lesson’s AIR homework assignment. Select several students (or student pairs) to explain how they applied their focus standard to their AIR text.</w:t>
      </w:r>
    </w:p>
    <w:p w:rsidR="000C596F" w:rsidRPr="00B32131" w:rsidRDefault="000C596F" w:rsidP="00D37026">
      <w:pPr>
        <w:pStyle w:val="SA"/>
      </w:pPr>
      <w:r w:rsidRPr="00B32131">
        <w:t>Students (or student pairs) discuss and share how they applied their focus standard to their AIR text from the previous lesson’s homework.</w:t>
      </w:r>
    </w:p>
    <w:p w:rsidR="000C596F" w:rsidRPr="00D37026" w:rsidRDefault="000C596F" w:rsidP="00D37026">
      <w:pPr>
        <w:pStyle w:val="LearningSequenceHeader"/>
      </w:pPr>
      <w:r w:rsidRPr="00D37026">
        <w:t>Activity 3: Masterful Reading</w:t>
      </w:r>
      <w:r w:rsidRPr="00D37026">
        <w:tab/>
        <w:t>10%</w:t>
      </w:r>
    </w:p>
    <w:p w:rsidR="000C596F" w:rsidRDefault="000C596F" w:rsidP="00192973">
      <w:pPr>
        <w:pStyle w:val="TA"/>
      </w:pPr>
      <w:r w:rsidRPr="00D23E61">
        <w:t xml:space="preserve">Distribute copies of </w:t>
      </w:r>
      <w:r>
        <w:t xml:space="preserve">the </w:t>
      </w:r>
      <w:r w:rsidRPr="00D23E61">
        <w:t>Oedipus’</w:t>
      </w:r>
      <w:r>
        <w:t>s</w:t>
      </w:r>
      <w:r w:rsidRPr="00D23E61">
        <w:t xml:space="preserve"> Story Tool. Have students listen to a masterful reading of </w:t>
      </w:r>
      <w:r w:rsidRPr="00FC1BAA">
        <w:t>the text on the tool</w:t>
      </w:r>
      <w:r w:rsidR="009C0812">
        <w:t>,</w:t>
      </w:r>
      <w:r w:rsidRPr="00FC1BAA">
        <w:t xml:space="preserve"> from </w:t>
      </w:r>
      <w:r w:rsidR="00B6604A">
        <w:t>“</w:t>
      </w:r>
      <w:r>
        <w:t>But now, my lord” through “before I see a fate like that roll over me” (</w:t>
      </w:r>
      <w:r w:rsidR="00A4753B">
        <w:t>lines 922–998</w:t>
      </w:r>
      <w:r>
        <w:t xml:space="preserve">). </w:t>
      </w:r>
    </w:p>
    <w:p w:rsidR="000C596F" w:rsidRDefault="000C596F" w:rsidP="00192973">
      <w:pPr>
        <w:pStyle w:val="TA"/>
      </w:pPr>
      <w:r>
        <w:t xml:space="preserve">Students listen to masterful reading as they follow along on their Oedipus’s Story Tool. </w:t>
      </w:r>
    </w:p>
    <w:p w:rsidR="000C596F" w:rsidRDefault="000C596F" w:rsidP="00B3159E">
      <w:pPr>
        <w:pStyle w:val="TA"/>
      </w:pPr>
      <w:r>
        <w:t xml:space="preserve">Instruct students to generate synonyms for the word </w:t>
      </w:r>
      <w:r w:rsidRPr="00975347">
        <w:rPr>
          <w:i/>
        </w:rPr>
        <w:t>fate</w:t>
      </w:r>
      <w:r>
        <w:t>. Record student generated synonyms on the board.</w:t>
      </w:r>
    </w:p>
    <w:p w:rsidR="000C596F" w:rsidRDefault="000C596F" w:rsidP="00B3159E">
      <w:pPr>
        <w:pStyle w:val="SR"/>
      </w:pPr>
      <w:r>
        <w:t xml:space="preserve">Synonyms may include some or all of the following: </w:t>
      </w:r>
      <w:r w:rsidRPr="00975347">
        <w:rPr>
          <w:i/>
        </w:rPr>
        <w:t>destiny, chance, prophecy, luck, fortune, outcome</w:t>
      </w:r>
      <w:r>
        <w:t>.</w:t>
      </w:r>
    </w:p>
    <w:p w:rsidR="000C596F" w:rsidRPr="00252BE9" w:rsidRDefault="000C596F" w:rsidP="00B3159E">
      <w:pPr>
        <w:pStyle w:val="TA"/>
      </w:pPr>
      <w:r w:rsidRPr="00244B96">
        <w:t xml:space="preserve"> Instruct students to reread </w:t>
      </w:r>
      <w:r w:rsidR="009C0812">
        <w:t>lines 922–998</w:t>
      </w:r>
      <w:r w:rsidRPr="00244B96">
        <w:t xml:space="preserve"> </w:t>
      </w:r>
      <w:r w:rsidR="009C0812">
        <w:t>(</w:t>
      </w:r>
      <w:r w:rsidRPr="00244B96">
        <w:t>from “</w:t>
      </w:r>
      <w:r w:rsidRPr="00D23E61">
        <w:t>But now, my lord</w:t>
      </w:r>
      <w:r>
        <w:t>, I deserve to learn</w:t>
      </w:r>
      <w:r w:rsidRPr="00244B96">
        <w:t xml:space="preserve">” through </w:t>
      </w:r>
      <w:r>
        <w:t xml:space="preserve">the end of Oedipus’s </w:t>
      </w:r>
      <w:r w:rsidRPr="00244B96">
        <w:t>“</w:t>
      </w:r>
      <w:r w:rsidRPr="00D23E61">
        <w:t>before I see a fate like that roll over me”</w:t>
      </w:r>
      <w:r w:rsidRPr="00244B96">
        <w:t xml:space="preserve">) and annotate for any mention of </w:t>
      </w:r>
      <w:r w:rsidRPr="00D54F11">
        <w:rPr>
          <w:i/>
        </w:rPr>
        <w:t>fate</w:t>
      </w:r>
      <w:r w:rsidRPr="00244B96">
        <w:t xml:space="preserve"> or a synonym of </w:t>
      </w:r>
      <w:r w:rsidRPr="00D54F11">
        <w:rPr>
          <w:i/>
        </w:rPr>
        <w:t>fate</w:t>
      </w:r>
      <w:r w:rsidRPr="00244B96">
        <w:t xml:space="preserve">. </w:t>
      </w:r>
    </w:p>
    <w:p w:rsidR="000C596F" w:rsidRDefault="000C596F" w:rsidP="00B3159E">
      <w:pPr>
        <w:pStyle w:val="SA"/>
      </w:pPr>
      <w:r>
        <w:lastRenderedPageBreak/>
        <w:t>Students reread the passage and annotate on their Oedipus’s Story Tool.</w:t>
      </w:r>
    </w:p>
    <w:p w:rsidR="000C596F" w:rsidRDefault="000C596F" w:rsidP="00B3159E">
      <w:pPr>
        <w:pStyle w:val="SR"/>
      </w:pPr>
      <w:r>
        <w:t xml:space="preserve">See the model Oedipus’s Story Tool for sample student annotations. </w:t>
      </w:r>
    </w:p>
    <w:p w:rsidR="000C596F" w:rsidRDefault="000C596F" w:rsidP="00D37026">
      <w:pPr>
        <w:pStyle w:val="LearningSequenceHeader"/>
      </w:pPr>
      <w:r>
        <w:t>Activity 4: Oedipus’s Story Activity</w:t>
      </w:r>
      <w:r>
        <w:tab/>
        <w:t>25%</w:t>
      </w:r>
    </w:p>
    <w:p w:rsidR="000C596F" w:rsidRDefault="000C596F" w:rsidP="00002D9F">
      <w:pPr>
        <w:spacing w:before="240"/>
      </w:pPr>
      <w:r>
        <w:t xml:space="preserve">Read aloud the directions for the Oedipus’s Story Tool: </w:t>
      </w:r>
      <w:r w:rsidRPr="00DB09E5">
        <w:rPr>
          <w:i/>
        </w:rPr>
        <w:t>Annotate for any mention of fate or any synonym of fate. Then work in your groups to complete the questions in the right-hand column of the tool. Record your observations to the questions and be prepared to share out with the class.</w:t>
      </w:r>
    </w:p>
    <w:p w:rsidR="000C596F" w:rsidRDefault="000C596F" w:rsidP="00DB09E5">
      <w:pPr>
        <w:pStyle w:val="TA"/>
      </w:pPr>
      <w:r>
        <w:t>Remind students that as they annotate, they are identifying textual evidence to be used in the lesson assessment as well as the Mid-</w:t>
      </w:r>
      <w:r w:rsidR="001A044A">
        <w:t>Unit</w:t>
      </w:r>
      <w:r>
        <w:t xml:space="preserve"> and End-of-Unit Assessments, which address the development of central ideas in the text. This focused annotation supports students’ engagement with W.9-10.9.a, as they draw evidence from the text to use in their writing.</w:t>
      </w:r>
    </w:p>
    <w:p w:rsidR="000C596F" w:rsidRDefault="000C596F" w:rsidP="00B3159E">
      <w:pPr>
        <w:pStyle w:val="IN"/>
      </w:pPr>
      <w:r>
        <w:t>If students need additional support, consider completing the first question in a full class discussion as a model for this activity.</w:t>
      </w:r>
    </w:p>
    <w:p w:rsidR="000C596F" w:rsidRDefault="000C596F" w:rsidP="00B3159E">
      <w:pPr>
        <w:pStyle w:val="SA"/>
      </w:pPr>
      <w:r>
        <w:t>Students work in groups to complete the Oedipus’s Story Tool.</w:t>
      </w:r>
    </w:p>
    <w:p w:rsidR="000C596F" w:rsidRDefault="000C596F" w:rsidP="00B3159E">
      <w:pPr>
        <w:pStyle w:val="SR"/>
      </w:pPr>
      <w:r>
        <w:t xml:space="preserve"> See the model Oedipus’s Story Tool for student responses. </w:t>
      </w:r>
    </w:p>
    <w:p w:rsidR="000C596F" w:rsidRDefault="000C596F" w:rsidP="00B3159E">
      <w:pPr>
        <w:pStyle w:val="TA"/>
      </w:pPr>
      <w:r>
        <w:t>Lead a brief discussion of student observations.</w:t>
      </w:r>
    </w:p>
    <w:p w:rsidR="000C596F" w:rsidRDefault="000C596F" w:rsidP="00D37026">
      <w:pPr>
        <w:pStyle w:val="LearningSequenceHeader"/>
      </w:pPr>
      <w:r>
        <w:t>Activity 5: Mid-Unit Evidence Collection Tool</w:t>
      </w:r>
      <w:r>
        <w:tab/>
        <w:t>45%</w:t>
      </w:r>
    </w:p>
    <w:p w:rsidR="000C596F" w:rsidRPr="00DB09E5" w:rsidRDefault="000C596F" w:rsidP="00002D9F">
      <w:pPr>
        <w:spacing w:before="240"/>
        <w:rPr>
          <w:i/>
        </w:rPr>
      </w:pPr>
      <w:r>
        <w:t xml:space="preserve">Distribute copies of the Mid-Unit Evidence Collection Tool and read aloud the directions: </w:t>
      </w:r>
      <w:r w:rsidRPr="00DB09E5">
        <w:rPr>
          <w:i/>
        </w:rPr>
        <w:t xml:space="preserve">Read the Mid-Unit Assessment Question. Reread the excerpt of text from this lesson and collect key details that develop the relationship between the two prophecies and Oedipus’s actions. </w:t>
      </w:r>
    </w:p>
    <w:p w:rsidR="000C596F" w:rsidRDefault="000C596F">
      <w:pPr>
        <w:pStyle w:val="Q"/>
      </w:pPr>
      <w:r w:rsidRPr="00030AB0">
        <w:t>Mid</w:t>
      </w:r>
      <w:r>
        <w:t>-</w:t>
      </w:r>
      <w:r w:rsidRPr="00030AB0">
        <w:t>Unit Assessment Question:</w:t>
      </w:r>
      <w:r>
        <w:t xml:space="preserve"> What relationship does Sophocles establish between prophecy and Oedipus’s actions?</w:t>
      </w:r>
    </w:p>
    <w:p w:rsidR="000C596F" w:rsidRDefault="000C596F" w:rsidP="00B3159E">
      <w:pPr>
        <w:pStyle w:val="TA"/>
      </w:pPr>
      <w:r>
        <w:t>Pause for students to ask clarifying questions. Remind students that as they collect key details, they are connecting their reading to their writing by identifying evidence that will support their analysis in the Mid-Unit Assessment (W.9-10.9.a).</w:t>
      </w:r>
    </w:p>
    <w:p w:rsidR="000C596F" w:rsidRDefault="000C596F" w:rsidP="00B3159E">
      <w:pPr>
        <w:pStyle w:val="SA"/>
      </w:pPr>
      <w:r>
        <w:t>Students work on the Mid-Unit Evidence Collection Tool.</w:t>
      </w:r>
    </w:p>
    <w:p w:rsidR="000C596F" w:rsidRDefault="000C596F" w:rsidP="00B3159E">
      <w:pPr>
        <w:pStyle w:val="IN"/>
      </w:pPr>
      <w:r>
        <w:t>Although students were introduced to a similar tool in 9.2.1, it may be helpful to model filling in the first column with students if they need additional support.</w:t>
      </w:r>
    </w:p>
    <w:p w:rsidR="000C596F" w:rsidRDefault="000C596F" w:rsidP="00B3159E">
      <w:pPr>
        <w:pStyle w:val="TA"/>
      </w:pPr>
      <w:r>
        <w:lastRenderedPageBreak/>
        <w:t>Lead a brief discussion of student “connection” observations from the tool.</w:t>
      </w:r>
    </w:p>
    <w:p w:rsidR="000C596F" w:rsidRDefault="000C596F" w:rsidP="00B3159E">
      <w:pPr>
        <w:pStyle w:val="SA"/>
      </w:pPr>
      <w:r>
        <w:t xml:space="preserve">Students take notes on “connection” discussion in preparation for developing their related claim for homework. </w:t>
      </w:r>
    </w:p>
    <w:p w:rsidR="000C596F" w:rsidRDefault="000C596F">
      <w:pPr>
        <w:pStyle w:val="IN"/>
      </w:pPr>
      <w:r>
        <w:t xml:space="preserve">Students should be prepared to call upon the work they’ve done in their Mid-Unit Evidence Collection Tool to structure their written response to the Mid-Unit Assessment prompt in Lesson 12. </w:t>
      </w:r>
    </w:p>
    <w:p w:rsidR="000C596F" w:rsidRDefault="000C596F" w:rsidP="00D37026">
      <w:pPr>
        <w:pStyle w:val="LearningSequenceHeader"/>
      </w:pPr>
      <w:r>
        <w:t>Activity 6: Closing</w:t>
      </w:r>
      <w:r>
        <w:tab/>
        <w:t>5%</w:t>
      </w:r>
    </w:p>
    <w:p w:rsidR="000C596F" w:rsidRDefault="000C596F" w:rsidP="00B3159E">
      <w:pPr>
        <w:pStyle w:val="TA"/>
        <w:rPr>
          <w:shd w:val="clear" w:color="auto" w:fill="FFFFFF"/>
        </w:rPr>
      </w:pPr>
      <w:r>
        <w:rPr>
          <w:shd w:val="clear" w:color="auto" w:fill="FFFFFF"/>
        </w:rPr>
        <w:t xml:space="preserve">Display and distribute the Mid-Unit Assessment prompt: </w:t>
      </w:r>
      <w:r>
        <w:t>What relationship does Sophocles establish between prophecy and Oedipus’s actions?</w:t>
      </w:r>
      <w:r>
        <w:rPr>
          <w:shd w:val="clear" w:color="auto" w:fill="FFFFFF"/>
        </w:rPr>
        <w:t xml:space="preserve"> Ask students to read the prompt and share out a paraphrasing of it. </w:t>
      </w:r>
    </w:p>
    <w:p w:rsidR="001A044A" w:rsidRDefault="001A044A" w:rsidP="001A044A">
      <w:pPr>
        <w:pStyle w:val="SA"/>
      </w:pPr>
      <w:r>
        <w:t>Students read and share out a paraphrasing of the Mid-Unit Assessment prompt.</w:t>
      </w:r>
    </w:p>
    <w:p w:rsidR="000C596F" w:rsidRDefault="000C596F" w:rsidP="00B3159E">
      <w:pPr>
        <w:pStyle w:val="TA"/>
      </w:pPr>
      <w:r>
        <w:rPr>
          <w:shd w:val="clear" w:color="auto" w:fill="FFFFFF"/>
        </w:rPr>
        <w:t xml:space="preserve">For homework, </w:t>
      </w:r>
      <w:r>
        <w:t>instruct students to develop a claim on the Mid-Unit Evidence Collection Tool in preparation for the Mid-Unit Assessment. Remind students of their work with writing evidence-based claims in 9.2.1.</w:t>
      </w:r>
      <w:r w:rsidR="006B34C6">
        <w:t xml:space="preserve"> Instruct students to practice applying standards L.9-10.1 and L.9-10.2 when they write their claims for homework. </w:t>
      </w:r>
    </w:p>
    <w:p w:rsidR="000C596F" w:rsidRDefault="000C596F" w:rsidP="00B3159E">
      <w:pPr>
        <w:pStyle w:val="TA"/>
      </w:pPr>
      <w:r>
        <w:t>Also for homework, ask students to review, organize, and expand their notes and annotations in preparation for the Mid-Unit Assessment.</w:t>
      </w:r>
    </w:p>
    <w:p w:rsidR="000C596F" w:rsidRDefault="000C596F" w:rsidP="00025A7A">
      <w:pPr>
        <w:pStyle w:val="Heading1"/>
      </w:pPr>
      <w:r>
        <w:t>Homework</w:t>
      </w:r>
    </w:p>
    <w:p w:rsidR="000C596F" w:rsidRDefault="000C596F" w:rsidP="00B3159E">
      <w:r>
        <w:t>Based on the connections forged on the Mid-Unit Evidence Collection Tool, develop a claim in response to the Mid-Unit Assessment</w:t>
      </w:r>
      <w:r w:rsidDel="00316D19">
        <w:t xml:space="preserve"> </w:t>
      </w:r>
      <w:r>
        <w:t xml:space="preserve">prompt: What relationship does Sophocles establish between prophecy and Oedipus’s actions? </w:t>
      </w:r>
    </w:p>
    <w:p w:rsidR="000C596F" w:rsidRDefault="000C596F" w:rsidP="00B3159E">
      <w:r>
        <w:t>Also, review, organize, and expand your notes and annotations in preparation for the Mid-Unit Assessment.</w:t>
      </w:r>
    </w:p>
    <w:p w:rsidR="000C596F" w:rsidRDefault="000C596F">
      <w:pPr>
        <w:spacing w:before="0" w:after="0" w:line="240" w:lineRule="auto"/>
        <w:rPr>
          <w:b/>
          <w:bCs/>
          <w:color w:val="365F91"/>
          <w:sz w:val="32"/>
          <w:szCs w:val="28"/>
        </w:rPr>
      </w:pPr>
      <w:bookmarkStart w:id="1" w:name="h.rxza6nrfq137" w:colFirst="0" w:colLast="0"/>
      <w:bookmarkEnd w:id="1"/>
      <w:r>
        <w:br w:type="page"/>
      </w:r>
    </w:p>
    <w:p w:rsidR="000C596F" w:rsidRDefault="000C596F" w:rsidP="00183960">
      <w:pPr>
        <w:pStyle w:val="Heading1"/>
      </w:pPr>
      <w:r>
        <w:lastRenderedPageBreak/>
        <w:t>Oedipus’s Story Tool</w:t>
      </w:r>
    </w:p>
    <w:tbl>
      <w:tblPr>
        <w:tblW w:w="9255"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A0" w:firstRow="1" w:lastRow="0" w:firstColumn="1" w:lastColumn="0" w:noHBand="0" w:noVBand="0"/>
      </w:tblPr>
      <w:tblGrid>
        <w:gridCol w:w="1055"/>
        <w:gridCol w:w="2390"/>
        <w:gridCol w:w="965"/>
        <w:gridCol w:w="2570"/>
        <w:gridCol w:w="950"/>
        <w:gridCol w:w="1325"/>
      </w:tblGrid>
      <w:tr w:rsidR="000C596F" w:rsidRPr="00D37026">
        <w:trPr>
          <w:trHeight w:val="150"/>
        </w:trPr>
        <w:tc>
          <w:tcPr>
            <w:tcW w:w="1055" w:type="dxa"/>
            <w:shd w:val="clear" w:color="auto" w:fill="D9D9D9"/>
            <w:tcMar>
              <w:top w:w="100" w:type="dxa"/>
              <w:left w:w="100" w:type="dxa"/>
              <w:bottom w:w="100" w:type="dxa"/>
              <w:right w:w="100" w:type="dxa"/>
            </w:tcMar>
          </w:tcPr>
          <w:p w:rsidR="000C596F" w:rsidRPr="00D37026" w:rsidRDefault="000C596F" w:rsidP="00025A7A">
            <w:pPr>
              <w:rPr>
                <w:b/>
              </w:rPr>
            </w:pPr>
            <w:r w:rsidRPr="00D37026">
              <w:rPr>
                <w:b/>
                <w:shd w:val="clear" w:color="auto" w:fill="D9D9D9"/>
              </w:rPr>
              <w:t>Name:</w:t>
            </w:r>
          </w:p>
        </w:tc>
        <w:tc>
          <w:tcPr>
            <w:tcW w:w="2390" w:type="dxa"/>
            <w:tcMar>
              <w:top w:w="100" w:type="dxa"/>
              <w:left w:w="100" w:type="dxa"/>
              <w:bottom w:w="100" w:type="dxa"/>
              <w:right w:w="100" w:type="dxa"/>
            </w:tcMar>
          </w:tcPr>
          <w:p w:rsidR="000C596F" w:rsidRPr="00D37026" w:rsidRDefault="000C596F" w:rsidP="00025A7A">
            <w:pPr>
              <w:rPr>
                <w:b/>
              </w:rPr>
            </w:pPr>
          </w:p>
        </w:tc>
        <w:tc>
          <w:tcPr>
            <w:tcW w:w="965" w:type="dxa"/>
            <w:shd w:val="clear" w:color="auto" w:fill="D9D9D9"/>
            <w:tcMar>
              <w:top w:w="100" w:type="dxa"/>
              <w:left w:w="100" w:type="dxa"/>
              <w:bottom w:w="100" w:type="dxa"/>
              <w:right w:w="100" w:type="dxa"/>
            </w:tcMar>
          </w:tcPr>
          <w:p w:rsidR="000C596F" w:rsidRPr="00D37026" w:rsidRDefault="000C596F" w:rsidP="00025A7A">
            <w:pPr>
              <w:rPr>
                <w:b/>
              </w:rPr>
            </w:pPr>
            <w:r w:rsidRPr="00D37026">
              <w:rPr>
                <w:b/>
                <w:shd w:val="clear" w:color="auto" w:fill="D9D9D9"/>
              </w:rPr>
              <w:t>Class:</w:t>
            </w:r>
          </w:p>
        </w:tc>
        <w:tc>
          <w:tcPr>
            <w:tcW w:w="2570" w:type="dxa"/>
            <w:tcMar>
              <w:top w:w="100" w:type="dxa"/>
              <w:left w:w="100" w:type="dxa"/>
              <w:bottom w:w="100" w:type="dxa"/>
              <w:right w:w="100" w:type="dxa"/>
            </w:tcMar>
          </w:tcPr>
          <w:p w:rsidR="000C596F" w:rsidRPr="00D37026" w:rsidRDefault="000C596F" w:rsidP="00025A7A">
            <w:pPr>
              <w:rPr>
                <w:b/>
              </w:rPr>
            </w:pPr>
          </w:p>
        </w:tc>
        <w:tc>
          <w:tcPr>
            <w:tcW w:w="950" w:type="dxa"/>
            <w:shd w:val="clear" w:color="auto" w:fill="D9D9D9"/>
            <w:tcMar>
              <w:top w:w="100" w:type="dxa"/>
              <w:left w:w="100" w:type="dxa"/>
              <w:bottom w:w="100" w:type="dxa"/>
              <w:right w:w="100" w:type="dxa"/>
            </w:tcMar>
          </w:tcPr>
          <w:p w:rsidR="000C596F" w:rsidRPr="00D37026" w:rsidRDefault="000C596F" w:rsidP="00025A7A">
            <w:pPr>
              <w:rPr>
                <w:b/>
              </w:rPr>
            </w:pPr>
            <w:r w:rsidRPr="00D37026">
              <w:rPr>
                <w:b/>
                <w:shd w:val="clear" w:color="auto" w:fill="D9D9D9"/>
              </w:rPr>
              <w:t>Date:</w:t>
            </w:r>
          </w:p>
        </w:tc>
        <w:tc>
          <w:tcPr>
            <w:tcW w:w="1325" w:type="dxa"/>
            <w:tcMar>
              <w:top w:w="100" w:type="dxa"/>
              <w:left w:w="100" w:type="dxa"/>
              <w:bottom w:w="100" w:type="dxa"/>
              <w:right w:w="100" w:type="dxa"/>
            </w:tcMar>
          </w:tcPr>
          <w:p w:rsidR="000C596F" w:rsidRPr="00D37026" w:rsidRDefault="000C596F" w:rsidP="00025A7A">
            <w:pPr>
              <w:rPr>
                <w:b/>
              </w:rPr>
            </w:pPr>
          </w:p>
        </w:tc>
      </w:tr>
    </w:tbl>
    <w:p w:rsidR="000C596F" w:rsidRPr="00402C3E" w:rsidRDefault="000C596F" w:rsidP="00183960">
      <w:bookmarkStart w:id="2" w:name="h.1dftw3az6m3r" w:colFirst="0" w:colLast="0"/>
      <w:bookmarkStart w:id="3" w:name="h.j9l0dpel18bb" w:colFirst="0" w:colLast="0"/>
      <w:bookmarkEnd w:id="2"/>
      <w:bookmarkEnd w:id="3"/>
      <w:r w:rsidRPr="00030AB0">
        <w:rPr>
          <w:b/>
        </w:rPr>
        <w:t>Directions:</w:t>
      </w:r>
      <w:r w:rsidRPr="004F3346">
        <w:t xml:space="preserve"> Annotate for any mention of </w:t>
      </w:r>
      <w:r w:rsidRPr="00E609B2">
        <w:rPr>
          <w:i/>
        </w:rPr>
        <w:t>fate</w:t>
      </w:r>
      <w:r w:rsidRPr="004F3346">
        <w:t xml:space="preserve"> or any synonym of </w:t>
      </w:r>
      <w:r w:rsidRPr="00E609B2">
        <w:rPr>
          <w:i/>
        </w:rPr>
        <w:t>fate</w:t>
      </w:r>
      <w:r w:rsidRPr="004F3346">
        <w:t>. Then work in your groups to complete the questions in the right-hand column of the tool. Record your observations to the questions and be prepared to share out with the class.</w:t>
      </w: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A0" w:firstRow="1" w:lastRow="0" w:firstColumn="1" w:lastColumn="0" w:noHBand="0" w:noVBand="0"/>
      </w:tblPr>
      <w:tblGrid>
        <w:gridCol w:w="4780"/>
        <w:gridCol w:w="4580"/>
      </w:tblGrid>
      <w:tr w:rsidR="000C596F">
        <w:tc>
          <w:tcPr>
            <w:tcW w:w="4780" w:type="dxa"/>
            <w:tcMar>
              <w:top w:w="100" w:type="dxa"/>
              <w:left w:w="100" w:type="dxa"/>
              <w:bottom w:w="100" w:type="dxa"/>
              <w:right w:w="100" w:type="dxa"/>
            </w:tcMar>
          </w:tcPr>
          <w:p w:rsidR="000C596F" w:rsidRDefault="000C596F" w:rsidP="00EB5C3C">
            <w:r w:rsidRPr="00030AB0">
              <w:t>My father was Polybus of Corinth,</w:t>
            </w:r>
            <w:r>
              <w:br/>
            </w:r>
            <w:r w:rsidRPr="00030AB0">
              <w:t>my mother Merope, a Dorian.</w:t>
            </w:r>
            <w:r w:rsidRPr="00030AB0">
              <w:br/>
              <w:t>There I was regarded as the finest man</w:t>
            </w:r>
            <w:r>
              <w:br/>
            </w:r>
            <w:r w:rsidRPr="00030AB0">
              <w:t>in all the city, until, as chance would have it,</w:t>
            </w:r>
            <w:r w:rsidRPr="00030AB0">
              <w:br/>
              <w:t>something really astonishing took place,</w:t>
            </w:r>
            <w:r w:rsidRPr="00030AB0">
              <w:br/>
              <w:t>though it was not worth what it caused me to do.</w:t>
            </w:r>
            <w:r w:rsidRPr="00030AB0">
              <w:br/>
              <w:t>At a dinner there a man who was quite drunk</w:t>
            </w:r>
            <w:r w:rsidRPr="00030AB0">
              <w:br/>
              <w:t>from to</w:t>
            </w:r>
            <w:r>
              <w:t xml:space="preserve">o much wine began to shout at me, </w:t>
            </w:r>
            <w:r w:rsidRPr="00030AB0">
              <w:br/>
              <w:t xml:space="preserve">claiming I was not my father’s real </w:t>
            </w:r>
            <w:r>
              <w:t>son.</w:t>
            </w:r>
            <w:r w:rsidRPr="00030AB0">
              <w:t xml:space="preserve"> </w:t>
            </w:r>
          </w:p>
          <w:p w:rsidR="000C596F" w:rsidRDefault="000C596F" w:rsidP="00EB5C3C">
            <w:r>
              <w:t>That troubled me, but for a day at least</w:t>
            </w:r>
          </w:p>
          <w:p w:rsidR="000C596F" w:rsidRDefault="000C596F" w:rsidP="00EB5C3C">
            <w:r>
              <w:t>I said nothing, though it was difficult.</w:t>
            </w:r>
            <w:r w:rsidRPr="00030AB0">
              <w:br/>
              <w:t xml:space="preserve">The next day I went to ask my parents, </w:t>
            </w:r>
            <w:r>
              <w:br/>
            </w:r>
            <w:r w:rsidRPr="00030AB0">
              <w:t xml:space="preserve">my father and my mother. They were angry </w:t>
            </w:r>
            <w:r>
              <w:br/>
            </w:r>
            <w:r w:rsidRPr="00030AB0">
              <w:t>at the man who had insulted them this way,</w:t>
            </w:r>
            <w:r>
              <w:t xml:space="preserve"> </w:t>
            </w:r>
            <w:r w:rsidRPr="00030AB0">
              <w:br/>
              <w:t>so I was reassured. But nonetheless,</w:t>
            </w:r>
            <w:r>
              <w:t xml:space="preserve"> </w:t>
            </w:r>
            <w:r w:rsidRPr="00030AB0">
              <w:br/>
              <w:t>the accusation always troubled me—</w:t>
            </w:r>
            <w:r w:rsidRPr="00030AB0">
              <w:br/>
              <w:t>the story had become well known all over.</w:t>
            </w:r>
            <w:r w:rsidRPr="00030AB0">
              <w:br/>
              <w:t>And so I went in secret off to Delphi.</w:t>
            </w:r>
          </w:p>
          <w:p w:rsidR="000C596F" w:rsidRDefault="000C596F" w:rsidP="00EB5C3C">
            <w:r>
              <w:t>I didn’t tell my mother or my father.</w:t>
            </w:r>
          </w:p>
          <w:p w:rsidR="000C596F" w:rsidRDefault="000C596F" w:rsidP="00EB5C3C">
            <w:r>
              <w:t>Apollo sent me back without an answer</w:t>
            </w:r>
          </w:p>
          <w:p w:rsidR="000C596F" w:rsidRDefault="000C596F" w:rsidP="00EB5C3C">
            <w:r>
              <w:t>So I didn’t learn what I had come to find.</w:t>
            </w:r>
          </w:p>
          <w:p w:rsidR="000C596F" w:rsidRDefault="000C596F" w:rsidP="00EB5C3C">
            <w:r>
              <w:t>But when he spoke he</w:t>
            </w:r>
            <w:r w:rsidRPr="00030AB0">
              <w:t xml:space="preserve"> uttered monstrous things,</w:t>
            </w:r>
            <w:r>
              <w:t xml:space="preserve"> </w:t>
            </w:r>
            <w:r>
              <w:br/>
            </w:r>
            <w:r w:rsidRPr="00030AB0">
              <w:t>strange terrors and horrific miseries—</w:t>
            </w:r>
            <w:r>
              <w:br/>
            </w:r>
            <w:r w:rsidRPr="00030AB0">
              <w:t xml:space="preserve">it was my fate to </w:t>
            </w:r>
            <w:r w:rsidRPr="00030AB0">
              <w:rPr>
                <w:b/>
              </w:rPr>
              <w:t>defile</w:t>
            </w:r>
            <w:r w:rsidRPr="00030AB0">
              <w:t xml:space="preserve"> my mother’s bed,</w:t>
            </w:r>
            <w:r>
              <w:t xml:space="preserve"> </w:t>
            </w:r>
            <w:r w:rsidRPr="00030AB0">
              <w:br/>
              <w:t>to bring forth to men a human family</w:t>
            </w:r>
            <w:r w:rsidRPr="00030AB0">
              <w:br/>
              <w:t>that people could not bear to look upon,</w:t>
            </w:r>
            <w:r>
              <w:t xml:space="preserve"> </w:t>
            </w:r>
            <w:r w:rsidRPr="00030AB0">
              <w:br/>
              <w:t>to murder the father who</w:t>
            </w:r>
            <w:r w:rsidRPr="00030AB0">
              <w:rPr>
                <w:b/>
              </w:rPr>
              <w:t xml:space="preserve"> engendered</w:t>
            </w:r>
            <w:r w:rsidRPr="00030AB0">
              <w:t xml:space="preserve"> me.</w:t>
            </w:r>
            <w:r w:rsidRPr="00030AB0">
              <w:br/>
              <w:t>When I heard that, I ran away from Corinth</w:t>
            </w:r>
            <w:r>
              <w:t>.</w:t>
            </w:r>
          </w:p>
          <w:p w:rsidR="000C596F" w:rsidRDefault="000C596F" w:rsidP="00EB5C3C">
            <w:r>
              <w:lastRenderedPageBreak/>
              <w:t>From then on I thought of it just as a place</w:t>
            </w:r>
          </w:p>
          <w:p w:rsidR="000C596F" w:rsidRDefault="000C596F" w:rsidP="00EB5C3C">
            <w:r>
              <w:t>Beneath the stars.  I went to other lands</w:t>
            </w:r>
            <w:r w:rsidRPr="00030AB0">
              <w:t>,</w:t>
            </w:r>
            <w:r>
              <w:t xml:space="preserve"> </w:t>
            </w:r>
            <w:r>
              <w:br/>
            </w:r>
            <w:r w:rsidRPr="00030AB0">
              <w:t>so I would never see that prophecy fulfilled,</w:t>
            </w:r>
            <w:r>
              <w:t xml:space="preserve"> </w:t>
            </w:r>
            <w:r>
              <w:br/>
            </w:r>
            <w:r w:rsidRPr="00030AB0">
              <w:t xml:space="preserve">the </w:t>
            </w:r>
            <w:r w:rsidRPr="00030AB0">
              <w:rPr>
                <w:b/>
              </w:rPr>
              <w:t>abomination</w:t>
            </w:r>
            <w:r w:rsidRPr="00030AB0">
              <w:t xml:space="preserve"> of my evil fate.</w:t>
            </w:r>
            <w:r w:rsidRPr="00030AB0">
              <w:br/>
              <w:t>In my travelling I came across that place</w:t>
            </w:r>
            <w:r>
              <w:br/>
            </w:r>
            <w:r w:rsidRPr="00030AB0">
              <w:t>in which you say your king was murdered.</w:t>
            </w:r>
            <w:r w:rsidRPr="00030AB0">
              <w:br/>
              <w:t>And now, lady, I will tell you the truth.</w:t>
            </w:r>
            <w:r>
              <w:br/>
            </w:r>
            <w:r w:rsidRPr="00030AB0">
              <w:t>As I was on the move, I passed close by</w:t>
            </w:r>
            <w:r w:rsidRPr="00030AB0">
              <w:br/>
              <w:t>a spot where three roads meet, and in that place</w:t>
            </w:r>
            <w:r w:rsidRPr="00030AB0">
              <w:br/>
              <w:t xml:space="preserve">I met a </w:t>
            </w:r>
            <w:r w:rsidRPr="00030AB0">
              <w:rPr>
                <w:b/>
              </w:rPr>
              <w:t>herald</w:t>
            </w:r>
            <w:r w:rsidRPr="00030AB0">
              <w:t xml:space="preserve"> and a horse-drawn carriage.</w:t>
            </w:r>
            <w:r w:rsidRPr="00030AB0">
              <w:br/>
              <w:t>Inside there was a man like you described.</w:t>
            </w:r>
            <w:r w:rsidRPr="00030AB0">
              <w:br/>
              <w:t>The guide there tried to force me off the road—</w:t>
            </w:r>
            <w:r w:rsidRPr="00030AB0">
              <w:br/>
              <w:t>and the old man, too, got personally involved.</w:t>
            </w:r>
            <w:r w:rsidRPr="00030AB0">
              <w:br/>
              <w:t>In my rage, I lashed out at the driver,</w:t>
            </w:r>
            <w:r w:rsidRPr="00030AB0">
              <w:br/>
              <w:t>who was shoving me aside. The old man,</w:t>
            </w:r>
            <w:r>
              <w:br/>
            </w:r>
            <w:r w:rsidRPr="00030AB0">
              <w:t>seeing me walking past him in the carriage,</w:t>
            </w:r>
            <w:r w:rsidRPr="00030AB0">
              <w:br/>
              <w:t>kept his eye on me, and with his double whip</w:t>
            </w:r>
            <w:r w:rsidRPr="00030AB0">
              <w:br/>
              <w:t>struck me on my head, right here on top.</w:t>
            </w:r>
            <w:r w:rsidRPr="00030AB0">
              <w:br/>
              <w:t xml:space="preserve">Well, I </w:t>
            </w:r>
            <w:r w:rsidRPr="00030AB0">
              <w:rPr>
                <w:b/>
              </w:rPr>
              <w:t>retaliated</w:t>
            </w:r>
            <w:r w:rsidRPr="00030AB0">
              <w:t xml:space="preserve"> in good measure—</w:t>
            </w:r>
            <w:r>
              <w:br/>
            </w:r>
            <w:r w:rsidRPr="00030AB0">
              <w:t>I hit him a quick blow with the staff I held</w:t>
            </w:r>
            <w:r w:rsidRPr="00030AB0">
              <w:br/>
              <w:t>and knocked him from his carriage to the road.</w:t>
            </w:r>
            <w:r w:rsidRPr="00030AB0">
              <w:br/>
              <w:t>He lay there on his back. Then I killed them all.</w:t>
            </w:r>
          </w:p>
          <w:p w:rsidR="000C596F" w:rsidRPr="00030AB0" w:rsidRDefault="000C596F" w:rsidP="00EB5C3C">
            <w:r>
              <w:t>…</w:t>
            </w:r>
            <w:r w:rsidRPr="00030AB0">
              <w:t>With these hands of mine,</w:t>
            </w:r>
            <w:r>
              <w:br/>
            </w:r>
            <w:r w:rsidRPr="00030AB0">
              <w:t xml:space="preserve">these killer’s hands, I now </w:t>
            </w:r>
            <w:r w:rsidRPr="00030AB0">
              <w:rPr>
                <w:b/>
              </w:rPr>
              <w:t>contaminate</w:t>
            </w:r>
            <w:r w:rsidRPr="00030AB0">
              <w:br/>
              <w:t xml:space="preserve">the dead man’s bed. Am I not </w:t>
            </w:r>
            <w:r w:rsidRPr="00030AB0">
              <w:rPr>
                <w:b/>
              </w:rPr>
              <w:t>depraved</w:t>
            </w:r>
            <w:r w:rsidRPr="00030AB0">
              <w:t>?</w:t>
            </w:r>
            <w:r w:rsidRPr="00030AB0">
              <w:br/>
              <w:t xml:space="preserve">Am I not utterly </w:t>
            </w:r>
            <w:r w:rsidRPr="00030AB0">
              <w:rPr>
                <w:b/>
              </w:rPr>
              <w:t>abhorrent</w:t>
            </w:r>
            <w:r w:rsidRPr="00030AB0">
              <w:t>?</w:t>
            </w:r>
            <w:r w:rsidRPr="00030AB0">
              <w:br/>
              <w:t xml:space="preserve">Now I must fly into </w:t>
            </w:r>
            <w:r w:rsidRPr="00030AB0">
              <w:rPr>
                <w:b/>
              </w:rPr>
              <w:t>exile</w:t>
            </w:r>
            <w:r w:rsidRPr="00030AB0">
              <w:t xml:space="preserve"> and there,</w:t>
            </w:r>
            <w:r w:rsidRPr="00030AB0">
              <w:br/>
              <w:t xml:space="preserve">a </w:t>
            </w:r>
            <w:r w:rsidRPr="00030AB0">
              <w:rPr>
                <w:b/>
              </w:rPr>
              <w:t>fugitive</w:t>
            </w:r>
            <w:r w:rsidRPr="00030AB0">
              <w:t>, never see my people,</w:t>
            </w:r>
            <w:r w:rsidRPr="00030AB0">
              <w:br/>
              <w:t>never set foot in my native land again—</w:t>
            </w:r>
            <w:r>
              <w:br/>
            </w:r>
            <w:r w:rsidRPr="00030AB0">
              <w:t>or else I must get married to my mother</w:t>
            </w:r>
            <w:r w:rsidRPr="00030AB0">
              <w:br/>
              <w:t>and kill my father, Polybus, who raised me,</w:t>
            </w:r>
            <w:r>
              <w:br/>
            </w:r>
            <w:r w:rsidRPr="00030AB0">
              <w:t>...O you gods,</w:t>
            </w:r>
            <w:r>
              <w:br/>
            </w:r>
            <w:r w:rsidRPr="00030AB0">
              <w:t>you pure, blessed gods, may I not see that day!</w:t>
            </w:r>
            <w:r>
              <w:br/>
            </w:r>
            <w:r w:rsidRPr="00030AB0">
              <w:t>Let me rather vanish from the sight of men,</w:t>
            </w:r>
            <w:r w:rsidRPr="00030AB0">
              <w:br/>
              <w:t>before I see a fate like that roll over me.</w:t>
            </w:r>
          </w:p>
        </w:tc>
        <w:tc>
          <w:tcPr>
            <w:tcW w:w="4580" w:type="dxa"/>
            <w:tcMar>
              <w:top w:w="100" w:type="dxa"/>
              <w:left w:w="100" w:type="dxa"/>
              <w:bottom w:w="100" w:type="dxa"/>
              <w:right w:w="100" w:type="dxa"/>
            </w:tcMar>
          </w:tcPr>
          <w:p w:rsidR="000C596F" w:rsidRPr="00EB5C3C" w:rsidRDefault="000C596F" w:rsidP="00030AB0">
            <w:pPr>
              <w:pStyle w:val="NumberedList"/>
              <w:numPr>
                <w:ilvl w:val="0"/>
                <w:numId w:val="13"/>
              </w:numPr>
              <w:rPr>
                <w:b/>
              </w:rPr>
            </w:pPr>
            <w:r w:rsidRPr="00EB5C3C">
              <w:rPr>
                <w:b/>
              </w:rPr>
              <w:lastRenderedPageBreak/>
              <w:t xml:space="preserve">How does the word </w:t>
            </w:r>
            <w:r w:rsidRPr="00EB5C3C">
              <w:rPr>
                <w:b/>
                <w:i/>
              </w:rPr>
              <w:t xml:space="preserve">until </w:t>
            </w:r>
            <w:r w:rsidRPr="00EB5C3C">
              <w:rPr>
                <w:b/>
              </w:rPr>
              <w:t>influence your understanding of Oedipus’s status “as the finest man in all the city”?</w:t>
            </w:r>
          </w:p>
          <w:p w:rsidR="000C596F" w:rsidRDefault="000C596F">
            <w:pPr>
              <w:pStyle w:val="Normal1"/>
              <w:spacing w:before="0" w:after="0" w:line="240" w:lineRule="auto"/>
              <w:rPr>
                <w:b/>
              </w:rPr>
            </w:pPr>
          </w:p>
          <w:p w:rsidR="000C596F" w:rsidRDefault="000C596F">
            <w:pPr>
              <w:pStyle w:val="Normal1"/>
              <w:spacing w:before="0" w:after="0" w:line="240" w:lineRule="auto"/>
              <w:rPr>
                <w:b/>
              </w:rPr>
            </w:pPr>
          </w:p>
          <w:p w:rsidR="000C596F" w:rsidRDefault="000C596F">
            <w:pPr>
              <w:pStyle w:val="Normal1"/>
              <w:spacing w:before="0" w:after="0" w:line="240" w:lineRule="auto"/>
              <w:rPr>
                <w:b/>
              </w:rPr>
            </w:pPr>
          </w:p>
          <w:p w:rsidR="000C596F" w:rsidRPr="00EB5C3C" w:rsidRDefault="000C596F">
            <w:pPr>
              <w:pStyle w:val="Normal1"/>
              <w:spacing w:before="0" w:after="0" w:line="240" w:lineRule="auto"/>
              <w:rPr>
                <w:b/>
              </w:rPr>
            </w:pPr>
          </w:p>
          <w:p w:rsidR="000C596F" w:rsidRPr="00EB5C3C" w:rsidRDefault="000C596F">
            <w:pPr>
              <w:pStyle w:val="Normal1"/>
              <w:spacing w:before="0" w:after="0" w:line="240" w:lineRule="auto"/>
              <w:rPr>
                <w:b/>
              </w:rPr>
            </w:pPr>
          </w:p>
          <w:p w:rsidR="000C596F" w:rsidRPr="00EB5C3C" w:rsidRDefault="000C596F" w:rsidP="00030AB0">
            <w:pPr>
              <w:pStyle w:val="NumberedList"/>
              <w:rPr>
                <w:b/>
              </w:rPr>
            </w:pPr>
            <w:r w:rsidRPr="00EB5C3C">
              <w:rPr>
                <w:b/>
              </w:rPr>
              <w:t xml:space="preserve">What </w:t>
            </w:r>
            <w:r w:rsidRPr="00EB5C3C">
              <w:rPr>
                <w:b/>
                <w:i/>
              </w:rPr>
              <w:t xml:space="preserve">astonishing </w:t>
            </w:r>
            <w:r w:rsidRPr="00EB5C3C">
              <w:rPr>
                <w:b/>
              </w:rPr>
              <w:t>event took place in Corinth? What questions did this raise for Oedipus?</w:t>
            </w:r>
          </w:p>
          <w:p w:rsidR="000C596F" w:rsidRDefault="000C596F">
            <w:pPr>
              <w:pStyle w:val="Normal1"/>
              <w:spacing w:before="0" w:after="0" w:line="240" w:lineRule="auto"/>
              <w:rPr>
                <w:b/>
              </w:rPr>
            </w:pPr>
          </w:p>
          <w:p w:rsidR="000C596F" w:rsidRDefault="000C596F">
            <w:pPr>
              <w:pStyle w:val="Normal1"/>
              <w:spacing w:before="0" w:after="0" w:line="240" w:lineRule="auto"/>
              <w:rPr>
                <w:b/>
              </w:rPr>
            </w:pPr>
          </w:p>
          <w:p w:rsidR="000C596F" w:rsidRDefault="000C596F">
            <w:pPr>
              <w:pStyle w:val="Normal1"/>
              <w:spacing w:before="0" w:after="0" w:line="240" w:lineRule="auto"/>
              <w:rPr>
                <w:b/>
              </w:rPr>
            </w:pPr>
          </w:p>
          <w:p w:rsidR="000C596F" w:rsidRPr="00EB5C3C" w:rsidRDefault="000C596F">
            <w:pPr>
              <w:pStyle w:val="Normal1"/>
              <w:spacing w:before="0" w:after="0" w:line="240" w:lineRule="auto"/>
              <w:rPr>
                <w:b/>
              </w:rPr>
            </w:pPr>
          </w:p>
          <w:p w:rsidR="000C596F" w:rsidRPr="00EB5C3C" w:rsidRDefault="000C596F">
            <w:pPr>
              <w:pStyle w:val="Normal1"/>
              <w:spacing w:before="0" w:after="0" w:line="240" w:lineRule="auto"/>
              <w:rPr>
                <w:b/>
              </w:rPr>
            </w:pPr>
          </w:p>
          <w:p w:rsidR="000C596F" w:rsidRPr="00EB5C3C" w:rsidRDefault="000C596F" w:rsidP="00030AB0">
            <w:pPr>
              <w:pStyle w:val="NumberedList"/>
              <w:rPr>
                <w:b/>
              </w:rPr>
            </w:pPr>
            <w:r w:rsidRPr="00EB5C3C">
              <w:rPr>
                <w:b/>
              </w:rPr>
              <w:t xml:space="preserve">Where did Oedipus go for answers first? Where did he go next? </w:t>
            </w:r>
          </w:p>
          <w:p w:rsidR="000C596F" w:rsidRDefault="000C596F">
            <w:pPr>
              <w:pStyle w:val="Normal1"/>
              <w:spacing w:before="0" w:after="0" w:line="240" w:lineRule="auto"/>
              <w:rPr>
                <w:b/>
              </w:rPr>
            </w:pPr>
          </w:p>
          <w:p w:rsidR="000C596F" w:rsidRDefault="000C596F">
            <w:pPr>
              <w:pStyle w:val="Normal1"/>
              <w:spacing w:before="0" w:after="0" w:line="240" w:lineRule="auto"/>
              <w:rPr>
                <w:b/>
              </w:rPr>
            </w:pPr>
          </w:p>
          <w:p w:rsidR="000C596F" w:rsidRDefault="000C596F">
            <w:pPr>
              <w:pStyle w:val="Normal1"/>
              <w:spacing w:before="0" w:after="0" w:line="240" w:lineRule="auto"/>
              <w:rPr>
                <w:b/>
              </w:rPr>
            </w:pPr>
          </w:p>
          <w:p w:rsidR="000C596F" w:rsidRPr="00EB5C3C" w:rsidRDefault="000C596F">
            <w:pPr>
              <w:pStyle w:val="Normal1"/>
              <w:spacing w:before="0" w:after="0" w:line="240" w:lineRule="auto"/>
              <w:rPr>
                <w:b/>
              </w:rPr>
            </w:pPr>
          </w:p>
          <w:p w:rsidR="000C596F" w:rsidRPr="00EB5C3C" w:rsidRDefault="000C596F">
            <w:pPr>
              <w:pStyle w:val="Normal1"/>
              <w:spacing w:before="0" w:after="0" w:line="240" w:lineRule="auto"/>
              <w:rPr>
                <w:b/>
              </w:rPr>
            </w:pPr>
          </w:p>
          <w:p w:rsidR="000C596F" w:rsidRPr="00EB5C3C" w:rsidRDefault="000C596F" w:rsidP="00030AB0">
            <w:pPr>
              <w:pStyle w:val="NumberedList"/>
              <w:rPr>
                <w:b/>
              </w:rPr>
            </w:pPr>
            <w:r w:rsidRPr="00EB5C3C">
              <w:rPr>
                <w:b/>
              </w:rPr>
              <w:t xml:space="preserve">According to Apollo, what was to be Oedipus’s “fate”? What action does Oedipus take in response to this “prophecy”? Why? </w:t>
            </w:r>
          </w:p>
          <w:p w:rsidR="000C596F" w:rsidRDefault="000C596F">
            <w:pPr>
              <w:pStyle w:val="Normal1"/>
              <w:spacing w:before="0" w:after="0" w:line="240" w:lineRule="auto"/>
              <w:rPr>
                <w:b/>
              </w:rPr>
            </w:pPr>
          </w:p>
          <w:p w:rsidR="000C596F" w:rsidRDefault="000C596F">
            <w:pPr>
              <w:pStyle w:val="Normal1"/>
              <w:spacing w:before="0" w:after="0" w:line="240" w:lineRule="auto"/>
              <w:rPr>
                <w:b/>
              </w:rPr>
            </w:pPr>
          </w:p>
          <w:p w:rsidR="000C596F" w:rsidRPr="00EB5C3C" w:rsidRDefault="000C596F">
            <w:pPr>
              <w:pStyle w:val="Normal1"/>
              <w:spacing w:before="0" w:after="0" w:line="240" w:lineRule="auto"/>
              <w:rPr>
                <w:b/>
              </w:rPr>
            </w:pPr>
          </w:p>
          <w:p w:rsidR="000C596F" w:rsidRDefault="000C596F">
            <w:pPr>
              <w:pStyle w:val="Normal1"/>
              <w:spacing w:before="0" w:after="0" w:line="240" w:lineRule="auto"/>
              <w:rPr>
                <w:b/>
              </w:rPr>
            </w:pPr>
          </w:p>
          <w:p w:rsidR="000C596F" w:rsidRDefault="000C596F">
            <w:pPr>
              <w:pStyle w:val="Normal1"/>
              <w:spacing w:before="0" w:after="0" w:line="240" w:lineRule="auto"/>
              <w:rPr>
                <w:b/>
              </w:rPr>
            </w:pPr>
          </w:p>
          <w:p w:rsidR="000C596F" w:rsidRPr="00EB5C3C" w:rsidRDefault="000C596F">
            <w:pPr>
              <w:pStyle w:val="Normal1"/>
              <w:spacing w:before="0" w:after="0" w:line="240" w:lineRule="auto"/>
              <w:rPr>
                <w:b/>
              </w:rPr>
            </w:pPr>
          </w:p>
          <w:p w:rsidR="000C596F" w:rsidRPr="00EB5C3C" w:rsidRDefault="000C596F" w:rsidP="00030AB0">
            <w:pPr>
              <w:pStyle w:val="NumberedList"/>
              <w:rPr>
                <w:b/>
              </w:rPr>
            </w:pPr>
            <w:r w:rsidRPr="00EB5C3C">
              <w:rPr>
                <w:b/>
              </w:rPr>
              <w:lastRenderedPageBreak/>
              <w:t xml:space="preserve">What happened during Oedipus’s travels?  How might the phrase “I now contaminate the dead man’s bed” help you to make meaning of these events? </w:t>
            </w:r>
            <w:r w:rsidRPr="00EB5C3C">
              <w:rPr>
                <w:b/>
              </w:rPr>
              <w:br/>
              <w:t>Hint: Return to the Dramatis Personae and consider the relationship between Oedipus, Jocasta, and Laius.</w:t>
            </w:r>
          </w:p>
          <w:p w:rsidR="000C596F" w:rsidRDefault="000C596F">
            <w:pPr>
              <w:pStyle w:val="Normal1"/>
              <w:spacing w:before="0" w:after="0" w:line="240" w:lineRule="auto"/>
              <w:rPr>
                <w:b/>
              </w:rPr>
            </w:pPr>
          </w:p>
          <w:p w:rsidR="000C596F" w:rsidRDefault="000C596F">
            <w:pPr>
              <w:pStyle w:val="Normal1"/>
              <w:spacing w:before="0" w:after="0" w:line="240" w:lineRule="auto"/>
              <w:rPr>
                <w:b/>
              </w:rPr>
            </w:pPr>
          </w:p>
          <w:p w:rsidR="000C596F" w:rsidRDefault="000C596F">
            <w:pPr>
              <w:pStyle w:val="Normal1"/>
              <w:spacing w:before="0" w:after="0" w:line="240" w:lineRule="auto"/>
              <w:rPr>
                <w:b/>
              </w:rPr>
            </w:pPr>
          </w:p>
          <w:p w:rsidR="000C596F" w:rsidRDefault="000C596F">
            <w:pPr>
              <w:pStyle w:val="Normal1"/>
              <w:spacing w:before="0" w:after="0" w:line="240" w:lineRule="auto"/>
              <w:rPr>
                <w:b/>
              </w:rPr>
            </w:pPr>
          </w:p>
          <w:p w:rsidR="000C596F" w:rsidRPr="00EB5C3C" w:rsidRDefault="000C596F">
            <w:pPr>
              <w:pStyle w:val="Normal1"/>
              <w:spacing w:before="0" w:after="0" w:line="240" w:lineRule="auto"/>
              <w:rPr>
                <w:b/>
              </w:rPr>
            </w:pPr>
          </w:p>
          <w:p w:rsidR="000C596F" w:rsidRPr="00EB5C3C" w:rsidRDefault="000C596F" w:rsidP="00030AB0">
            <w:pPr>
              <w:pStyle w:val="NumberedList"/>
              <w:rPr>
                <w:b/>
              </w:rPr>
            </w:pPr>
            <w:r w:rsidRPr="00EB5C3C">
              <w:rPr>
                <w:b/>
              </w:rPr>
              <w:t xml:space="preserve">What words and phrases can help you to make meaning of what it means to be a </w:t>
            </w:r>
            <w:r w:rsidRPr="00EB5C3C">
              <w:rPr>
                <w:b/>
                <w:i/>
              </w:rPr>
              <w:t>fugitive</w:t>
            </w:r>
            <w:r w:rsidRPr="00EB5C3C">
              <w:rPr>
                <w:b/>
              </w:rPr>
              <w:t>?</w:t>
            </w:r>
          </w:p>
          <w:p w:rsidR="000C596F" w:rsidRDefault="000C596F">
            <w:pPr>
              <w:pStyle w:val="Normal1"/>
              <w:spacing w:before="0" w:after="0" w:line="240" w:lineRule="auto"/>
              <w:rPr>
                <w:b/>
              </w:rPr>
            </w:pPr>
          </w:p>
          <w:p w:rsidR="000C596F" w:rsidRDefault="000C596F">
            <w:pPr>
              <w:pStyle w:val="Normal1"/>
              <w:spacing w:before="0" w:after="0" w:line="240" w:lineRule="auto"/>
              <w:rPr>
                <w:b/>
              </w:rPr>
            </w:pPr>
          </w:p>
          <w:p w:rsidR="000C596F" w:rsidRDefault="000C596F">
            <w:pPr>
              <w:pStyle w:val="Normal1"/>
              <w:spacing w:before="0" w:after="0" w:line="240" w:lineRule="auto"/>
              <w:rPr>
                <w:b/>
              </w:rPr>
            </w:pPr>
          </w:p>
          <w:p w:rsidR="000C596F" w:rsidRPr="00EB5C3C" w:rsidRDefault="000C596F">
            <w:pPr>
              <w:pStyle w:val="Normal1"/>
              <w:spacing w:before="0" w:after="0" w:line="240" w:lineRule="auto"/>
              <w:rPr>
                <w:b/>
              </w:rPr>
            </w:pPr>
          </w:p>
          <w:p w:rsidR="000C596F" w:rsidRPr="00EB5C3C" w:rsidRDefault="000C596F">
            <w:pPr>
              <w:pStyle w:val="Normal1"/>
              <w:spacing w:before="0" w:after="0" w:line="240" w:lineRule="auto"/>
              <w:rPr>
                <w:b/>
              </w:rPr>
            </w:pPr>
          </w:p>
          <w:p w:rsidR="000C596F" w:rsidRPr="00EB5C3C" w:rsidRDefault="000C596F" w:rsidP="00030AB0">
            <w:pPr>
              <w:pStyle w:val="NumberedList"/>
              <w:rPr>
                <w:b/>
              </w:rPr>
            </w:pPr>
            <w:r w:rsidRPr="00EB5C3C">
              <w:rPr>
                <w:b/>
              </w:rPr>
              <w:t xml:space="preserve">How does Oedipus describe himself? How does this description develop your understanding of the action he believes he must </w:t>
            </w:r>
            <w:r w:rsidRPr="00EB5C3C">
              <w:rPr>
                <w:b/>
                <w:i/>
              </w:rPr>
              <w:t xml:space="preserve">now </w:t>
            </w:r>
            <w:r w:rsidRPr="00EB5C3C">
              <w:rPr>
                <w:b/>
              </w:rPr>
              <w:t xml:space="preserve">take?  </w:t>
            </w:r>
          </w:p>
          <w:p w:rsidR="000C596F" w:rsidRDefault="000C596F">
            <w:pPr>
              <w:pStyle w:val="Normal1"/>
              <w:spacing w:before="0" w:after="0" w:line="240" w:lineRule="auto"/>
            </w:pPr>
          </w:p>
        </w:tc>
      </w:tr>
    </w:tbl>
    <w:p w:rsidR="000C596F" w:rsidRDefault="000C596F" w:rsidP="00183960">
      <w:bookmarkStart w:id="4" w:name="h.7ov94863yz9w" w:colFirst="0" w:colLast="0"/>
      <w:bookmarkEnd w:id="4"/>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A0" w:firstRow="1" w:lastRow="0" w:firstColumn="1" w:lastColumn="0" w:noHBand="0" w:noVBand="0"/>
      </w:tblPr>
      <w:tblGrid>
        <w:gridCol w:w="4780"/>
        <w:gridCol w:w="4580"/>
      </w:tblGrid>
      <w:tr w:rsidR="000C596F" w:rsidRPr="00ED6970">
        <w:tc>
          <w:tcPr>
            <w:tcW w:w="4780" w:type="dxa"/>
            <w:tcMar>
              <w:top w:w="100" w:type="dxa"/>
              <w:left w:w="100" w:type="dxa"/>
              <w:bottom w:w="100" w:type="dxa"/>
              <w:right w:w="100" w:type="dxa"/>
            </w:tcMar>
          </w:tcPr>
          <w:p w:rsidR="000C596F" w:rsidRPr="00ED6970" w:rsidRDefault="000C596F">
            <w:pPr>
              <w:pStyle w:val="Normal1"/>
              <w:spacing w:before="0" w:after="0" w:line="240" w:lineRule="auto"/>
              <w:rPr>
                <w:szCs w:val="22"/>
              </w:rPr>
            </w:pPr>
            <w:r w:rsidRPr="00ED6970">
              <w:rPr>
                <w:b/>
                <w:szCs w:val="22"/>
              </w:rPr>
              <w:lastRenderedPageBreak/>
              <w:t>defile</w:t>
            </w:r>
            <w:r w:rsidRPr="00ED6970">
              <w:rPr>
                <w:szCs w:val="22"/>
              </w:rPr>
              <w:t xml:space="preserve"> (v.) – to make unclean or impure</w:t>
            </w:r>
          </w:p>
          <w:p w:rsidR="000C596F" w:rsidRPr="00ED6970" w:rsidRDefault="000C596F">
            <w:pPr>
              <w:pStyle w:val="Normal1"/>
              <w:spacing w:before="0" w:after="0" w:line="240" w:lineRule="auto"/>
              <w:rPr>
                <w:szCs w:val="22"/>
              </w:rPr>
            </w:pPr>
            <w:r w:rsidRPr="00ED6970">
              <w:rPr>
                <w:b/>
                <w:szCs w:val="22"/>
              </w:rPr>
              <w:t>abomination</w:t>
            </w:r>
            <w:r w:rsidRPr="00ED6970">
              <w:rPr>
                <w:szCs w:val="22"/>
              </w:rPr>
              <w:t xml:space="preserve"> (n.) – something that causes disgust or hatred</w:t>
            </w:r>
          </w:p>
          <w:p w:rsidR="000C596F" w:rsidRPr="00ED6970" w:rsidRDefault="000C596F">
            <w:pPr>
              <w:pStyle w:val="Normal1"/>
              <w:spacing w:before="0" w:after="0" w:line="240" w:lineRule="auto"/>
              <w:rPr>
                <w:szCs w:val="22"/>
              </w:rPr>
            </w:pPr>
            <w:r w:rsidRPr="00ED6970">
              <w:rPr>
                <w:b/>
                <w:szCs w:val="22"/>
              </w:rPr>
              <w:t>herald</w:t>
            </w:r>
            <w:r w:rsidRPr="00ED6970">
              <w:rPr>
                <w:szCs w:val="22"/>
              </w:rPr>
              <w:t xml:space="preserve"> (n.) – an official messenger</w:t>
            </w:r>
          </w:p>
          <w:p w:rsidR="000C596F" w:rsidRPr="00ED6970" w:rsidRDefault="000C596F">
            <w:pPr>
              <w:pStyle w:val="Normal1"/>
              <w:spacing w:before="0" w:after="0" w:line="240" w:lineRule="auto"/>
              <w:rPr>
                <w:szCs w:val="22"/>
              </w:rPr>
            </w:pPr>
            <w:r w:rsidRPr="00ED6970">
              <w:rPr>
                <w:b/>
                <w:szCs w:val="22"/>
              </w:rPr>
              <w:t>retaliated</w:t>
            </w:r>
            <w:r w:rsidRPr="00ED6970">
              <w:rPr>
                <w:szCs w:val="22"/>
              </w:rPr>
              <w:t xml:space="preserve"> (v.) – to have gotten revenge against someone</w:t>
            </w:r>
          </w:p>
        </w:tc>
        <w:tc>
          <w:tcPr>
            <w:tcW w:w="4580" w:type="dxa"/>
            <w:tcMar>
              <w:top w:w="100" w:type="dxa"/>
              <w:left w:w="100" w:type="dxa"/>
              <w:bottom w:w="100" w:type="dxa"/>
              <w:right w:w="100" w:type="dxa"/>
            </w:tcMar>
          </w:tcPr>
          <w:p w:rsidR="000C596F" w:rsidRPr="00ED6970" w:rsidRDefault="000C596F">
            <w:pPr>
              <w:pStyle w:val="Normal1"/>
              <w:spacing w:before="0" w:after="0" w:line="240" w:lineRule="auto"/>
              <w:rPr>
                <w:szCs w:val="22"/>
              </w:rPr>
            </w:pPr>
            <w:r w:rsidRPr="00ED6970">
              <w:rPr>
                <w:b/>
                <w:szCs w:val="22"/>
              </w:rPr>
              <w:t>contaminate</w:t>
            </w:r>
            <w:r w:rsidRPr="000D5FF5">
              <w:rPr>
                <w:szCs w:val="22"/>
              </w:rPr>
              <w:t xml:space="preserve"> (v.) </w:t>
            </w:r>
            <w:r w:rsidRPr="00ED6970">
              <w:rPr>
                <w:b/>
                <w:szCs w:val="22"/>
              </w:rPr>
              <w:t xml:space="preserve">– </w:t>
            </w:r>
            <w:r w:rsidRPr="00ED6970">
              <w:rPr>
                <w:szCs w:val="22"/>
              </w:rPr>
              <w:t>to make something dirty</w:t>
            </w:r>
          </w:p>
          <w:p w:rsidR="000C596F" w:rsidRPr="00ED6970" w:rsidRDefault="000C596F">
            <w:pPr>
              <w:pStyle w:val="Normal1"/>
              <w:spacing w:before="0" w:after="0" w:line="240" w:lineRule="auto"/>
              <w:rPr>
                <w:szCs w:val="22"/>
              </w:rPr>
            </w:pPr>
            <w:r w:rsidRPr="00ED6970">
              <w:rPr>
                <w:b/>
                <w:szCs w:val="22"/>
              </w:rPr>
              <w:t>depraved</w:t>
            </w:r>
            <w:r w:rsidRPr="000D5FF5">
              <w:rPr>
                <w:szCs w:val="22"/>
              </w:rPr>
              <w:t xml:space="preserve"> (adj.) </w:t>
            </w:r>
            <w:r w:rsidRPr="00ED6970">
              <w:rPr>
                <w:b/>
                <w:szCs w:val="22"/>
              </w:rPr>
              <w:t>–</w:t>
            </w:r>
            <w:r w:rsidRPr="00ED6970">
              <w:rPr>
                <w:szCs w:val="22"/>
              </w:rPr>
              <w:t xml:space="preserve"> very evil</w:t>
            </w:r>
          </w:p>
          <w:p w:rsidR="000C596F" w:rsidRPr="00ED6970" w:rsidRDefault="000C596F">
            <w:pPr>
              <w:pStyle w:val="Normal1"/>
              <w:spacing w:before="0" w:after="0" w:line="240" w:lineRule="auto"/>
              <w:rPr>
                <w:szCs w:val="22"/>
              </w:rPr>
            </w:pPr>
            <w:r w:rsidRPr="00ED6970">
              <w:rPr>
                <w:b/>
                <w:szCs w:val="22"/>
              </w:rPr>
              <w:t xml:space="preserve">abhorrent </w:t>
            </w:r>
            <w:r w:rsidRPr="000D5FF5">
              <w:rPr>
                <w:szCs w:val="22"/>
              </w:rPr>
              <w:t>(adj.)</w:t>
            </w:r>
            <w:r w:rsidRPr="00ED6970">
              <w:rPr>
                <w:b/>
                <w:szCs w:val="22"/>
              </w:rPr>
              <w:t xml:space="preserve"> – </w:t>
            </w:r>
            <w:r w:rsidRPr="00ED6970">
              <w:rPr>
                <w:szCs w:val="22"/>
              </w:rPr>
              <w:t>causing or deserving hatred</w:t>
            </w:r>
          </w:p>
          <w:p w:rsidR="000C596F" w:rsidRPr="00ED6970" w:rsidRDefault="000C596F">
            <w:pPr>
              <w:pStyle w:val="Normal1"/>
              <w:spacing w:before="0" w:after="0" w:line="240" w:lineRule="auto"/>
              <w:rPr>
                <w:szCs w:val="22"/>
              </w:rPr>
            </w:pPr>
            <w:r w:rsidRPr="00ED6970">
              <w:rPr>
                <w:b/>
                <w:szCs w:val="22"/>
              </w:rPr>
              <w:t xml:space="preserve">exile </w:t>
            </w:r>
            <w:r w:rsidRPr="000D5FF5">
              <w:rPr>
                <w:szCs w:val="22"/>
              </w:rPr>
              <w:t>(n.)</w:t>
            </w:r>
            <w:r w:rsidRPr="00ED6970">
              <w:rPr>
                <w:b/>
                <w:szCs w:val="22"/>
              </w:rPr>
              <w:t xml:space="preserve"> – </w:t>
            </w:r>
            <w:r w:rsidRPr="00ED6970">
              <w:rPr>
                <w:szCs w:val="22"/>
              </w:rPr>
              <w:t>a person banished from their native land</w:t>
            </w:r>
          </w:p>
          <w:p w:rsidR="000C596F" w:rsidRPr="00ED6970" w:rsidRDefault="000C596F">
            <w:pPr>
              <w:pStyle w:val="Normal1"/>
              <w:spacing w:before="0" w:after="0" w:line="240" w:lineRule="auto"/>
              <w:rPr>
                <w:szCs w:val="22"/>
              </w:rPr>
            </w:pPr>
            <w:r w:rsidRPr="00ED6970">
              <w:rPr>
                <w:b/>
                <w:szCs w:val="22"/>
              </w:rPr>
              <w:t>fugitive</w:t>
            </w:r>
            <w:r w:rsidRPr="00ED6970">
              <w:rPr>
                <w:szCs w:val="22"/>
              </w:rPr>
              <w:t xml:space="preserve"> (n.) – a runaway</w:t>
            </w:r>
          </w:p>
        </w:tc>
      </w:tr>
    </w:tbl>
    <w:p w:rsidR="000C596F" w:rsidRDefault="000C596F" w:rsidP="00183960">
      <w:pPr>
        <w:spacing w:after="0" w:line="240" w:lineRule="auto"/>
        <w:rPr>
          <w:rFonts w:cs="Calibri"/>
          <w:b/>
          <w:color w:val="365F91"/>
          <w:sz w:val="46"/>
          <w:szCs w:val="24"/>
          <w:lang w:eastAsia="ja-JP"/>
        </w:rPr>
      </w:pPr>
      <w:bookmarkStart w:id="5" w:name="h.1tcn7ipsl44" w:colFirst="0" w:colLast="0"/>
      <w:bookmarkStart w:id="6" w:name="h.me32qvawewev" w:colFirst="0" w:colLast="0"/>
      <w:bookmarkEnd w:id="5"/>
      <w:bookmarkEnd w:id="6"/>
    </w:p>
    <w:p w:rsidR="00765AF8" w:rsidRDefault="00765AF8">
      <w:pPr>
        <w:spacing w:before="0" w:after="0" w:line="240" w:lineRule="auto"/>
        <w:rPr>
          <w:b/>
          <w:bCs/>
          <w:color w:val="365F91"/>
          <w:sz w:val="32"/>
          <w:szCs w:val="28"/>
        </w:rPr>
      </w:pPr>
      <w:r>
        <w:br w:type="page"/>
      </w:r>
    </w:p>
    <w:p w:rsidR="000C596F" w:rsidRDefault="000C596F" w:rsidP="00183960">
      <w:pPr>
        <w:pStyle w:val="ToolHeader"/>
      </w:pPr>
      <w:r>
        <w:lastRenderedPageBreak/>
        <w:t>Model Oedipus’s Story Tool</w:t>
      </w:r>
    </w:p>
    <w:tbl>
      <w:tblPr>
        <w:tblW w:w="9255"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A0" w:firstRow="1" w:lastRow="0" w:firstColumn="1" w:lastColumn="0" w:noHBand="0" w:noVBand="0"/>
      </w:tblPr>
      <w:tblGrid>
        <w:gridCol w:w="1055"/>
        <w:gridCol w:w="2390"/>
        <w:gridCol w:w="965"/>
        <w:gridCol w:w="2570"/>
        <w:gridCol w:w="950"/>
        <w:gridCol w:w="1325"/>
      </w:tblGrid>
      <w:tr w:rsidR="000C596F" w:rsidRPr="00D37026">
        <w:trPr>
          <w:trHeight w:val="150"/>
        </w:trPr>
        <w:tc>
          <w:tcPr>
            <w:tcW w:w="1055" w:type="dxa"/>
            <w:shd w:val="clear" w:color="auto" w:fill="D9D9D9"/>
            <w:tcMar>
              <w:top w:w="100" w:type="dxa"/>
              <w:left w:w="100" w:type="dxa"/>
              <w:bottom w:w="100" w:type="dxa"/>
              <w:right w:w="100" w:type="dxa"/>
            </w:tcMar>
          </w:tcPr>
          <w:p w:rsidR="000C596F" w:rsidRPr="00D37026" w:rsidRDefault="000C596F" w:rsidP="00025A7A">
            <w:pPr>
              <w:rPr>
                <w:b/>
              </w:rPr>
            </w:pPr>
            <w:r w:rsidRPr="00D37026">
              <w:rPr>
                <w:b/>
                <w:shd w:val="clear" w:color="auto" w:fill="D9D9D9"/>
              </w:rPr>
              <w:t>Name:</w:t>
            </w:r>
          </w:p>
        </w:tc>
        <w:tc>
          <w:tcPr>
            <w:tcW w:w="2390" w:type="dxa"/>
            <w:tcMar>
              <w:top w:w="100" w:type="dxa"/>
              <w:left w:w="100" w:type="dxa"/>
              <w:bottom w:w="100" w:type="dxa"/>
              <w:right w:w="100" w:type="dxa"/>
            </w:tcMar>
          </w:tcPr>
          <w:p w:rsidR="000C596F" w:rsidRPr="00D37026" w:rsidRDefault="000C596F" w:rsidP="00025A7A">
            <w:pPr>
              <w:rPr>
                <w:b/>
              </w:rPr>
            </w:pPr>
          </w:p>
        </w:tc>
        <w:tc>
          <w:tcPr>
            <w:tcW w:w="965" w:type="dxa"/>
            <w:shd w:val="clear" w:color="auto" w:fill="D9D9D9"/>
            <w:tcMar>
              <w:top w:w="100" w:type="dxa"/>
              <w:left w:w="100" w:type="dxa"/>
              <w:bottom w:w="100" w:type="dxa"/>
              <w:right w:w="100" w:type="dxa"/>
            </w:tcMar>
          </w:tcPr>
          <w:p w:rsidR="000C596F" w:rsidRPr="00D37026" w:rsidRDefault="000C596F" w:rsidP="00025A7A">
            <w:pPr>
              <w:rPr>
                <w:b/>
              </w:rPr>
            </w:pPr>
            <w:r w:rsidRPr="00D37026">
              <w:rPr>
                <w:b/>
                <w:shd w:val="clear" w:color="auto" w:fill="D9D9D9"/>
              </w:rPr>
              <w:t>Class:</w:t>
            </w:r>
          </w:p>
        </w:tc>
        <w:tc>
          <w:tcPr>
            <w:tcW w:w="2570" w:type="dxa"/>
            <w:tcMar>
              <w:top w:w="100" w:type="dxa"/>
              <w:left w:w="100" w:type="dxa"/>
              <w:bottom w:w="100" w:type="dxa"/>
              <w:right w:w="100" w:type="dxa"/>
            </w:tcMar>
          </w:tcPr>
          <w:p w:rsidR="000C596F" w:rsidRPr="00D37026" w:rsidRDefault="000C596F" w:rsidP="00025A7A">
            <w:pPr>
              <w:rPr>
                <w:b/>
              </w:rPr>
            </w:pPr>
          </w:p>
        </w:tc>
        <w:tc>
          <w:tcPr>
            <w:tcW w:w="950" w:type="dxa"/>
            <w:shd w:val="clear" w:color="auto" w:fill="D9D9D9"/>
            <w:tcMar>
              <w:top w:w="100" w:type="dxa"/>
              <w:left w:w="100" w:type="dxa"/>
              <w:bottom w:w="100" w:type="dxa"/>
              <w:right w:w="100" w:type="dxa"/>
            </w:tcMar>
          </w:tcPr>
          <w:p w:rsidR="000C596F" w:rsidRPr="00D37026" w:rsidRDefault="000C596F" w:rsidP="00025A7A">
            <w:pPr>
              <w:rPr>
                <w:b/>
              </w:rPr>
            </w:pPr>
            <w:r w:rsidRPr="00D37026">
              <w:rPr>
                <w:b/>
                <w:shd w:val="clear" w:color="auto" w:fill="D9D9D9"/>
              </w:rPr>
              <w:t>Date:</w:t>
            </w:r>
          </w:p>
        </w:tc>
        <w:tc>
          <w:tcPr>
            <w:tcW w:w="1325" w:type="dxa"/>
            <w:tcMar>
              <w:top w:w="100" w:type="dxa"/>
              <w:left w:w="100" w:type="dxa"/>
              <w:bottom w:w="100" w:type="dxa"/>
              <w:right w:w="100" w:type="dxa"/>
            </w:tcMar>
          </w:tcPr>
          <w:p w:rsidR="000C596F" w:rsidRPr="00D37026" w:rsidRDefault="000C596F" w:rsidP="00025A7A">
            <w:pPr>
              <w:rPr>
                <w:b/>
              </w:rPr>
            </w:pPr>
          </w:p>
        </w:tc>
      </w:tr>
    </w:tbl>
    <w:p w:rsidR="000C596F" w:rsidRPr="00402C3E" w:rsidRDefault="000C596F" w:rsidP="00183960">
      <w:r w:rsidRPr="00030AB0">
        <w:rPr>
          <w:b/>
        </w:rPr>
        <w:t>Directions:</w:t>
      </w:r>
      <w:r w:rsidRPr="004F3346">
        <w:t xml:space="preserve"> Annotate for any mention of </w:t>
      </w:r>
      <w:r w:rsidRPr="00E609B2">
        <w:rPr>
          <w:i/>
        </w:rPr>
        <w:t>fate</w:t>
      </w:r>
      <w:r w:rsidRPr="004F3346">
        <w:t xml:space="preserve"> or any synonym of </w:t>
      </w:r>
      <w:r w:rsidRPr="00E609B2">
        <w:rPr>
          <w:i/>
        </w:rPr>
        <w:t>fate</w:t>
      </w:r>
      <w:r w:rsidRPr="004F3346">
        <w:t>. Then work in your groups to complete the questions in the right-hand column of the tool. Record your observations to the questions and be prepared to share out with the class.</w:t>
      </w: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A0" w:firstRow="1" w:lastRow="0" w:firstColumn="1" w:lastColumn="0" w:noHBand="0" w:noVBand="0"/>
      </w:tblPr>
      <w:tblGrid>
        <w:gridCol w:w="4780"/>
        <w:gridCol w:w="4580"/>
      </w:tblGrid>
      <w:tr w:rsidR="000C596F">
        <w:tc>
          <w:tcPr>
            <w:tcW w:w="4780" w:type="dxa"/>
            <w:tcMar>
              <w:top w:w="100" w:type="dxa"/>
              <w:left w:w="100" w:type="dxa"/>
              <w:bottom w:w="100" w:type="dxa"/>
              <w:right w:w="100" w:type="dxa"/>
            </w:tcMar>
          </w:tcPr>
          <w:p w:rsidR="000C596F" w:rsidRPr="00030AB0" w:rsidRDefault="000C596F" w:rsidP="00025A7A">
            <w:r w:rsidRPr="00030AB0">
              <w:t>My father was Polybus of Corinth,</w:t>
            </w:r>
            <w:r>
              <w:br/>
            </w:r>
            <w:r w:rsidRPr="00030AB0">
              <w:t>my mother Merope, a Dorian.</w:t>
            </w:r>
            <w:r w:rsidRPr="00030AB0">
              <w:br/>
              <w:t>There I was regarded as the finest man</w:t>
            </w:r>
            <w:r>
              <w:br/>
            </w:r>
            <w:r w:rsidRPr="00030AB0">
              <w:t>in all the city, until, as chance would have it,</w:t>
            </w:r>
            <w:r w:rsidRPr="00030AB0">
              <w:br/>
              <w:t>something really astonishing took place,</w:t>
            </w:r>
            <w:r w:rsidRPr="00030AB0">
              <w:br/>
              <w:t>though it was not worth what it caused me to do.</w:t>
            </w:r>
            <w:r w:rsidRPr="00030AB0">
              <w:br/>
              <w:t>At a dinner there a man who was quite drunk</w:t>
            </w:r>
            <w:r w:rsidRPr="00030AB0">
              <w:br/>
              <w:t>from too much wine began to shout at me,</w:t>
            </w:r>
            <w:r w:rsidRPr="00030AB0">
              <w:br/>
              <w:t xml:space="preserve">claiming I was not my father’s real son. </w:t>
            </w:r>
            <w:r w:rsidRPr="00030AB0">
              <w:br/>
              <w:t xml:space="preserve">The next day I went to ask my parents, </w:t>
            </w:r>
            <w:r>
              <w:br/>
            </w:r>
            <w:r w:rsidRPr="00030AB0">
              <w:t xml:space="preserve">my father and my mother. They were angry </w:t>
            </w:r>
            <w:r>
              <w:br/>
            </w:r>
            <w:r w:rsidRPr="00030AB0">
              <w:t>at the man who had insulted them this way,</w:t>
            </w:r>
            <w:r w:rsidRPr="00030AB0">
              <w:br/>
              <w:t>so I was reassured. But nonetheless,</w:t>
            </w:r>
            <w:r w:rsidRPr="00030AB0">
              <w:br/>
              <w:t>the accusation always troubled me—</w:t>
            </w:r>
            <w:r w:rsidRPr="00030AB0">
              <w:br/>
              <w:t>the story had become well known all over.</w:t>
            </w:r>
            <w:r w:rsidRPr="00030AB0">
              <w:br/>
              <w:t>And so I went in secret off to Delphi.</w:t>
            </w:r>
            <w:r>
              <w:br/>
            </w:r>
            <w:r w:rsidRPr="00030AB0">
              <w:t>Apollo [...] uttered monstrous things,</w:t>
            </w:r>
            <w:r>
              <w:br/>
            </w:r>
            <w:r w:rsidRPr="00030AB0">
              <w:t>strange terrors and horrific miseries—</w:t>
            </w:r>
            <w:r>
              <w:br/>
            </w:r>
            <w:r w:rsidRPr="00030AB0">
              <w:t xml:space="preserve">it was my fate to </w:t>
            </w:r>
            <w:r w:rsidRPr="00030AB0">
              <w:rPr>
                <w:b/>
              </w:rPr>
              <w:t>defile</w:t>
            </w:r>
            <w:r w:rsidRPr="00030AB0">
              <w:t xml:space="preserve"> my mother’s bed,</w:t>
            </w:r>
            <w:r w:rsidRPr="00030AB0">
              <w:br/>
              <w:t>to bring forth to men a human family</w:t>
            </w:r>
            <w:r w:rsidRPr="00030AB0">
              <w:br/>
              <w:t>that people could not bear to look upon,</w:t>
            </w:r>
            <w:r w:rsidRPr="00030AB0">
              <w:br/>
              <w:t>to murder the father who</w:t>
            </w:r>
            <w:r w:rsidRPr="00030AB0">
              <w:rPr>
                <w:b/>
              </w:rPr>
              <w:t xml:space="preserve"> engendered</w:t>
            </w:r>
            <w:r w:rsidRPr="00030AB0">
              <w:t xml:space="preserve"> me.</w:t>
            </w:r>
            <w:r w:rsidRPr="00030AB0">
              <w:br/>
              <w:t>When I heard that, I ran away from Corinth,</w:t>
            </w:r>
            <w:r>
              <w:br/>
            </w:r>
            <w:r w:rsidRPr="00030AB0">
              <w:t>so I would never see that prophecy fulfilled,</w:t>
            </w:r>
            <w:r>
              <w:br/>
            </w:r>
            <w:r w:rsidRPr="00030AB0">
              <w:t xml:space="preserve">the </w:t>
            </w:r>
            <w:r w:rsidRPr="00030AB0">
              <w:rPr>
                <w:b/>
              </w:rPr>
              <w:t>abomination</w:t>
            </w:r>
            <w:r w:rsidRPr="00030AB0">
              <w:t xml:space="preserve"> of my evil fate.</w:t>
            </w:r>
            <w:r w:rsidRPr="00030AB0">
              <w:br/>
              <w:t>In my travelling I came across that place</w:t>
            </w:r>
            <w:r>
              <w:br/>
            </w:r>
            <w:r w:rsidRPr="00030AB0">
              <w:t>in which you say your king was murdered.</w:t>
            </w:r>
            <w:r w:rsidRPr="00030AB0">
              <w:br/>
              <w:t>And now, lady, I will tell you the truth.</w:t>
            </w:r>
            <w:r>
              <w:br/>
            </w:r>
            <w:r w:rsidRPr="00030AB0">
              <w:t>As I was on the move, I passed close by</w:t>
            </w:r>
            <w:r w:rsidRPr="00030AB0">
              <w:br/>
            </w:r>
            <w:r w:rsidRPr="00030AB0">
              <w:lastRenderedPageBreak/>
              <w:t>a spot where three roads meet, and in that place</w:t>
            </w:r>
            <w:r w:rsidRPr="00030AB0">
              <w:br/>
              <w:t xml:space="preserve">I met a </w:t>
            </w:r>
            <w:r w:rsidRPr="00030AB0">
              <w:rPr>
                <w:b/>
              </w:rPr>
              <w:t>herald</w:t>
            </w:r>
            <w:r w:rsidRPr="00030AB0">
              <w:t xml:space="preserve"> and a horse-drawn carriage.</w:t>
            </w:r>
            <w:r w:rsidRPr="00030AB0">
              <w:br/>
              <w:t>Inside there was a man like you described.</w:t>
            </w:r>
            <w:r w:rsidRPr="00030AB0">
              <w:br/>
              <w:t>The guide there tried to force me off the road—</w:t>
            </w:r>
            <w:r w:rsidRPr="00030AB0">
              <w:br/>
              <w:t>and the old man, too, got personally involved.</w:t>
            </w:r>
            <w:r w:rsidRPr="00030AB0">
              <w:br/>
              <w:t>In my rage, I lashed out at the driver,</w:t>
            </w:r>
            <w:r w:rsidRPr="00030AB0">
              <w:br/>
              <w:t>who was shoving me aside. The old man,</w:t>
            </w:r>
            <w:r>
              <w:br/>
            </w:r>
            <w:r w:rsidRPr="00030AB0">
              <w:t xml:space="preserve"> seeing me walking past him in the carriage,</w:t>
            </w:r>
            <w:r w:rsidRPr="00030AB0">
              <w:br/>
              <w:t>kept his eye on me, and with his double whip</w:t>
            </w:r>
            <w:r w:rsidRPr="00030AB0">
              <w:br/>
              <w:t>struck me on my head, right here on top.</w:t>
            </w:r>
            <w:r w:rsidRPr="00030AB0">
              <w:br/>
              <w:t xml:space="preserve">Well, I </w:t>
            </w:r>
            <w:r w:rsidRPr="00030AB0">
              <w:rPr>
                <w:b/>
              </w:rPr>
              <w:t>retaliated</w:t>
            </w:r>
            <w:r w:rsidRPr="00030AB0">
              <w:t xml:space="preserve"> in good measure—</w:t>
            </w:r>
            <w:r>
              <w:br/>
            </w:r>
            <w:r w:rsidRPr="00030AB0">
              <w:t>I hit him a quick blow with the staff I held</w:t>
            </w:r>
            <w:r w:rsidRPr="00030AB0">
              <w:br/>
              <w:t>and knocked him from his carriage to the road.</w:t>
            </w:r>
            <w:r w:rsidRPr="00030AB0">
              <w:br/>
              <w:t>He lay there on his back. Then I killed them all.</w:t>
            </w:r>
            <w:r>
              <w:br/>
            </w:r>
            <w:r w:rsidRPr="00030AB0">
              <w:t>...With these hands of mine,</w:t>
            </w:r>
            <w:r>
              <w:br/>
            </w:r>
            <w:r w:rsidRPr="00030AB0">
              <w:t xml:space="preserve">these killer’s hands, I now </w:t>
            </w:r>
            <w:r w:rsidRPr="00030AB0">
              <w:rPr>
                <w:b/>
              </w:rPr>
              <w:t>contaminate</w:t>
            </w:r>
            <w:r w:rsidRPr="00030AB0">
              <w:br/>
              <w:t xml:space="preserve">the dead man’s bed. Am I not </w:t>
            </w:r>
            <w:r w:rsidRPr="00030AB0">
              <w:rPr>
                <w:b/>
              </w:rPr>
              <w:t>depraved</w:t>
            </w:r>
            <w:r w:rsidRPr="00030AB0">
              <w:t>?</w:t>
            </w:r>
            <w:r w:rsidRPr="00030AB0">
              <w:br/>
              <w:t xml:space="preserve">Am I not utterly </w:t>
            </w:r>
            <w:r w:rsidRPr="00030AB0">
              <w:rPr>
                <w:b/>
              </w:rPr>
              <w:t>abhorrent</w:t>
            </w:r>
            <w:r w:rsidRPr="00030AB0">
              <w:t>?</w:t>
            </w:r>
            <w:r w:rsidRPr="00030AB0">
              <w:br/>
              <w:t xml:space="preserve">Now I must fly into </w:t>
            </w:r>
            <w:r w:rsidRPr="00030AB0">
              <w:rPr>
                <w:b/>
              </w:rPr>
              <w:t>exile</w:t>
            </w:r>
            <w:r w:rsidRPr="00030AB0">
              <w:t xml:space="preserve"> and there,</w:t>
            </w:r>
            <w:r w:rsidRPr="00030AB0">
              <w:br/>
              <w:t xml:space="preserve">a </w:t>
            </w:r>
            <w:r w:rsidRPr="00030AB0">
              <w:rPr>
                <w:b/>
              </w:rPr>
              <w:t>fugitive</w:t>
            </w:r>
            <w:r w:rsidRPr="00030AB0">
              <w:t>, never see my people,</w:t>
            </w:r>
            <w:r w:rsidRPr="00030AB0">
              <w:br/>
              <w:t>never set foot in my native land again—</w:t>
            </w:r>
            <w:r>
              <w:br/>
            </w:r>
            <w:r w:rsidRPr="00030AB0">
              <w:t>or else I must get married to my mother</w:t>
            </w:r>
            <w:r w:rsidRPr="00030AB0">
              <w:br/>
              <w:t>and kill my father, Polybus, who raised me,</w:t>
            </w:r>
            <w:r>
              <w:br/>
            </w:r>
            <w:r w:rsidRPr="00030AB0">
              <w:t>...O you gods,</w:t>
            </w:r>
            <w:r>
              <w:br/>
            </w:r>
            <w:r w:rsidRPr="00030AB0">
              <w:t>you pure, blessed gods, may I not see that day!</w:t>
            </w:r>
            <w:r>
              <w:br/>
            </w:r>
            <w:r w:rsidRPr="00030AB0">
              <w:t>Let me rather vanish from the sight of men,</w:t>
            </w:r>
            <w:r w:rsidRPr="00030AB0">
              <w:br/>
              <w:t>before I see a fate like that roll over me.</w:t>
            </w:r>
          </w:p>
        </w:tc>
        <w:tc>
          <w:tcPr>
            <w:tcW w:w="4580" w:type="dxa"/>
            <w:tcMar>
              <w:top w:w="100" w:type="dxa"/>
              <w:left w:w="100" w:type="dxa"/>
              <w:bottom w:w="100" w:type="dxa"/>
              <w:right w:w="100" w:type="dxa"/>
            </w:tcMar>
          </w:tcPr>
          <w:p w:rsidR="000C596F" w:rsidRPr="000A6D81" w:rsidRDefault="000C596F" w:rsidP="000A6D81">
            <w:pPr>
              <w:pStyle w:val="NumberedList"/>
              <w:numPr>
                <w:ilvl w:val="0"/>
                <w:numId w:val="15"/>
              </w:numPr>
              <w:rPr>
                <w:b/>
              </w:rPr>
            </w:pPr>
            <w:r w:rsidRPr="000A6D81">
              <w:rPr>
                <w:b/>
              </w:rPr>
              <w:lastRenderedPageBreak/>
              <w:t xml:space="preserve">How does the word </w:t>
            </w:r>
            <w:r w:rsidRPr="000A6D81">
              <w:rPr>
                <w:b/>
                <w:i/>
              </w:rPr>
              <w:t xml:space="preserve">until </w:t>
            </w:r>
            <w:r w:rsidRPr="000A6D81">
              <w:rPr>
                <w:b/>
              </w:rPr>
              <w:t>influence your understanding of Oedipus’s status “as the finest man in all the city”?</w:t>
            </w:r>
          </w:p>
          <w:p w:rsidR="000C596F" w:rsidRDefault="000C596F" w:rsidP="000A6D81">
            <w:pPr>
              <w:pStyle w:val="Normal1"/>
              <w:spacing w:before="0" w:after="0" w:line="240" w:lineRule="auto"/>
              <w:ind w:left="360"/>
              <w:rPr>
                <w:b/>
              </w:rPr>
            </w:pPr>
            <w:r>
              <w:t xml:space="preserve">The word </w:t>
            </w:r>
            <w:r>
              <w:rPr>
                <w:i/>
              </w:rPr>
              <w:t>until</w:t>
            </w:r>
            <w:r>
              <w:t xml:space="preserve"> indicates that Oedipus’s status in the city of Corinth will change.</w:t>
            </w:r>
          </w:p>
          <w:p w:rsidR="000C596F" w:rsidRPr="00EB5C3C" w:rsidRDefault="000C596F" w:rsidP="00025A7A">
            <w:pPr>
              <w:pStyle w:val="Normal1"/>
              <w:spacing w:before="0" w:after="0" w:line="240" w:lineRule="auto"/>
              <w:rPr>
                <w:b/>
              </w:rPr>
            </w:pPr>
          </w:p>
          <w:p w:rsidR="000C596F" w:rsidRPr="00EB5C3C" w:rsidRDefault="000C596F" w:rsidP="00025A7A">
            <w:pPr>
              <w:pStyle w:val="NumberedList"/>
              <w:rPr>
                <w:b/>
              </w:rPr>
            </w:pPr>
            <w:r w:rsidRPr="00EB5C3C">
              <w:rPr>
                <w:b/>
              </w:rPr>
              <w:t xml:space="preserve">What </w:t>
            </w:r>
            <w:r w:rsidRPr="00EB5C3C">
              <w:rPr>
                <w:b/>
                <w:i/>
              </w:rPr>
              <w:t xml:space="preserve">astonishing </w:t>
            </w:r>
            <w:r w:rsidRPr="00EB5C3C">
              <w:rPr>
                <w:b/>
              </w:rPr>
              <w:t>event took place in Corinth? What questions did this raise for Oedipus?</w:t>
            </w:r>
          </w:p>
          <w:p w:rsidR="000C596F" w:rsidRDefault="000C596F" w:rsidP="000A6D81">
            <w:pPr>
              <w:pStyle w:val="Normal1"/>
              <w:spacing w:before="0" w:after="0" w:line="240" w:lineRule="auto"/>
              <w:ind w:left="360"/>
            </w:pPr>
            <w:r>
              <w:t xml:space="preserve">A drunk man said that Oedipus’s parents were not his real parents, leaving Oedipus wondering who his real parents were.  </w:t>
            </w:r>
          </w:p>
          <w:p w:rsidR="000C596F" w:rsidRPr="00EB5C3C" w:rsidRDefault="000C596F" w:rsidP="00025A7A">
            <w:pPr>
              <w:pStyle w:val="Normal1"/>
              <w:spacing w:before="0" w:after="0" w:line="240" w:lineRule="auto"/>
              <w:rPr>
                <w:b/>
              </w:rPr>
            </w:pPr>
          </w:p>
          <w:p w:rsidR="000C596F" w:rsidRPr="00EB5C3C" w:rsidRDefault="000C596F" w:rsidP="00025A7A">
            <w:pPr>
              <w:pStyle w:val="NumberedList"/>
              <w:rPr>
                <w:b/>
              </w:rPr>
            </w:pPr>
            <w:r w:rsidRPr="00EB5C3C">
              <w:rPr>
                <w:b/>
              </w:rPr>
              <w:t xml:space="preserve">Where did Oedipus go for answers first? Where did he go next? </w:t>
            </w:r>
          </w:p>
          <w:p w:rsidR="000C596F" w:rsidRDefault="000C596F" w:rsidP="000A6D81">
            <w:pPr>
              <w:pStyle w:val="Normal1"/>
              <w:spacing w:before="0" w:after="0" w:line="240" w:lineRule="auto"/>
              <w:ind w:left="360"/>
            </w:pPr>
            <w:r>
              <w:t>Oedipus first asked his mother and his father about the drunk man’s accusation. Then because he was still worried he went to Apollo.</w:t>
            </w:r>
          </w:p>
          <w:p w:rsidR="000C596F" w:rsidRPr="00EB5C3C" w:rsidRDefault="000C596F" w:rsidP="00025A7A">
            <w:pPr>
              <w:pStyle w:val="Normal1"/>
              <w:spacing w:before="0" w:after="0" w:line="240" w:lineRule="auto"/>
              <w:rPr>
                <w:b/>
              </w:rPr>
            </w:pPr>
          </w:p>
          <w:p w:rsidR="000C596F" w:rsidRPr="00EB5C3C" w:rsidRDefault="000C596F" w:rsidP="00025A7A">
            <w:pPr>
              <w:pStyle w:val="NumberedList"/>
              <w:rPr>
                <w:b/>
              </w:rPr>
            </w:pPr>
            <w:r w:rsidRPr="00EB5C3C">
              <w:rPr>
                <w:b/>
              </w:rPr>
              <w:t xml:space="preserve">According to Apollo, what was to be Oedipus’s “fate”? What action does Oedipus take in response to this “prophecy”? Why? </w:t>
            </w:r>
          </w:p>
          <w:p w:rsidR="000C596F" w:rsidRDefault="000C596F" w:rsidP="000A6D81">
            <w:pPr>
              <w:pStyle w:val="Normal1"/>
              <w:spacing w:before="0" w:after="0" w:line="240" w:lineRule="auto"/>
              <w:ind w:left="360"/>
            </w:pPr>
            <w:r>
              <w:t>According to Apollo, Oedipus’s fate is to murder his father and marry his mother. Oedipus reacts by running away from Corinth, because he wanted to make sure the prophecy never came true.</w:t>
            </w:r>
          </w:p>
          <w:p w:rsidR="000C596F" w:rsidRPr="00EB5C3C" w:rsidRDefault="000C596F" w:rsidP="00025A7A">
            <w:pPr>
              <w:pStyle w:val="Normal1"/>
              <w:spacing w:before="0" w:after="0" w:line="240" w:lineRule="auto"/>
              <w:rPr>
                <w:b/>
              </w:rPr>
            </w:pPr>
          </w:p>
          <w:p w:rsidR="000C596F" w:rsidRPr="00EB5C3C" w:rsidRDefault="000C596F" w:rsidP="00025A7A">
            <w:pPr>
              <w:pStyle w:val="NumberedList"/>
              <w:rPr>
                <w:b/>
              </w:rPr>
            </w:pPr>
            <w:r w:rsidRPr="00EB5C3C">
              <w:rPr>
                <w:b/>
              </w:rPr>
              <w:t xml:space="preserve">What happened during Oedipus’s travels?  How might the phrase “I now contaminate the dead man’s bed” help you to make </w:t>
            </w:r>
            <w:r w:rsidRPr="00EB5C3C">
              <w:rPr>
                <w:b/>
              </w:rPr>
              <w:lastRenderedPageBreak/>
              <w:t xml:space="preserve">meaning of these events? </w:t>
            </w:r>
            <w:r w:rsidRPr="00EB5C3C">
              <w:rPr>
                <w:b/>
              </w:rPr>
              <w:br/>
              <w:t>Hint: Return to the Dramatis Personae and consider the relationship between Oedipus, Jocasta, and Laius.</w:t>
            </w:r>
          </w:p>
          <w:p w:rsidR="000C596F" w:rsidRDefault="000C596F" w:rsidP="000A6D81">
            <w:pPr>
              <w:pStyle w:val="Normal1"/>
              <w:spacing w:before="0" w:after="0" w:line="240" w:lineRule="auto"/>
              <w:ind w:left="360"/>
            </w:pPr>
            <w:r>
              <w:t>During Oedipus’s travels he killed an old man on the road. The connections described in the Dramatis Personae (that Jocasta was Laius’s wife, and that Oedipus and Jocasta are now married) show that Oedipus believes the old man he killed was Laius.</w:t>
            </w:r>
          </w:p>
          <w:p w:rsidR="000C596F" w:rsidRPr="00EB5C3C" w:rsidRDefault="000C596F" w:rsidP="00025A7A">
            <w:pPr>
              <w:pStyle w:val="Normal1"/>
              <w:spacing w:before="0" w:after="0" w:line="240" w:lineRule="auto"/>
              <w:rPr>
                <w:b/>
              </w:rPr>
            </w:pPr>
          </w:p>
          <w:p w:rsidR="000C596F" w:rsidRPr="00EB5C3C" w:rsidRDefault="000C596F" w:rsidP="00025A7A">
            <w:pPr>
              <w:pStyle w:val="NumberedList"/>
              <w:rPr>
                <w:b/>
              </w:rPr>
            </w:pPr>
            <w:r w:rsidRPr="00EB5C3C">
              <w:rPr>
                <w:b/>
              </w:rPr>
              <w:t xml:space="preserve">What words and phrases can help you to make meaning of what it means to be a </w:t>
            </w:r>
            <w:r w:rsidRPr="00EB5C3C">
              <w:rPr>
                <w:b/>
                <w:i/>
              </w:rPr>
              <w:t>fugitive</w:t>
            </w:r>
            <w:r w:rsidRPr="00EB5C3C">
              <w:rPr>
                <w:b/>
              </w:rPr>
              <w:t>?</w:t>
            </w:r>
          </w:p>
          <w:p w:rsidR="000C596F" w:rsidRDefault="000C596F" w:rsidP="000A6D81">
            <w:pPr>
              <w:pStyle w:val="Normal1"/>
              <w:spacing w:before="0" w:after="0" w:line="240" w:lineRule="auto"/>
              <w:ind w:left="360"/>
            </w:pPr>
            <w:r>
              <w:t>The phrases</w:t>
            </w:r>
            <w:r>
              <w:rPr>
                <w:i/>
              </w:rPr>
              <w:t xml:space="preserve"> “</w:t>
            </w:r>
            <w:r w:rsidRPr="00D23E61">
              <w:t>never see my people, never set foot in my native land again</w:t>
            </w:r>
            <w:r>
              <w:t>” and “</w:t>
            </w:r>
            <w:r w:rsidRPr="00D23E61">
              <w:t>vanish from the sight of men</w:t>
            </w:r>
            <w:r>
              <w:t>”</w:t>
            </w:r>
            <w:r w:rsidRPr="00D23E61">
              <w:t xml:space="preserve"> </w:t>
            </w:r>
            <w:r>
              <w:t xml:space="preserve">show that the meaning of </w:t>
            </w:r>
            <w:r>
              <w:rPr>
                <w:i/>
              </w:rPr>
              <w:t>fugitive</w:t>
            </w:r>
            <w:r>
              <w:t xml:space="preserve"> is someone who has run away.</w:t>
            </w:r>
          </w:p>
          <w:p w:rsidR="000C596F" w:rsidRPr="00EB5C3C" w:rsidRDefault="000C596F" w:rsidP="00025A7A">
            <w:pPr>
              <w:pStyle w:val="Normal1"/>
              <w:spacing w:before="0" w:after="0" w:line="240" w:lineRule="auto"/>
              <w:rPr>
                <w:b/>
              </w:rPr>
            </w:pPr>
          </w:p>
          <w:p w:rsidR="000C596F" w:rsidRPr="00EB5C3C" w:rsidRDefault="000C596F" w:rsidP="00025A7A">
            <w:pPr>
              <w:pStyle w:val="NumberedList"/>
              <w:rPr>
                <w:b/>
              </w:rPr>
            </w:pPr>
            <w:r w:rsidRPr="00EB5C3C">
              <w:rPr>
                <w:b/>
              </w:rPr>
              <w:t xml:space="preserve">How does Oedipus describe himself? How does this description develop your understanding of the action he believes he must </w:t>
            </w:r>
            <w:r w:rsidRPr="00EB5C3C">
              <w:rPr>
                <w:b/>
                <w:i/>
              </w:rPr>
              <w:t xml:space="preserve">now </w:t>
            </w:r>
            <w:r w:rsidRPr="00EB5C3C">
              <w:rPr>
                <w:b/>
              </w:rPr>
              <w:t xml:space="preserve">take?  </w:t>
            </w:r>
          </w:p>
          <w:p w:rsidR="000C596F" w:rsidRDefault="000C596F" w:rsidP="000A6D81">
            <w:pPr>
              <w:pStyle w:val="Normal1"/>
              <w:spacing w:before="0" w:after="0" w:line="240" w:lineRule="auto"/>
              <w:ind w:left="360"/>
            </w:pPr>
            <w:r>
              <w:t>Oedipus describes himself as “depraved” and “</w:t>
            </w:r>
            <w:r w:rsidRPr="00D23E61">
              <w:t>abhorrent</w:t>
            </w:r>
            <w:r>
              <w:t>”</w:t>
            </w:r>
            <w:r>
              <w:rPr>
                <w:i/>
              </w:rPr>
              <w:t xml:space="preserve"> </w:t>
            </w:r>
            <w:r>
              <w:t>and as a source of “</w:t>
            </w:r>
            <w:r w:rsidRPr="00D23E61">
              <w:t>contaminat[ion]</w:t>
            </w:r>
            <w:r w:rsidRPr="00C36F9C">
              <w:t>.</w:t>
            </w:r>
            <w:r>
              <w:t>” Oedipus believes he “</w:t>
            </w:r>
            <w:r w:rsidRPr="00D23E61">
              <w:t>must fly into exile</w:t>
            </w:r>
            <w:r>
              <w:t>”</w:t>
            </w:r>
            <w:r w:rsidRPr="00C36F9C">
              <w:t xml:space="preserve"> </w:t>
            </w:r>
            <w:r>
              <w:t>and “</w:t>
            </w:r>
            <w:r w:rsidRPr="00D23E61">
              <w:t>vanish from the sight of men</w:t>
            </w:r>
            <w:r>
              <w:t>”</w:t>
            </w:r>
            <w:r w:rsidRPr="00D23E61">
              <w:t xml:space="preserve"> </w:t>
            </w:r>
            <w:r>
              <w:t>because otherwise he would ruin everything around him.</w:t>
            </w:r>
          </w:p>
        </w:tc>
      </w:tr>
    </w:tbl>
    <w:p w:rsidR="000C596F" w:rsidRDefault="000C596F" w:rsidP="00183960"/>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A0" w:firstRow="1" w:lastRow="0" w:firstColumn="1" w:lastColumn="0" w:noHBand="0" w:noVBand="0"/>
      </w:tblPr>
      <w:tblGrid>
        <w:gridCol w:w="4780"/>
        <w:gridCol w:w="4580"/>
      </w:tblGrid>
      <w:tr w:rsidR="000C596F" w:rsidRPr="00ED6970">
        <w:tc>
          <w:tcPr>
            <w:tcW w:w="4780" w:type="dxa"/>
            <w:tcMar>
              <w:top w:w="100" w:type="dxa"/>
              <w:left w:w="100" w:type="dxa"/>
              <w:bottom w:w="100" w:type="dxa"/>
              <w:right w:w="100" w:type="dxa"/>
            </w:tcMar>
          </w:tcPr>
          <w:p w:rsidR="000C596F" w:rsidRPr="00ED6970" w:rsidRDefault="000C596F" w:rsidP="00025A7A">
            <w:pPr>
              <w:pStyle w:val="Normal1"/>
              <w:spacing w:before="0" w:after="0" w:line="240" w:lineRule="auto"/>
              <w:rPr>
                <w:szCs w:val="22"/>
              </w:rPr>
            </w:pPr>
            <w:r w:rsidRPr="00ED6970">
              <w:rPr>
                <w:b/>
                <w:szCs w:val="22"/>
              </w:rPr>
              <w:t>defile</w:t>
            </w:r>
            <w:r w:rsidRPr="00ED6970">
              <w:rPr>
                <w:szCs w:val="22"/>
              </w:rPr>
              <w:t xml:space="preserve"> (v.) – to make unclean or impure</w:t>
            </w:r>
          </w:p>
          <w:p w:rsidR="000C596F" w:rsidRPr="00ED6970" w:rsidRDefault="000C596F" w:rsidP="00025A7A">
            <w:pPr>
              <w:pStyle w:val="Normal1"/>
              <w:spacing w:before="0" w:after="0" w:line="240" w:lineRule="auto"/>
              <w:rPr>
                <w:szCs w:val="22"/>
              </w:rPr>
            </w:pPr>
            <w:r w:rsidRPr="00ED6970">
              <w:rPr>
                <w:b/>
                <w:szCs w:val="22"/>
              </w:rPr>
              <w:t>abomination</w:t>
            </w:r>
            <w:r w:rsidRPr="00ED6970">
              <w:rPr>
                <w:szCs w:val="22"/>
              </w:rPr>
              <w:t xml:space="preserve"> (n.) – something that causes disgust or hatred</w:t>
            </w:r>
          </w:p>
          <w:p w:rsidR="000C596F" w:rsidRPr="00ED6970" w:rsidRDefault="000C596F" w:rsidP="00025A7A">
            <w:pPr>
              <w:pStyle w:val="Normal1"/>
              <w:spacing w:before="0" w:after="0" w:line="240" w:lineRule="auto"/>
              <w:rPr>
                <w:szCs w:val="22"/>
              </w:rPr>
            </w:pPr>
            <w:r w:rsidRPr="00ED6970">
              <w:rPr>
                <w:b/>
                <w:szCs w:val="22"/>
              </w:rPr>
              <w:t>herald</w:t>
            </w:r>
            <w:r w:rsidRPr="00ED6970">
              <w:rPr>
                <w:szCs w:val="22"/>
              </w:rPr>
              <w:t xml:space="preserve"> (n.) – an official messenger</w:t>
            </w:r>
          </w:p>
          <w:p w:rsidR="000C596F" w:rsidRPr="00ED6970" w:rsidRDefault="000C596F" w:rsidP="00025A7A">
            <w:pPr>
              <w:pStyle w:val="Normal1"/>
              <w:spacing w:before="0" w:after="0" w:line="240" w:lineRule="auto"/>
              <w:rPr>
                <w:szCs w:val="22"/>
              </w:rPr>
            </w:pPr>
            <w:r w:rsidRPr="00ED6970">
              <w:rPr>
                <w:b/>
                <w:szCs w:val="22"/>
              </w:rPr>
              <w:t>retaliated</w:t>
            </w:r>
            <w:r w:rsidRPr="00ED6970">
              <w:rPr>
                <w:szCs w:val="22"/>
              </w:rPr>
              <w:t xml:space="preserve"> (v.) – to have gotten revenge against someone</w:t>
            </w:r>
          </w:p>
        </w:tc>
        <w:tc>
          <w:tcPr>
            <w:tcW w:w="4580" w:type="dxa"/>
            <w:tcMar>
              <w:top w:w="100" w:type="dxa"/>
              <w:left w:w="100" w:type="dxa"/>
              <w:bottom w:w="100" w:type="dxa"/>
              <w:right w:w="100" w:type="dxa"/>
            </w:tcMar>
          </w:tcPr>
          <w:p w:rsidR="000C596F" w:rsidRPr="00ED6970" w:rsidRDefault="000C596F" w:rsidP="00025A7A">
            <w:pPr>
              <w:pStyle w:val="Normal1"/>
              <w:spacing w:before="0" w:after="0" w:line="240" w:lineRule="auto"/>
              <w:rPr>
                <w:szCs w:val="22"/>
              </w:rPr>
            </w:pPr>
            <w:r w:rsidRPr="00ED6970">
              <w:rPr>
                <w:b/>
                <w:szCs w:val="22"/>
              </w:rPr>
              <w:t xml:space="preserve">contaminate </w:t>
            </w:r>
            <w:r w:rsidRPr="00A34775">
              <w:rPr>
                <w:szCs w:val="22"/>
              </w:rPr>
              <w:t>(v.)</w:t>
            </w:r>
            <w:r w:rsidRPr="00ED6970">
              <w:rPr>
                <w:b/>
                <w:szCs w:val="22"/>
              </w:rPr>
              <w:t xml:space="preserve"> – </w:t>
            </w:r>
            <w:r w:rsidRPr="00ED6970">
              <w:rPr>
                <w:szCs w:val="22"/>
              </w:rPr>
              <w:t>to make something dirty</w:t>
            </w:r>
          </w:p>
          <w:p w:rsidR="000C596F" w:rsidRPr="00ED6970" w:rsidRDefault="000C596F" w:rsidP="00025A7A">
            <w:pPr>
              <w:pStyle w:val="Normal1"/>
              <w:spacing w:before="0" w:after="0" w:line="240" w:lineRule="auto"/>
              <w:rPr>
                <w:szCs w:val="22"/>
              </w:rPr>
            </w:pPr>
            <w:r w:rsidRPr="00ED6970">
              <w:rPr>
                <w:b/>
                <w:szCs w:val="22"/>
              </w:rPr>
              <w:t xml:space="preserve">depraved </w:t>
            </w:r>
            <w:r w:rsidRPr="00A34775">
              <w:rPr>
                <w:szCs w:val="22"/>
              </w:rPr>
              <w:t>(adj.)</w:t>
            </w:r>
            <w:r w:rsidRPr="00ED6970">
              <w:rPr>
                <w:b/>
                <w:szCs w:val="22"/>
              </w:rPr>
              <w:t xml:space="preserve"> –</w:t>
            </w:r>
            <w:r w:rsidRPr="00ED6970">
              <w:rPr>
                <w:szCs w:val="22"/>
              </w:rPr>
              <w:t xml:space="preserve"> very evil</w:t>
            </w:r>
          </w:p>
          <w:p w:rsidR="000C596F" w:rsidRPr="00ED6970" w:rsidRDefault="000C596F" w:rsidP="00025A7A">
            <w:pPr>
              <w:pStyle w:val="Normal1"/>
              <w:spacing w:before="0" w:after="0" w:line="240" w:lineRule="auto"/>
              <w:rPr>
                <w:szCs w:val="22"/>
              </w:rPr>
            </w:pPr>
            <w:r w:rsidRPr="00ED6970">
              <w:rPr>
                <w:b/>
                <w:szCs w:val="22"/>
              </w:rPr>
              <w:t>abhorrent</w:t>
            </w:r>
            <w:r w:rsidRPr="00A34775">
              <w:rPr>
                <w:szCs w:val="22"/>
              </w:rPr>
              <w:t xml:space="preserve"> (adj.)</w:t>
            </w:r>
            <w:r w:rsidRPr="00ED6970">
              <w:rPr>
                <w:b/>
                <w:szCs w:val="22"/>
              </w:rPr>
              <w:t xml:space="preserve"> – </w:t>
            </w:r>
            <w:r w:rsidRPr="00ED6970">
              <w:rPr>
                <w:szCs w:val="22"/>
              </w:rPr>
              <w:t>causing or deserving hatred</w:t>
            </w:r>
          </w:p>
          <w:p w:rsidR="000C596F" w:rsidRPr="00ED6970" w:rsidRDefault="000C596F" w:rsidP="00025A7A">
            <w:pPr>
              <w:pStyle w:val="Normal1"/>
              <w:spacing w:before="0" w:after="0" w:line="240" w:lineRule="auto"/>
              <w:rPr>
                <w:szCs w:val="22"/>
              </w:rPr>
            </w:pPr>
            <w:r w:rsidRPr="00ED6970">
              <w:rPr>
                <w:b/>
                <w:szCs w:val="22"/>
              </w:rPr>
              <w:t xml:space="preserve">exile </w:t>
            </w:r>
            <w:r w:rsidRPr="00A34775">
              <w:rPr>
                <w:szCs w:val="22"/>
              </w:rPr>
              <w:t xml:space="preserve">(n.) </w:t>
            </w:r>
            <w:r w:rsidRPr="00ED6970">
              <w:rPr>
                <w:b/>
                <w:szCs w:val="22"/>
              </w:rPr>
              <w:t xml:space="preserve">– </w:t>
            </w:r>
            <w:r w:rsidRPr="00ED6970">
              <w:rPr>
                <w:szCs w:val="22"/>
              </w:rPr>
              <w:t>a person banished from their native land</w:t>
            </w:r>
          </w:p>
          <w:p w:rsidR="000C596F" w:rsidRPr="00ED6970" w:rsidRDefault="000C596F" w:rsidP="00025A7A">
            <w:pPr>
              <w:pStyle w:val="Normal1"/>
              <w:spacing w:before="0" w:after="0" w:line="240" w:lineRule="auto"/>
              <w:rPr>
                <w:szCs w:val="22"/>
              </w:rPr>
            </w:pPr>
            <w:r w:rsidRPr="00ED6970">
              <w:rPr>
                <w:b/>
                <w:szCs w:val="22"/>
              </w:rPr>
              <w:t>fugitive</w:t>
            </w:r>
            <w:r w:rsidRPr="00ED6970">
              <w:rPr>
                <w:szCs w:val="22"/>
              </w:rPr>
              <w:t xml:space="preserve"> (n.) – a runaway</w:t>
            </w:r>
          </w:p>
        </w:tc>
      </w:tr>
    </w:tbl>
    <w:p w:rsidR="000C596F" w:rsidRDefault="000C596F" w:rsidP="00A4753B">
      <w:pPr>
        <w:pStyle w:val="Heading1"/>
      </w:pPr>
      <w:r>
        <w:br w:type="page"/>
      </w:r>
      <w:r>
        <w:lastRenderedPageBreak/>
        <w:t>Mid-Unit Evidence Collection Tool</w:t>
      </w:r>
    </w:p>
    <w:tbl>
      <w:tblPr>
        <w:tblW w:w="9255"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A0" w:firstRow="1" w:lastRow="0" w:firstColumn="1" w:lastColumn="0" w:noHBand="0" w:noVBand="0"/>
      </w:tblPr>
      <w:tblGrid>
        <w:gridCol w:w="1055"/>
        <w:gridCol w:w="2390"/>
        <w:gridCol w:w="965"/>
        <w:gridCol w:w="2570"/>
        <w:gridCol w:w="950"/>
        <w:gridCol w:w="1325"/>
      </w:tblGrid>
      <w:tr w:rsidR="000C596F" w:rsidRPr="00D37026">
        <w:trPr>
          <w:trHeight w:val="150"/>
        </w:trPr>
        <w:tc>
          <w:tcPr>
            <w:tcW w:w="1055" w:type="dxa"/>
            <w:shd w:val="clear" w:color="auto" w:fill="D9D9D9"/>
            <w:tcMar>
              <w:top w:w="100" w:type="dxa"/>
              <w:left w:w="100" w:type="dxa"/>
              <w:bottom w:w="100" w:type="dxa"/>
              <w:right w:w="100" w:type="dxa"/>
            </w:tcMar>
          </w:tcPr>
          <w:p w:rsidR="000C596F" w:rsidRPr="00D37026" w:rsidRDefault="000C596F" w:rsidP="00025A7A">
            <w:pPr>
              <w:rPr>
                <w:b/>
              </w:rPr>
            </w:pPr>
            <w:bookmarkStart w:id="7" w:name="h.h38cz11yjpz" w:colFirst="0" w:colLast="0"/>
            <w:bookmarkStart w:id="8" w:name="h.olltbsovpc2c" w:colFirst="0" w:colLast="0"/>
            <w:bookmarkEnd w:id="7"/>
            <w:bookmarkEnd w:id="8"/>
            <w:r w:rsidRPr="00D37026">
              <w:rPr>
                <w:b/>
                <w:shd w:val="clear" w:color="auto" w:fill="D9D9D9"/>
              </w:rPr>
              <w:t>Name:</w:t>
            </w:r>
          </w:p>
        </w:tc>
        <w:tc>
          <w:tcPr>
            <w:tcW w:w="2390" w:type="dxa"/>
            <w:tcMar>
              <w:top w:w="100" w:type="dxa"/>
              <w:left w:w="100" w:type="dxa"/>
              <w:bottom w:w="100" w:type="dxa"/>
              <w:right w:w="100" w:type="dxa"/>
            </w:tcMar>
          </w:tcPr>
          <w:p w:rsidR="000C596F" w:rsidRPr="00D37026" w:rsidRDefault="000C596F" w:rsidP="00025A7A">
            <w:pPr>
              <w:rPr>
                <w:b/>
              </w:rPr>
            </w:pPr>
          </w:p>
        </w:tc>
        <w:tc>
          <w:tcPr>
            <w:tcW w:w="965" w:type="dxa"/>
            <w:shd w:val="clear" w:color="auto" w:fill="D9D9D9"/>
            <w:tcMar>
              <w:top w:w="100" w:type="dxa"/>
              <w:left w:w="100" w:type="dxa"/>
              <w:bottom w:w="100" w:type="dxa"/>
              <w:right w:w="100" w:type="dxa"/>
            </w:tcMar>
          </w:tcPr>
          <w:p w:rsidR="000C596F" w:rsidRPr="00D37026" w:rsidRDefault="000C596F" w:rsidP="00025A7A">
            <w:pPr>
              <w:rPr>
                <w:b/>
              </w:rPr>
            </w:pPr>
            <w:bookmarkStart w:id="9" w:name="h.ns2snjk6wpg" w:colFirst="0" w:colLast="0"/>
            <w:bookmarkEnd w:id="9"/>
            <w:r w:rsidRPr="00D37026">
              <w:rPr>
                <w:b/>
                <w:shd w:val="clear" w:color="auto" w:fill="D9D9D9"/>
              </w:rPr>
              <w:t>Class:</w:t>
            </w:r>
          </w:p>
        </w:tc>
        <w:tc>
          <w:tcPr>
            <w:tcW w:w="2570" w:type="dxa"/>
            <w:tcMar>
              <w:top w:w="100" w:type="dxa"/>
              <w:left w:w="100" w:type="dxa"/>
              <w:bottom w:w="100" w:type="dxa"/>
              <w:right w:w="100" w:type="dxa"/>
            </w:tcMar>
          </w:tcPr>
          <w:p w:rsidR="000C596F" w:rsidRPr="00D37026" w:rsidRDefault="000C596F" w:rsidP="00025A7A">
            <w:pPr>
              <w:rPr>
                <w:b/>
              </w:rPr>
            </w:pPr>
          </w:p>
        </w:tc>
        <w:tc>
          <w:tcPr>
            <w:tcW w:w="950" w:type="dxa"/>
            <w:shd w:val="clear" w:color="auto" w:fill="D9D9D9"/>
            <w:tcMar>
              <w:top w:w="100" w:type="dxa"/>
              <w:left w:w="100" w:type="dxa"/>
              <w:bottom w:w="100" w:type="dxa"/>
              <w:right w:w="100" w:type="dxa"/>
            </w:tcMar>
          </w:tcPr>
          <w:p w:rsidR="000C596F" w:rsidRPr="00D37026" w:rsidRDefault="000C596F" w:rsidP="00025A7A">
            <w:pPr>
              <w:rPr>
                <w:b/>
              </w:rPr>
            </w:pPr>
            <w:bookmarkStart w:id="10" w:name="h.c1tix9dpmkm8" w:colFirst="0" w:colLast="0"/>
            <w:bookmarkEnd w:id="10"/>
            <w:r w:rsidRPr="00D37026">
              <w:rPr>
                <w:b/>
                <w:shd w:val="clear" w:color="auto" w:fill="D9D9D9"/>
              </w:rPr>
              <w:t>Date:</w:t>
            </w:r>
          </w:p>
        </w:tc>
        <w:tc>
          <w:tcPr>
            <w:tcW w:w="1325" w:type="dxa"/>
            <w:tcMar>
              <w:top w:w="100" w:type="dxa"/>
              <w:left w:w="100" w:type="dxa"/>
              <w:bottom w:w="100" w:type="dxa"/>
              <w:right w:w="100" w:type="dxa"/>
            </w:tcMar>
          </w:tcPr>
          <w:p w:rsidR="000C596F" w:rsidRPr="00D37026" w:rsidRDefault="000C596F" w:rsidP="00025A7A">
            <w:pPr>
              <w:rPr>
                <w:b/>
              </w:rPr>
            </w:pPr>
          </w:p>
        </w:tc>
      </w:tr>
    </w:tbl>
    <w:p w:rsidR="000C596F" w:rsidRDefault="000C596F" w:rsidP="00B3159E">
      <w:r w:rsidRPr="00B3159E">
        <w:rPr>
          <w:b/>
        </w:rPr>
        <w:t>Directions:</w:t>
      </w:r>
      <w:r>
        <w:t xml:space="preserve"> Read the Mid-Unit Assessment Question. Reread the excerpt of text from this lesson and collect key details that develop the relationship between the two prophecies and Oedipus’s actions. </w:t>
      </w:r>
    </w:p>
    <w:p w:rsidR="000C596F" w:rsidRDefault="000C596F" w:rsidP="00B3159E">
      <w:r w:rsidRPr="00030AB0">
        <w:rPr>
          <w:b/>
        </w:rPr>
        <w:t>Mid</w:t>
      </w:r>
      <w:r>
        <w:rPr>
          <w:b/>
        </w:rPr>
        <w:t>-</w:t>
      </w:r>
      <w:r w:rsidRPr="00030AB0">
        <w:rPr>
          <w:b/>
        </w:rPr>
        <w:t>Unit Assessment Question:</w:t>
      </w:r>
      <w:r>
        <w:t xml:space="preserve"> What relationship does Sophocles establish between prophecy and Oedipus’s actions?</w:t>
      </w: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A0" w:firstRow="1" w:lastRow="0" w:firstColumn="1" w:lastColumn="0" w:noHBand="0" w:noVBand="0"/>
      </w:tblPr>
      <w:tblGrid>
        <w:gridCol w:w="2265"/>
        <w:gridCol w:w="2415"/>
        <w:gridCol w:w="2370"/>
        <w:gridCol w:w="2310"/>
      </w:tblGrid>
      <w:tr w:rsidR="000C596F">
        <w:tc>
          <w:tcPr>
            <w:tcW w:w="2265" w:type="dxa"/>
            <w:shd w:val="clear" w:color="auto" w:fill="D9D9D9"/>
            <w:tcMar>
              <w:top w:w="100" w:type="dxa"/>
              <w:left w:w="100" w:type="dxa"/>
              <w:bottom w:w="100" w:type="dxa"/>
              <w:right w:w="100" w:type="dxa"/>
            </w:tcMar>
          </w:tcPr>
          <w:p w:rsidR="000C596F" w:rsidRPr="00B3159E" w:rsidRDefault="000C596F" w:rsidP="00B3159E">
            <w:pPr>
              <w:rPr>
                <w:b/>
              </w:rPr>
            </w:pPr>
            <w:bookmarkStart w:id="11" w:name="h.wyu2jl5quj7r" w:colFirst="0" w:colLast="0"/>
            <w:bookmarkEnd w:id="11"/>
            <w:r w:rsidRPr="00B3159E">
              <w:rPr>
                <w:b/>
              </w:rPr>
              <w:t>Prophecy</w:t>
            </w:r>
          </w:p>
        </w:tc>
        <w:tc>
          <w:tcPr>
            <w:tcW w:w="2415" w:type="dxa"/>
            <w:shd w:val="clear" w:color="auto" w:fill="D9D9D9"/>
            <w:tcMar>
              <w:top w:w="100" w:type="dxa"/>
              <w:left w:w="100" w:type="dxa"/>
              <w:bottom w:w="100" w:type="dxa"/>
              <w:right w:w="100" w:type="dxa"/>
            </w:tcMar>
          </w:tcPr>
          <w:p w:rsidR="000C596F" w:rsidRPr="00B3159E" w:rsidRDefault="000C596F" w:rsidP="00B3159E">
            <w:pPr>
              <w:rPr>
                <w:b/>
              </w:rPr>
            </w:pPr>
            <w:bookmarkStart w:id="12" w:name="h.s6zba18s3dh8" w:colFirst="0" w:colLast="0"/>
            <w:bookmarkEnd w:id="12"/>
            <w:r w:rsidRPr="00B3159E">
              <w:rPr>
                <w:b/>
              </w:rPr>
              <w:t>Action</w:t>
            </w:r>
          </w:p>
        </w:tc>
        <w:tc>
          <w:tcPr>
            <w:tcW w:w="2370" w:type="dxa"/>
            <w:shd w:val="clear" w:color="auto" w:fill="D9D9D9"/>
            <w:tcMar>
              <w:top w:w="100" w:type="dxa"/>
              <w:left w:w="100" w:type="dxa"/>
              <w:bottom w:w="100" w:type="dxa"/>
              <w:right w:w="100" w:type="dxa"/>
            </w:tcMar>
          </w:tcPr>
          <w:p w:rsidR="000C596F" w:rsidRPr="00B3159E" w:rsidRDefault="000C596F" w:rsidP="00B3159E">
            <w:pPr>
              <w:rPr>
                <w:b/>
              </w:rPr>
            </w:pPr>
            <w:bookmarkStart w:id="13" w:name="h.5j4qps93ws91" w:colFirst="0" w:colLast="0"/>
            <w:bookmarkEnd w:id="13"/>
            <w:r w:rsidRPr="00B3159E">
              <w:rPr>
                <w:b/>
              </w:rPr>
              <w:t>Action</w:t>
            </w:r>
          </w:p>
        </w:tc>
        <w:tc>
          <w:tcPr>
            <w:tcW w:w="2310" w:type="dxa"/>
            <w:shd w:val="clear" w:color="auto" w:fill="D9D9D9"/>
            <w:tcMar>
              <w:top w:w="100" w:type="dxa"/>
              <w:left w:w="100" w:type="dxa"/>
              <w:bottom w:w="100" w:type="dxa"/>
              <w:right w:w="100" w:type="dxa"/>
            </w:tcMar>
          </w:tcPr>
          <w:p w:rsidR="000C596F" w:rsidRPr="00B3159E" w:rsidRDefault="000C596F" w:rsidP="00B3159E">
            <w:pPr>
              <w:rPr>
                <w:b/>
              </w:rPr>
            </w:pPr>
            <w:bookmarkStart w:id="14" w:name="h.x9vm148rmj4j" w:colFirst="0" w:colLast="0"/>
            <w:bookmarkEnd w:id="14"/>
            <w:r w:rsidRPr="00B3159E">
              <w:rPr>
                <w:b/>
              </w:rPr>
              <w:t>Prophecy</w:t>
            </w:r>
          </w:p>
        </w:tc>
      </w:tr>
      <w:tr w:rsidR="000C596F">
        <w:trPr>
          <w:trHeight w:val="4320"/>
        </w:trPr>
        <w:tc>
          <w:tcPr>
            <w:tcW w:w="2265" w:type="dxa"/>
            <w:tcMar>
              <w:top w:w="100" w:type="dxa"/>
              <w:left w:w="100" w:type="dxa"/>
              <w:bottom w:w="100" w:type="dxa"/>
              <w:right w:w="100" w:type="dxa"/>
            </w:tcMar>
          </w:tcPr>
          <w:p w:rsidR="000C596F" w:rsidRDefault="000C596F" w:rsidP="00B3159E"/>
        </w:tc>
        <w:tc>
          <w:tcPr>
            <w:tcW w:w="2415" w:type="dxa"/>
            <w:tcMar>
              <w:top w:w="100" w:type="dxa"/>
              <w:left w:w="100" w:type="dxa"/>
              <w:bottom w:w="100" w:type="dxa"/>
              <w:right w:w="100" w:type="dxa"/>
            </w:tcMar>
          </w:tcPr>
          <w:p w:rsidR="000C596F" w:rsidRDefault="000C596F" w:rsidP="00B3159E"/>
        </w:tc>
        <w:tc>
          <w:tcPr>
            <w:tcW w:w="2370" w:type="dxa"/>
            <w:tcMar>
              <w:top w:w="100" w:type="dxa"/>
              <w:left w:w="100" w:type="dxa"/>
              <w:bottom w:w="100" w:type="dxa"/>
              <w:right w:w="100" w:type="dxa"/>
            </w:tcMar>
          </w:tcPr>
          <w:p w:rsidR="000C596F" w:rsidRDefault="000C596F" w:rsidP="00B3159E"/>
        </w:tc>
        <w:tc>
          <w:tcPr>
            <w:tcW w:w="2310" w:type="dxa"/>
            <w:tcMar>
              <w:top w:w="100" w:type="dxa"/>
              <w:left w:w="100" w:type="dxa"/>
              <w:bottom w:w="100" w:type="dxa"/>
              <w:right w:w="100" w:type="dxa"/>
            </w:tcMar>
          </w:tcPr>
          <w:p w:rsidR="000C596F" w:rsidRDefault="000C596F" w:rsidP="009048B5">
            <w:r>
              <w:t>Teiresias: For the accursed polluter of this land is you</w:t>
            </w:r>
            <w:r w:rsidR="00A4753B">
              <w:t xml:space="preserve"> (line 421)</w:t>
            </w:r>
            <w:r>
              <w:t>. I say that you yourself are the very man you’re looking for</w:t>
            </w:r>
            <w:r w:rsidR="00A4753B">
              <w:t xml:space="preserve"> (line</w:t>
            </w:r>
            <w:r w:rsidR="009048B5">
              <w:t>s 433–</w:t>
            </w:r>
            <w:r w:rsidR="005A57BF">
              <w:t>434</w:t>
            </w:r>
            <w:r w:rsidR="00A4753B">
              <w:t>)</w:t>
            </w:r>
            <w:r>
              <w:t>…So go on—keep insulting Creon and my prophecies, for among all living mortals no one will be destroyed more wretchedly than you (</w:t>
            </w:r>
            <w:r w:rsidR="00A4753B">
              <w:t>lines 514–517</w:t>
            </w:r>
            <w:r>
              <w:t>)</w:t>
            </w:r>
            <w:r w:rsidR="00A4753B">
              <w:t>.</w:t>
            </w:r>
          </w:p>
        </w:tc>
      </w:tr>
      <w:tr w:rsidR="000C596F">
        <w:tc>
          <w:tcPr>
            <w:tcW w:w="2265" w:type="dxa"/>
            <w:shd w:val="clear" w:color="auto" w:fill="D9D9D9"/>
            <w:tcMar>
              <w:top w:w="100" w:type="dxa"/>
              <w:left w:w="100" w:type="dxa"/>
              <w:bottom w:w="100" w:type="dxa"/>
              <w:right w:w="100" w:type="dxa"/>
            </w:tcMar>
          </w:tcPr>
          <w:p w:rsidR="000C596F" w:rsidRPr="00030AB0" w:rsidRDefault="000C596F" w:rsidP="00B3159E">
            <w:pPr>
              <w:rPr>
                <w:b/>
              </w:rPr>
            </w:pPr>
            <w:r w:rsidRPr="00030AB0">
              <w:rPr>
                <w:b/>
              </w:rPr>
              <w:t>Paraphrase</w:t>
            </w:r>
          </w:p>
        </w:tc>
        <w:tc>
          <w:tcPr>
            <w:tcW w:w="2415" w:type="dxa"/>
            <w:shd w:val="clear" w:color="auto" w:fill="D9D9D9"/>
            <w:tcMar>
              <w:top w:w="100" w:type="dxa"/>
              <w:left w:w="100" w:type="dxa"/>
              <w:bottom w:w="100" w:type="dxa"/>
              <w:right w:w="100" w:type="dxa"/>
            </w:tcMar>
          </w:tcPr>
          <w:p w:rsidR="000C596F" w:rsidRPr="00030AB0" w:rsidRDefault="000C596F" w:rsidP="00B3159E">
            <w:pPr>
              <w:rPr>
                <w:b/>
              </w:rPr>
            </w:pPr>
            <w:r w:rsidRPr="00030AB0">
              <w:rPr>
                <w:b/>
              </w:rPr>
              <w:t>Paraphrase</w:t>
            </w:r>
          </w:p>
        </w:tc>
        <w:tc>
          <w:tcPr>
            <w:tcW w:w="2370" w:type="dxa"/>
            <w:shd w:val="clear" w:color="auto" w:fill="D9D9D9"/>
            <w:tcMar>
              <w:top w:w="100" w:type="dxa"/>
              <w:left w:w="100" w:type="dxa"/>
              <w:bottom w:w="100" w:type="dxa"/>
              <w:right w:w="100" w:type="dxa"/>
            </w:tcMar>
          </w:tcPr>
          <w:p w:rsidR="000C596F" w:rsidRPr="00030AB0" w:rsidRDefault="000C596F" w:rsidP="00B3159E">
            <w:pPr>
              <w:rPr>
                <w:b/>
              </w:rPr>
            </w:pPr>
            <w:r w:rsidRPr="00030AB0">
              <w:rPr>
                <w:b/>
              </w:rPr>
              <w:t>Paraphrase</w:t>
            </w:r>
          </w:p>
        </w:tc>
        <w:tc>
          <w:tcPr>
            <w:tcW w:w="2310" w:type="dxa"/>
            <w:shd w:val="clear" w:color="auto" w:fill="D9D9D9"/>
            <w:tcMar>
              <w:top w:w="100" w:type="dxa"/>
              <w:left w:w="100" w:type="dxa"/>
              <w:bottom w:w="100" w:type="dxa"/>
              <w:right w:w="100" w:type="dxa"/>
            </w:tcMar>
          </w:tcPr>
          <w:p w:rsidR="000C596F" w:rsidRPr="00030AB0" w:rsidRDefault="000C596F" w:rsidP="00B3159E">
            <w:pPr>
              <w:rPr>
                <w:b/>
              </w:rPr>
            </w:pPr>
            <w:r w:rsidRPr="00030AB0">
              <w:rPr>
                <w:b/>
              </w:rPr>
              <w:t xml:space="preserve">Paraphrase </w:t>
            </w:r>
          </w:p>
        </w:tc>
      </w:tr>
      <w:tr w:rsidR="000C596F">
        <w:tc>
          <w:tcPr>
            <w:tcW w:w="2265" w:type="dxa"/>
            <w:tcMar>
              <w:top w:w="100" w:type="dxa"/>
              <w:left w:w="100" w:type="dxa"/>
              <w:bottom w:w="100" w:type="dxa"/>
              <w:right w:w="100" w:type="dxa"/>
            </w:tcMar>
          </w:tcPr>
          <w:p w:rsidR="000C596F" w:rsidRDefault="000C596F" w:rsidP="00B3159E">
            <w:r>
              <w:t>Oedipus heard a prophecy from Apollo that said he would marry his mom and kill his dad.</w:t>
            </w:r>
          </w:p>
        </w:tc>
        <w:tc>
          <w:tcPr>
            <w:tcW w:w="2415" w:type="dxa"/>
            <w:tcMar>
              <w:top w:w="100" w:type="dxa"/>
              <w:left w:w="100" w:type="dxa"/>
              <w:bottom w:w="100" w:type="dxa"/>
              <w:right w:w="100" w:type="dxa"/>
            </w:tcMar>
          </w:tcPr>
          <w:p w:rsidR="000C596F" w:rsidRDefault="000C596F" w:rsidP="00B3159E"/>
        </w:tc>
        <w:tc>
          <w:tcPr>
            <w:tcW w:w="2370" w:type="dxa"/>
            <w:tcMar>
              <w:top w:w="100" w:type="dxa"/>
              <w:left w:w="100" w:type="dxa"/>
              <w:bottom w:w="100" w:type="dxa"/>
              <w:right w:w="100" w:type="dxa"/>
            </w:tcMar>
          </w:tcPr>
          <w:p w:rsidR="000C596F" w:rsidRDefault="000C596F" w:rsidP="00B3159E"/>
        </w:tc>
        <w:tc>
          <w:tcPr>
            <w:tcW w:w="2310" w:type="dxa"/>
            <w:tcMar>
              <w:top w:w="100" w:type="dxa"/>
              <w:left w:w="100" w:type="dxa"/>
              <w:bottom w:w="100" w:type="dxa"/>
              <w:right w:w="100" w:type="dxa"/>
            </w:tcMar>
          </w:tcPr>
          <w:p w:rsidR="000C596F" w:rsidRDefault="000C596F" w:rsidP="00B3159E"/>
        </w:tc>
      </w:tr>
    </w:tbl>
    <w:p w:rsidR="000C596F" w:rsidRDefault="000C596F">
      <w:pPr>
        <w:spacing w:before="0" w:after="0" w:line="240" w:lineRule="auto"/>
      </w:pPr>
      <w:r>
        <w:br w:type="page"/>
      </w:r>
    </w:p>
    <w:tbl>
      <w:tblPr>
        <w:tblW w:w="914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A0" w:firstRow="1" w:lastRow="0" w:firstColumn="1" w:lastColumn="0" w:noHBand="0" w:noVBand="0"/>
      </w:tblPr>
      <w:tblGrid>
        <w:gridCol w:w="9140"/>
      </w:tblGrid>
      <w:tr w:rsidR="000C596F">
        <w:tc>
          <w:tcPr>
            <w:tcW w:w="9140" w:type="dxa"/>
            <w:shd w:val="clear" w:color="auto" w:fill="D9D9D9"/>
            <w:tcMar>
              <w:top w:w="100" w:type="dxa"/>
              <w:left w:w="100" w:type="dxa"/>
              <w:bottom w:w="100" w:type="dxa"/>
              <w:right w:w="100" w:type="dxa"/>
            </w:tcMar>
          </w:tcPr>
          <w:p w:rsidR="000C596F" w:rsidRPr="00030AB0" w:rsidRDefault="000C596F" w:rsidP="00B3159E">
            <w:pPr>
              <w:rPr>
                <w:b/>
              </w:rPr>
            </w:pPr>
            <w:bookmarkStart w:id="15" w:name="h.xmko15ki7uvo" w:colFirst="0" w:colLast="0"/>
            <w:bookmarkEnd w:id="15"/>
            <w:r w:rsidRPr="00030AB0">
              <w:rPr>
                <w:b/>
              </w:rPr>
              <w:lastRenderedPageBreak/>
              <w:t>Connections</w:t>
            </w:r>
          </w:p>
        </w:tc>
      </w:tr>
      <w:tr w:rsidR="000C596F">
        <w:trPr>
          <w:trHeight w:val="2760"/>
        </w:trPr>
        <w:tc>
          <w:tcPr>
            <w:tcW w:w="9140" w:type="dxa"/>
            <w:tcMar>
              <w:top w:w="100" w:type="dxa"/>
              <w:left w:w="100" w:type="dxa"/>
              <w:bottom w:w="100" w:type="dxa"/>
              <w:right w:w="100" w:type="dxa"/>
            </w:tcMar>
          </w:tcPr>
          <w:p w:rsidR="000C596F" w:rsidRDefault="000C596F" w:rsidP="00B3159E"/>
        </w:tc>
      </w:tr>
    </w:tbl>
    <w:p w:rsidR="000C596F" w:rsidRDefault="000C596F" w:rsidP="00B3159E"/>
    <w:tbl>
      <w:tblPr>
        <w:tblW w:w="914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A0" w:firstRow="1" w:lastRow="0" w:firstColumn="1" w:lastColumn="0" w:noHBand="0" w:noVBand="0"/>
      </w:tblPr>
      <w:tblGrid>
        <w:gridCol w:w="9140"/>
      </w:tblGrid>
      <w:tr w:rsidR="000C596F">
        <w:tc>
          <w:tcPr>
            <w:tcW w:w="9140" w:type="dxa"/>
            <w:shd w:val="clear" w:color="auto" w:fill="D9D9D9"/>
            <w:tcMar>
              <w:top w:w="100" w:type="dxa"/>
              <w:left w:w="100" w:type="dxa"/>
              <w:bottom w:w="100" w:type="dxa"/>
              <w:right w:w="100" w:type="dxa"/>
            </w:tcMar>
          </w:tcPr>
          <w:p w:rsidR="000C596F" w:rsidRPr="00030AB0" w:rsidRDefault="000C596F" w:rsidP="00B3159E">
            <w:pPr>
              <w:rPr>
                <w:b/>
              </w:rPr>
            </w:pPr>
            <w:bookmarkStart w:id="16" w:name="h.rruc7tjqw23x" w:colFirst="0" w:colLast="0"/>
            <w:bookmarkEnd w:id="16"/>
            <w:r w:rsidRPr="00030AB0">
              <w:rPr>
                <w:b/>
              </w:rPr>
              <w:t>Claim</w:t>
            </w:r>
          </w:p>
        </w:tc>
      </w:tr>
      <w:tr w:rsidR="000C596F">
        <w:trPr>
          <w:trHeight w:val="3183"/>
        </w:trPr>
        <w:tc>
          <w:tcPr>
            <w:tcW w:w="9140" w:type="dxa"/>
            <w:tcMar>
              <w:top w:w="100" w:type="dxa"/>
              <w:left w:w="100" w:type="dxa"/>
              <w:bottom w:w="100" w:type="dxa"/>
              <w:right w:w="100" w:type="dxa"/>
            </w:tcMar>
          </w:tcPr>
          <w:p w:rsidR="000C596F" w:rsidRDefault="000C596F" w:rsidP="00B3159E">
            <w:bookmarkStart w:id="17" w:name="h.fp2ekpqo4a4z" w:colFirst="0" w:colLast="0"/>
            <w:bookmarkEnd w:id="17"/>
          </w:p>
        </w:tc>
      </w:tr>
    </w:tbl>
    <w:p w:rsidR="000C596F" w:rsidRDefault="000C596F" w:rsidP="00025A7A">
      <w:pPr>
        <w:pStyle w:val="Heading1"/>
      </w:pPr>
      <w:bookmarkStart w:id="18" w:name="h.bmmnznmy6e6e" w:colFirst="0" w:colLast="0"/>
      <w:bookmarkEnd w:id="18"/>
    </w:p>
    <w:p w:rsidR="000C596F" w:rsidRDefault="000C596F">
      <w:pPr>
        <w:pStyle w:val="Normal1"/>
      </w:pPr>
      <w:bookmarkStart w:id="19" w:name="h.bofo4x8b9y4b" w:colFirst="0" w:colLast="0"/>
      <w:bookmarkEnd w:id="19"/>
    </w:p>
    <w:p w:rsidR="000C596F" w:rsidRDefault="000C596F">
      <w:pPr>
        <w:pStyle w:val="Normal1"/>
      </w:pPr>
    </w:p>
    <w:p w:rsidR="000C596F" w:rsidRDefault="000C596F">
      <w:pPr>
        <w:pStyle w:val="Normal1"/>
      </w:pPr>
    </w:p>
    <w:p w:rsidR="000C596F" w:rsidRDefault="000C596F">
      <w:pPr>
        <w:pStyle w:val="Normal1"/>
      </w:pPr>
    </w:p>
    <w:p w:rsidR="000C596F" w:rsidRDefault="000C596F">
      <w:pPr>
        <w:pStyle w:val="Normal1"/>
      </w:pPr>
    </w:p>
    <w:p w:rsidR="000C596F" w:rsidRDefault="000C596F">
      <w:pPr>
        <w:spacing w:before="0" w:after="0" w:line="240" w:lineRule="auto"/>
        <w:rPr>
          <w:rFonts w:ascii="Cambria" w:hAnsi="Cambria"/>
          <w:b/>
          <w:bCs/>
          <w:color w:val="365F91"/>
          <w:sz w:val="32"/>
          <w:szCs w:val="28"/>
        </w:rPr>
      </w:pPr>
      <w:bookmarkStart w:id="20" w:name="h.e1hjlteflygk" w:colFirst="0" w:colLast="0"/>
      <w:bookmarkStart w:id="21" w:name="h.p76aq1tv4xqe" w:colFirst="0" w:colLast="0"/>
      <w:bookmarkEnd w:id="20"/>
      <w:bookmarkEnd w:id="21"/>
      <w:r>
        <w:br w:type="page"/>
      </w:r>
    </w:p>
    <w:p w:rsidR="000C596F" w:rsidRDefault="000C596F" w:rsidP="00D37026">
      <w:pPr>
        <w:pStyle w:val="ToolHeader"/>
      </w:pPr>
      <w:r>
        <w:lastRenderedPageBreak/>
        <w:t>Model Mid-Unit Evidence Collection Tool</w:t>
      </w:r>
    </w:p>
    <w:tbl>
      <w:tblPr>
        <w:tblW w:w="9255"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A0" w:firstRow="1" w:lastRow="0" w:firstColumn="1" w:lastColumn="0" w:noHBand="0" w:noVBand="0"/>
      </w:tblPr>
      <w:tblGrid>
        <w:gridCol w:w="1055"/>
        <w:gridCol w:w="2390"/>
        <w:gridCol w:w="965"/>
        <w:gridCol w:w="2570"/>
        <w:gridCol w:w="950"/>
        <w:gridCol w:w="1325"/>
      </w:tblGrid>
      <w:tr w:rsidR="000C596F" w:rsidRPr="00D37026">
        <w:trPr>
          <w:trHeight w:val="375"/>
        </w:trPr>
        <w:tc>
          <w:tcPr>
            <w:tcW w:w="1055" w:type="dxa"/>
            <w:shd w:val="clear" w:color="auto" w:fill="D9D9D9"/>
            <w:tcMar>
              <w:top w:w="100" w:type="dxa"/>
              <w:left w:w="100" w:type="dxa"/>
              <w:bottom w:w="100" w:type="dxa"/>
              <w:right w:w="100" w:type="dxa"/>
            </w:tcMar>
          </w:tcPr>
          <w:p w:rsidR="000C596F" w:rsidRPr="00D37026" w:rsidRDefault="000C596F" w:rsidP="00025A7A">
            <w:pPr>
              <w:rPr>
                <w:b/>
              </w:rPr>
            </w:pPr>
            <w:r w:rsidRPr="00D37026">
              <w:rPr>
                <w:b/>
                <w:shd w:val="clear" w:color="auto" w:fill="D9D9D9"/>
              </w:rPr>
              <w:t>Name:</w:t>
            </w:r>
          </w:p>
        </w:tc>
        <w:tc>
          <w:tcPr>
            <w:tcW w:w="2390" w:type="dxa"/>
            <w:tcMar>
              <w:top w:w="100" w:type="dxa"/>
              <w:left w:w="100" w:type="dxa"/>
              <w:bottom w:w="100" w:type="dxa"/>
              <w:right w:w="100" w:type="dxa"/>
            </w:tcMar>
          </w:tcPr>
          <w:p w:rsidR="000C596F" w:rsidRPr="00D37026" w:rsidRDefault="000C596F" w:rsidP="00025A7A">
            <w:pPr>
              <w:rPr>
                <w:b/>
              </w:rPr>
            </w:pPr>
          </w:p>
        </w:tc>
        <w:tc>
          <w:tcPr>
            <w:tcW w:w="965" w:type="dxa"/>
            <w:shd w:val="clear" w:color="auto" w:fill="D9D9D9"/>
            <w:tcMar>
              <w:top w:w="100" w:type="dxa"/>
              <w:left w:w="100" w:type="dxa"/>
              <w:bottom w:w="100" w:type="dxa"/>
              <w:right w:w="100" w:type="dxa"/>
            </w:tcMar>
          </w:tcPr>
          <w:p w:rsidR="000C596F" w:rsidRPr="00D37026" w:rsidRDefault="000C596F" w:rsidP="00025A7A">
            <w:pPr>
              <w:rPr>
                <w:b/>
              </w:rPr>
            </w:pPr>
            <w:r w:rsidRPr="00D37026">
              <w:rPr>
                <w:b/>
                <w:shd w:val="clear" w:color="auto" w:fill="D9D9D9"/>
              </w:rPr>
              <w:t>Class:</w:t>
            </w:r>
          </w:p>
        </w:tc>
        <w:tc>
          <w:tcPr>
            <w:tcW w:w="2570" w:type="dxa"/>
            <w:tcMar>
              <w:top w:w="100" w:type="dxa"/>
              <w:left w:w="100" w:type="dxa"/>
              <w:bottom w:w="100" w:type="dxa"/>
              <w:right w:w="100" w:type="dxa"/>
            </w:tcMar>
          </w:tcPr>
          <w:p w:rsidR="000C596F" w:rsidRPr="00D37026" w:rsidRDefault="000C596F" w:rsidP="00025A7A">
            <w:pPr>
              <w:rPr>
                <w:b/>
              </w:rPr>
            </w:pPr>
          </w:p>
        </w:tc>
        <w:tc>
          <w:tcPr>
            <w:tcW w:w="950" w:type="dxa"/>
            <w:shd w:val="clear" w:color="auto" w:fill="D9D9D9"/>
            <w:tcMar>
              <w:top w:w="100" w:type="dxa"/>
              <w:left w:w="100" w:type="dxa"/>
              <w:bottom w:w="100" w:type="dxa"/>
              <w:right w:w="100" w:type="dxa"/>
            </w:tcMar>
          </w:tcPr>
          <w:p w:rsidR="000C596F" w:rsidRPr="00D37026" w:rsidRDefault="000C596F" w:rsidP="00025A7A">
            <w:pPr>
              <w:rPr>
                <w:b/>
              </w:rPr>
            </w:pPr>
            <w:r w:rsidRPr="00D37026">
              <w:rPr>
                <w:b/>
                <w:shd w:val="clear" w:color="auto" w:fill="D9D9D9"/>
              </w:rPr>
              <w:t>Date:</w:t>
            </w:r>
          </w:p>
        </w:tc>
        <w:tc>
          <w:tcPr>
            <w:tcW w:w="1325" w:type="dxa"/>
            <w:tcMar>
              <w:top w:w="100" w:type="dxa"/>
              <w:left w:w="100" w:type="dxa"/>
              <w:bottom w:w="100" w:type="dxa"/>
              <w:right w:w="100" w:type="dxa"/>
            </w:tcMar>
          </w:tcPr>
          <w:p w:rsidR="000C596F" w:rsidRPr="00D37026" w:rsidRDefault="000C596F" w:rsidP="00025A7A">
            <w:pPr>
              <w:rPr>
                <w:b/>
              </w:rPr>
            </w:pPr>
          </w:p>
        </w:tc>
      </w:tr>
    </w:tbl>
    <w:p w:rsidR="000C596F" w:rsidRDefault="000C596F" w:rsidP="00030AB0">
      <w:bookmarkStart w:id="22" w:name="h.2mst4yohpr05" w:colFirst="0" w:colLast="0"/>
      <w:bookmarkStart w:id="23" w:name="h.3u8ba0qmejof" w:colFirst="0" w:colLast="0"/>
      <w:bookmarkEnd w:id="22"/>
      <w:bookmarkEnd w:id="23"/>
      <w:r w:rsidRPr="00030AB0">
        <w:rPr>
          <w:b/>
        </w:rPr>
        <w:t>Directions:</w:t>
      </w:r>
      <w:r>
        <w:t xml:space="preserve"> Read the Mid-Unit Assessment Question. Reread the excerpt of text from this lesson and collect key details that develop the relationship between the two prophecies and Oedipus’s actions.</w:t>
      </w:r>
    </w:p>
    <w:p w:rsidR="000C596F" w:rsidRDefault="000C596F" w:rsidP="00030AB0">
      <w:r w:rsidRPr="00030AB0">
        <w:rPr>
          <w:b/>
        </w:rPr>
        <w:t>Mid</w:t>
      </w:r>
      <w:r>
        <w:rPr>
          <w:b/>
        </w:rPr>
        <w:t>-</w:t>
      </w:r>
      <w:r w:rsidRPr="00030AB0">
        <w:rPr>
          <w:b/>
        </w:rPr>
        <w:t>Unit Assessment Question:</w:t>
      </w:r>
      <w:r>
        <w:t xml:space="preserve"> What relationship does Sophocles establish between prophecy and Oedipus’s actions?</w:t>
      </w: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A0" w:firstRow="1" w:lastRow="0" w:firstColumn="1" w:lastColumn="0" w:noHBand="0" w:noVBand="0"/>
      </w:tblPr>
      <w:tblGrid>
        <w:gridCol w:w="2265"/>
        <w:gridCol w:w="2415"/>
        <w:gridCol w:w="2370"/>
        <w:gridCol w:w="2310"/>
      </w:tblGrid>
      <w:tr w:rsidR="000C596F">
        <w:tc>
          <w:tcPr>
            <w:tcW w:w="2265" w:type="dxa"/>
            <w:shd w:val="clear" w:color="auto" w:fill="D9D9D9"/>
            <w:tcMar>
              <w:top w:w="100" w:type="dxa"/>
              <w:left w:w="100" w:type="dxa"/>
              <w:bottom w:w="100" w:type="dxa"/>
              <w:right w:w="100" w:type="dxa"/>
            </w:tcMar>
          </w:tcPr>
          <w:p w:rsidR="000C596F" w:rsidRPr="00030AB0" w:rsidRDefault="000C596F" w:rsidP="00030AB0">
            <w:pPr>
              <w:rPr>
                <w:b/>
              </w:rPr>
            </w:pPr>
            <w:bookmarkStart w:id="24" w:name="h.qbmtaav2bska" w:colFirst="0" w:colLast="0"/>
            <w:bookmarkEnd w:id="24"/>
            <w:r w:rsidRPr="00030AB0">
              <w:rPr>
                <w:b/>
              </w:rPr>
              <w:t>Prophecy</w:t>
            </w:r>
          </w:p>
        </w:tc>
        <w:tc>
          <w:tcPr>
            <w:tcW w:w="2415" w:type="dxa"/>
            <w:shd w:val="clear" w:color="auto" w:fill="D9D9D9"/>
            <w:tcMar>
              <w:top w:w="100" w:type="dxa"/>
              <w:left w:w="100" w:type="dxa"/>
              <w:bottom w:w="100" w:type="dxa"/>
              <w:right w:w="100" w:type="dxa"/>
            </w:tcMar>
          </w:tcPr>
          <w:p w:rsidR="000C596F" w:rsidRPr="00030AB0" w:rsidRDefault="000C596F" w:rsidP="00030AB0">
            <w:pPr>
              <w:rPr>
                <w:b/>
              </w:rPr>
            </w:pPr>
            <w:bookmarkStart w:id="25" w:name="h.iwtz0a8la6gr" w:colFirst="0" w:colLast="0"/>
            <w:bookmarkEnd w:id="25"/>
            <w:r w:rsidRPr="00030AB0">
              <w:rPr>
                <w:b/>
              </w:rPr>
              <w:t>Action</w:t>
            </w:r>
          </w:p>
        </w:tc>
        <w:tc>
          <w:tcPr>
            <w:tcW w:w="2370" w:type="dxa"/>
            <w:shd w:val="clear" w:color="auto" w:fill="D9D9D9"/>
            <w:tcMar>
              <w:top w:w="100" w:type="dxa"/>
              <w:left w:w="100" w:type="dxa"/>
              <w:bottom w:w="100" w:type="dxa"/>
              <w:right w:w="100" w:type="dxa"/>
            </w:tcMar>
          </w:tcPr>
          <w:p w:rsidR="000C596F" w:rsidRPr="00030AB0" w:rsidRDefault="000C596F" w:rsidP="00030AB0">
            <w:pPr>
              <w:rPr>
                <w:b/>
              </w:rPr>
            </w:pPr>
            <w:bookmarkStart w:id="26" w:name="h.1y2b65kg76nu" w:colFirst="0" w:colLast="0"/>
            <w:bookmarkEnd w:id="26"/>
            <w:r w:rsidRPr="00030AB0">
              <w:rPr>
                <w:b/>
              </w:rPr>
              <w:t>Action</w:t>
            </w:r>
          </w:p>
        </w:tc>
        <w:tc>
          <w:tcPr>
            <w:tcW w:w="2310" w:type="dxa"/>
            <w:shd w:val="clear" w:color="auto" w:fill="D9D9D9"/>
            <w:tcMar>
              <w:top w:w="100" w:type="dxa"/>
              <w:left w:w="100" w:type="dxa"/>
              <w:bottom w:w="100" w:type="dxa"/>
              <w:right w:w="100" w:type="dxa"/>
            </w:tcMar>
          </w:tcPr>
          <w:p w:rsidR="000C596F" w:rsidRPr="00030AB0" w:rsidRDefault="000C596F" w:rsidP="00030AB0">
            <w:pPr>
              <w:rPr>
                <w:b/>
              </w:rPr>
            </w:pPr>
            <w:bookmarkStart w:id="27" w:name="h.a93mw42y9c0h" w:colFirst="0" w:colLast="0"/>
            <w:bookmarkEnd w:id="27"/>
            <w:r w:rsidRPr="00030AB0">
              <w:rPr>
                <w:b/>
              </w:rPr>
              <w:t>Prophecy</w:t>
            </w:r>
          </w:p>
        </w:tc>
      </w:tr>
      <w:tr w:rsidR="000C596F">
        <w:tc>
          <w:tcPr>
            <w:tcW w:w="2265" w:type="dxa"/>
            <w:tcMar>
              <w:top w:w="100" w:type="dxa"/>
              <w:left w:w="100" w:type="dxa"/>
              <w:bottom w:w="100" w:type="dxa"/>
              <w:right w:w="100" w:type="dxa"/>
            </w:tcMar>
          </w:tcPr>
          <w:p w:rsidR="000C596F" w:rsidRPr="006A21F9" w:rsidRDefault="000C596F" w:rsidP="004B2F71">
            <w:r w:rsidRPr="006A21F9">
              <w:t xml:space="preserve">Oedipus: And so I went in secret off to Delphi. Apollo […] uttered monstrous things...it was my </w:t>
            </w:r>
            <w:r w:rsidRPr="00E609B2">
              <w:t>fate</w:t>
            </w:r>
            <w:r w:rsidRPr="006A21F9">
              <w:t xml:space="preserve"> to defile my mother’s bed...to murder the father who engendered me (</w:t>
            </w:r>
            <w:r w:rsidR="00A4753B">
              <w:t>lines 945–954</w:t>
            </w:r>
            <w:r w:rsidRPr="006A21F9">
              <w:t>)</w:t>
            </w:r>
            <w:r w:rsidR="004B2F71">
              <w:t>.</w:t>
            </w:r>
          </w:p>
        </w:tc>
        <w:tc>
          <w:tcPr>
            <w:tcW w:w="2415" w:type="dxa"/>
            <w:tcMar>
              <w:top w:w="100" w:type="dxa"/>
              <w:left w:w="100" w:type="dxa"/>
              <w:bottom w:w="100" w:type="dxa"/>
              <w:right w:w="100" w:type="dxa"/>
            </w:tcMar>
          </w:tcPr>
          <w:p w:rsidR="000C596F" w:rsidRPr="006A21F9" w:rsidRDefault="000C596F" w:rsidP="004B2F71">
            <w:r w:rsidRPr="006A21F9">
              <w:t>Oedipus: When I heard that, I ran away from Corinth</w:t>
            </w:r>
            <w:r w:rsidR="0094191D">
              <w:t>…</w:t>
            </w:r>
            <w:r w:rsidRPr="006A21F9">
              <w:t xml:space="preserve">so I would never see that </w:t>
            </w:r>
            <w:r w:rsidRPr="00E609B2">
              <w:t>prophecy</w:t>
            </w:r>
            <w:r w:rsidRPr="006A21F9">
              <w:t xml:space="preserve"> fulfilled, the abomination of my evil </w:t>
            </w:r>
            <w:r w:rsidRPr="00E609B2">
              <w:t>fate</w:t>
            </w:r>
            <w:r w:rsidRPr="006A21F9">
              <w:t xml:space="preserve"> (</w:t>
            </w:r>
            <w:r w:rsidR="00A4753B">
              <w:t>lines 955–959</w:t>
            </w:r>
            <w:r w:rsidRPr="006A21F9">
              <w:t>)</w:t>
            </w:r>
            <w:r w:rsidR="004B2F71">
              <w:t>.</w:t>
            </w:r>
          </w:p>
        </w:tc>
        <w:tc>
          <w:tcPr>
            <w:tcW w:w="2370" w:type="dxa"/>
            <w:tcMar>
              <w:top w:w="100" w:type="dxa"/>
              <w:left w:w="100" w:type="dxa"/>
              <w:bottom w:w="100" w:type="dxa"/>
              <w:right w:w="100" w:type="dxa"/>
            </w:tcMar>
          </w:tcPr>
          <w:p w:rsidR="000C596F" w:rsidRPr="006A21F9" w:rsidRDefault="000C596F" w:rsidP="004B2F71">
            <w:r w:rsidRPr="006A21F9">
              <w:t>Oedipus: As I was on the move, I passed close by a spot where three roads meet...</w:t>
            </w:r>
            <w:r w:rsidR="0094191D">
              <w:t>I</w:t>
            </w:r>
            <w:r w:rsidRPr="006A21F9">
              <w:t>nside there was a man like you described...</w:t>
            </w:r>
            <w:r w:rsidR="0094191D">
              <w:t>T</w:t>
            </w:r>
            <w:r w:rsidR="0094191D" w:rsidRPr="006A21F9">
              <w:t xml:space="preserve">hen </w:t>
            </w:r>
            <w:r w:rsidRPr="006A21F9">
              <w:t>I killed them all (</w:t>
            </w:r>
            <w:r w:rsidR="00A4753B">
              <w:t>lines 963–977</w:t>
            </w:r>
            <w:r w:rsidRPr="006A21F9">
              <w:t>)</w:t>
            </w:r>
            <w:r w:rsidR="004B2F71">
              <w:t>.</w:t>
            </w:r>
          </w:p>
        </w:tc>
        <w:tc>
          <w:tcPr>
            <w:tcW w:w="2310" w:type="dxa"/>
            <w:tcMar>
              <w:top w:w="100" w:type="dxa"/>
              <w:left w:w="100" w:type="dxa"/>
              <w:bottom w:w="100" w:type="dxa"/>
              <w:right w:w="100" w:type="dxa"/>
            </w:tcMar>
          </w:tcPr>
          <w:p w:rsidR="000C596F" w:rsidRPr="006A21F9" w:rsidRDefault="000C596F" w:rsidP="005A57BF">
            <w:r w:rsidRPr="006A21F9">
              <w:t>Teiresias: For the accursed polluter of this land is you</w:t>
            </w:r>
            <w:r w:rsidR="00A4753B">
              <w:t xml:space="preserve"> (line 421)</w:t>
            </w:r>
            <w:r w:rsidRPr="006A21F9">
              <w:t>. I say that you yourself are the very man you’re looking for</w:t>
            </w:r>
            <w:r w:rsidR="00A4753B">
              <w:t xml:space="preserve"> (line</w:t>
            </w:r>
            <w:r w:rsidR="00BF617C">
              <w:t>s</w:t>
            </w:r>
            <w:r w:rsidR="00A4753B">
              <w:t xml:space="preserve"> </w:t>
            </w:r>
            <w:r w:rsidR="00BF617C">
              <w:t>433–</w:t>
            </w:r>
            <w:r w:rsidR="00A4753B">
              <w:t>434)</w:t>
            </w:r>
            <w:r w:rsidRPr="006A21F9">
              <w:t>…So go on</w:t>
            </w:r>
            <w:r>
              <w:t>—</w:t>
            </w:r>
            <w:r w:rsidRPr="006A21F9">
              <w:t xml:space="preserve">keep insulting Creon and </w:t>
            </w:r>
            <w:r w:rsidRPr="00A34775">
              <w:t>my prophecies,</w:t>
            </w:r>
            <w:r w:rsidRPr="006A21F9">
              <w:t xml:space="preserve"> for among all living mortals no one will be destroyed more wretchedly than you</w:t>
            </w:r>
            <w:r w:rsidR="00A4753B">
              <w:t xml:space="preserve"> (lines 514–517)</w:t>
            </w:r>
            <w:r w:rsidRPr="006A21F9">
              <w:t xml:space="preserve">. </w:t>
            </w:r>
          </w:p>
        </w:tc>
      </w:tr>
      <w:tr w:rsidR="000C596F">
        <w:tc>
          <w:tcPr>
            <w:tcW w:w="2265" w:type="dxa"/>
            <w:shd w:val="clear" w:color="auto" w:fill="D9D9D9"/>
            <w:tcMar>
              <w:top w:w="100" w:type="dxa"/>
              <w:left w:w="100" w:type="dxa"/>
              <w:bottom w:w="100" w:type="dxa"/>
              <w:right w:w="100" w:type="dxa"/>
            </w:tcMar>
          </w:tcPr>
          <w:p w:rsidR="000C596F" w:rsidRPr="00030AB0" w:rsidRDefault="000C596F" w:rsidP="00030AB0">
            <w:pPr>
              <w:rPr>
                <w:b/>
              </w:rPr>
            </w:pPr>
            <w:r w:rsidRPr="00030AB0">
              <w:rPr>
                <w:b/>
              </w:rPr>
              <w:t>Paraphrase</w:t>
            </w:r>
          </w:p>
        </w:tc>
        <w:tc>
          <w:tcPr>
            <w:tcW w:w="2415" w:type="dxa"/>
            <w:shd w:val="clear" w:color="auto" w:fill="D9D9D9"/>
            <w:tcMar>
              <w:top w:w="100" w:type="dxa"/>
              <w:left w:w="100" w:type="dxa"/>
              <w:bottom w:w="100" w:type="dxa"/>
              <w:right w:w="100" w:type="dxa"/>
            </w:tcMar>
          </w:tcPr>
          <w:p w:rsidR="000C596F" w:rsidRPr="00030AB0" w:rsidRDefault="000C596F" w:rsidP="00030AB0">
            <w:pPr>
              <w:rPr>
                <w:b/>
              </w:rPr>
            </w:pPr>
            <w:r w:rsidRPr="00030AB0">
              <w:rPr>
                <w:b/>
              </w:rPr>
              <w:t>Paraphrase</w:t>
            </w:r>
          </w:p>
        </w:tc>
        <w:tc>
          <w:tcPr>
            <w:tcW w:w="2370" w:type="dxa"/>
            <w:shd w:val="clear" w:color="auto" w:fill="D9D9D9"/>
            <w:tcMar>
              <w:top w:w="100" w:type="dxa"/>
              <w:left w:w="100" w:type="dxa"/>
              <w:bottom w:w="100" w:type="dxa"/>
              <w:right w:w="100" w:type="dxa"/>
            </w:tcMar>
          </w:tcPr>
          <w:p w:rsidR="000C596F" w:rsidRPr="00030AB0" w:rsidRDefault="000C596F" w:rsidP="00030AB0">
            <w:pPr>
              <w:rPr>
                <w:b/>
              </w:rPr>
            </w:pPr>
            <w:r w:rsidRPr="00030AB0">
              <w:rPr>
                <w:b/>
              </w:rPr>
              <w:t>Paraphrase</w:t>
            </w:r>
          </w:p>
        </w:tc>
        <w:tc>
          <w:tcPr>
            <w:tcW w:w="2310" w:type="dxa"/>
            <w:shd w:val="clear" w:color="auto" w:fill="D9D9D9"/>
            <w:tcMar>
              <w:top w:w="100" w:type="dxa"/>
              <w:left w:w="100" w:type="dxa"/>
              <w:bottom w:w="100" w:type="dxa"/>
              <w:right w:w="100" w:type="dxa"/>
            </w:tcMar>
          </w:tcPr>
          <w:p w:rsidR="000C596F" w:rsidRPr="00030AB0" w:rsidRDefault="000C596F" w:rsidP="00030AB0">
            <w:pPr>
              <w:rPr>
                <w:b/>
              </w:rPr>
            </w:pPr>
            <w:r w:rsidRPr="00030AB0">
              <w:rPr>
                <w:b/>
              </w:rPr>
              <w:t xml:space="preserve">Paraphrase </w:t>
            </w:r>
          </w:p>
        </w:tc>
      </w:tr>
      <w:tr w:rsidR="000C596F">
        <w:tc>
          <w:tcPr>
            <w:tcW w:w="2265" w:type="dxa"/>
            <w:tcMar>
              <w:top w:w="100" w:type="dxa"/>
              <w:left w:w="100" w:type="dxa"/>
              <w:bottom w:w="100" w:type="dxa"/>
              <w:right w:w="100" w:type="dxa"/>
            </w:tcMar>
          </w:tcPr>
          <w:p w:rsidR="000C596F" w:rsidRPr="006A21F9" w:rsidRDefault="000C596F" w:rsidP="00030AB0">
            <w:r w:rsidRPr="006A21F9">
              <w:t>Oedipus heard a prophecy from Apollo that said he would marry his mom and kill his dad.</w:t>
            </w:r>
          </w:p>
        </w:tc>
        <w:tc>
          <w:tcPr>
            <w:tcW w:w="2415" w:type="dxa"/>
            <w:tcMar>
              <w:top w:w="100" w:type="dxa"/>
              <w:left w:w="100" w:type="dxa"/>
              <w:bottom w:w="100" w:type="dxa"/>
              <w:right w:w="100" w:type="dxa"/>
            </w:tcMar>
          </w:tcPr>
          <w:p w:rsidR="000C596F" w:rsidRPr="006A21F9" w:rsidRDefault="000C596F" w:rsidP="00030AB0">
            <w:r w:rsidRPr="006A21F9">
              <w:t xml:space="preserve">When Oedipus heard the prophecy he ran away from home so that he </w:t>
            </w:r>
            <w:r w:rsidR="00955E39">
              <w:t>w</w:t>
            </w:r>
            <w:r w:rsidRPr="006A21F9">
              <w:t xml:space="preserve">ould not hurt his parents. </w:t>
            </w:r>
          </w:p>
        </w:tc>
        <w:tc>
          <w:tcPr>
            <w:tcW w:w="2370" w:type="dxa"/>
            <w:tcMar>
              <w:top w:w="100" w:type="dxa"/>
              <w:left w:w="100" w:type="dxa"/>
              <w:bottom w:w="100" w:type="dxa"/>
              <w:right w:w="100" w:type="dxa"/>
            </w:tcMar>
          </w:tcPr>
          <w:p w:rsidR="000C596F" w:rsidRPr="006A21F9" w:rsidRDefault="000C596F" w:rsidP="00E51F0B">
            <w:r w:rsidRPr="006A21F9">
              <w:t xml:space="preserve">While Oedipus was travelling he killed a man who looked like Laius and all of </w:t>
            </w:r>
            <w:r w:rsidR="00E51F0B">
              <w:t>that man’s</w:t>
            </w:r>
            <w:r w:rsidR="00E51F0B" w:rsidRPr="006A21F9">
              <w:t xml:space="preserve"> </w:t>
            </w:r>
            <w:r w:rsidRPr="006A21F9">
              <w:t xml:space="preserve">companions. </w:t>
            </w:r>
          </w:p>
        </w:tc>
        <w:tc>
          <w:tcPr>
            <w:tcW w:w="2310" w:type="dxa"/>
            <w:tcMar>
              <w:top w:w="100" w:type="dxa"/>
              <w:left w:w="100" w:type="dxa"/>
              <w:bottom w:w="100" w:type="dxa"/>
              <w:right w:w="100" w:type="dxa"/>
            </w:tcMar>
          </w:tcPr>
          <w:p w:rsidR="000C596F" w:rsidRPr="006A21F9" w:rsidRDefault="000C596F" w:rsidP="00030AB0">
            <w:r w:rsidRPr="006A21F9">
              <w:t>Teiresias delivers the prophecy to Oedipus that he is guilty of Laius’</w:t>
            </w:r>
            <w:r>
              <w:t>s</w:t>
            </w:r>
            <w:r w:rsidRPr="006A21F9">
              <w:t xml:space="preserve"> murder. </w:t>
            </w:r>
          </w:p>
        </w:tc>
      </w:tr>
    </w:tbl>
    <w:p w:rsidR="000C596F" w:rsidRDefault="000C596F" w:rsidP="00030AB0"/>
    <w:p w:rsidR="000C596F" w:rsidRDefault="000C596F">
      <w:pPr>
        <w:spacing w:before="0" w:after="0" w:line="240" w:lineRule="auto"/>
      </w:pPr>
      <w:r>
        <w:br w:type="page"/>
      </w:r>
    </w:p>
    <w:tbl>
      <w:tblPr>
        <w:tblW w:w="914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A0" w:firstRow="1" w:lastRow="0" w:firstColumn="1" w:lastColumn="0" w:noHBand="0" w:noVBand="0"/>
      </w:tblPr>
      <w:tblGrid>
        <w:gridCol w:w="9140"/>
      </w:tblGrid>
      <w:tr w:rsidR="000C596F">
        <w:tc>
          <w:tcPr>
            <w:tcW w:w="9140" w:type="dxa"/>
            <w:shd w:val="clear" w:color="auto" w:fill="D9D9D9"/>
            <w:tcMar>
              <w:top w:w="100" w:type="dxa"/>
              <w:left w:w="100" w:type="dxa"/>
              <w:bottom w:w="100" w:type="dxa"/>
              <w:right w:w="100" w:type="dxa"/>
            </w:tcMar>
          </w:tcPr>
          <w:p w:rsidR="000C596F" w:rsidRPr="00030AB0" w:rsidRDefault="000C596F" w:rsidP="00030AB0">
            <w:pPr>
              <w:rPr>
                <w:b/>
              </w:rPr>
            </w:pPr>
            <w:bookmarkStart w:id="28" w:name="h.cz8glug14k4z" w:colFirst="0" w:colLast="0"/>
            <w:bookmarkEnd w:id="28"/>
            <w:r w:rsidRPr="00030AB0">
              <w:rPr>
                <w:b/>
              </w:rPr>
              <w:lastRenderedPageBreak/>
              <w:t>Connections</w:t>
            </w:r>
          </w:p>
        </w:tc>
      </w:tr>
      <w:tr w:rsidR="000C596F">
        <w:tc>
          <w:tcPr>
            <w:tcW w:w="9140" w:type="dxa"/>
            <w:tcMar>
              <w:top w:w="100" w:type="dxa"/>
              <w:left w:w="100" w:type="dxa"/>
              <w:bottom w:w="100" w:type="dxa"/>
              <w:right w:w="100" w:type="dxa"/>
            </w:tcMar>
          </w:tcPr>
          <w:p w:rsidR="000C596F" w:rsidRDefault="000C596F" w:rsidP="00030AB0">
            <w:r>
              <w:t xml:space="preserve">Oedipus tried to avoid the prophecy because he did not want it to come true, but when he ran away he ended up killing a man who was probably Laius. Teiresias prophesied that Oedipus killed Laius, so it seems that Teiresias’s prophecy is coming true. </w:t>
            </w:r>
          </w:p>
        </w:tc>
      </w:tr>
    </w:tbl>
    <w:p w:rsidR="000C596F" w:rsidRDefault="000C596F" w:rsidP="00030AB0"/>
    <w:tbl>
      <w:tblPr>
        <w:tblW w:w="914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A0" w:firstRow="1" w:lastRow="0" w:firstColumn="1" w:lastColumn="0" w:noHBand="0" w:noVBand="0"/>
      </w:tblPr>
      <w:tblGrid>
        <w:gridCol w:w="9140"/>
      </w:tblGrid>
      <w:tr w:rsidR="000C596F">
        <w:tc>
          <w:tcPr>
            <w:tcW w:w="9140" w:type="dxa"/>
            <w:shd w:val="clear" w:color="auto" w:fill="D9D9D9"/>
            <w:tcMar>
              <w:top w:w="100" w:type="dxa"/>
              <w:left w:w="100" w:type="dxa"/>
              <w:bottom w:w="100" w:type="dxa"/>
              <w:right w:w="100" w:type="dxa"/>
            </w:tcMar>
          </w:tcPr>
          <w:p w:rsidR="000C596F" w:rsidRPr="00030AB0" w:rsidRDefault="000C596F" w:rsidP="00030AB0">
            <w:pPr>
              <w:rPr>
                <w:b/>
              </w:rPr>
            </w:pPr>
            <w:bookmarkStart w:id="29" w:name="h.qxqz2k9qswx2" w:colFirst="0" w:colLast="0"/>
            <w:bookmarkEnd w:id="29"/>
            <w:r w:rsidRPr="00030AB0">
              <w:rPr>
                <w:b/>
              </w:rPr>
              <w:t>Claim</w:t>
            </w:r>
          </w:p>
        </w:tc>
      </w:tr>
      <w:tr w:rsidR="000C596F">
        <w:tc>
          <w:tcPr>
            <w:tcW w:w="9140" w:type="dxa"/>
            <w:tcMar>
              <w:top w:w="100" w:type="dxa"/>
              <w:left w:w="100" w:type="dxa"/>
              <w:bottom w:w="100" w:type="dxa"/>
              <w:right w:w="100" w:type="dxa"/>
            </w:tcMar>
          </w:tcPr>
          <w:p w:rsidR="000C596F" w:rsidRDefault="000C596F" w:rsidP="00030AB0">
            <w:r>
              <w:t xml:space="preserve">Oedipus attempted to escape Apollo’s prophecy, but in doing so he accidentally fulfilled Teiresias’s prophecy that he would kill Laius. </w:t>
            </w:r>
          </w:p>
        </w:tc>
      </w:tr>
    </w:tbl>
    <w:p w:rsidR="000C596F" w:rsidRDefault="000C596F" w:rsidP="00025A7A">
      <w:pPr>
        <w:pStyle w:val="Heading1"/>
      </w:pPr>
      <w:bookmarkStart w:id="30" w:name="h.r4711qh5xtu1" w:colFirst="0" w:colLast="0"/>
      <w:bookmarkEnd w:id="30"/>
    </w:p>
    <w:p w:rsidR="000C596F" w:rsidRDefault="000C596F" w:rsidP="00025A7A">
      <w:pPr>
        <w:pStyle w:val="Heading1"/>
      </w:pPr>
    </w:p>
    <w:p w:rsidR="000C596F" w:rsidRDefault="000C596F">
      <w:pPr>
        <w:pStyle w:val="Normal1"/>
      </w:pPr>
    </w:p>
    <w:p w:rsidR="000C596F" w:rsidRDefault="000C596F">
      <w:pPr>
        <w:pStyle w:val="Normal1"/>
      </w:pPr>
    </w:p>
    <w:p w:rsidR="000C596F" w:rsidRDefault="000C596F">
      <w:pPr>
        <w:pStyle w:val="Normal1"/>
      </w:pPr>
    </w:p>
    <w:p w:rsidR="000C596F" w:rsidRDefault="000C596F">
      <w:pPr>
        <w:pStyle w:val="Normal1"/>
      </w:pPr>
    </w:p>
    <w:p w:rsidR="000C596F" w:rsidRDefault="000C596F">
      <w:pPr>
        <w:spacing w:before="0" w:after="0" w:line="240" w:lineRule="auto"/>
        <w:rPr>
          <w:rFonts w:ascii="Cambria" w:hAnsi="Cambria"/>
          <w:b/>
          <w:bCs/>
          <w:color w:val="365F91"/>
          <w:sz w:val="32"/>
          <w:szCs w:val="28"/>
        </w:rPr>
      </w:pPr>
      <w:bookmarkStart w:id="31" w:name="h.tpvjg6pajtca" w:colFirst="0" w:colLast="0"/>
      <w:bookmarkEnd w:id="31"/>
    </w:p>
    <w:sectPr w:rsidR="000C596F" w:rsidSect="00EC7135">
      <w:headerReference w:type="default" r:id="rId7"/>
      <w:footerReference w:type="default" r:id="rId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565C" w:rsidRDefault="0063565C">
      <w:r>
        <w:separator/>
      </w:r>
    </w:p>
  </w:endnote>
  <w:endnote w:type="continuationSeparator" w:id="0">
    <w:p w:rsidR="0063565C" w:rsidRDefault="00635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roman"/>
    <w:pitch w:val="variable"/>
    <w:sig w:usb0="00000000" w:usb1="10000000" w:usb2="00000000" w:usb3="00000000" w:csb0="80000000" w:csb1="00000000"/>
    <w:embedRegular r:id="rId1" w:fontKey="{BD3FDAD1-96DA-4FC3-8946-FE5E538A6F29}"/>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6555A385-E823-4670-B6E3-EC7591462942}"/>
    <w:embedBold r:id="rId3" w:fontKey="{0E10E6EC-AB30-447B-AD7B-95431FFAF2C1}"/>
    <w:embedItalic r:id="rId4" w:fontKey="{AA6643DF-D8B7-4174-B869-686347CD5C7C}"/>
    <w:embedBoldItalic r:id="rId5" w:fontKey="{62496669-6171-403F-9D31-112A31F7516D}"/>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04A" w:rsidRDefault="00B6604A">
    <w:pPr>
      <w:pStyle w:val="Normal1"/>
      <w:spacing w:before="0" w:after="0" w:line="240" w:lineRule="auto"/>
    </w:pPr>
  </w:p>
  <w:tbl>
    <w:tblPr>
      <w:tblW w:w="4991" w:type="pct"/>
      <w:tblBorders>
        <w:top w:val="single" w:sz="8" w:space="0" w:color="244061"/>
      </w:tblBorders>
      <w:tblLook w:val="00A0" w:firstRow="1" w:lastRow="0" w:firstColumn="1" w:lastColumn="0" w:noHBand="0" w:noVBand="0"/>
    </w:tblPr>
    <w:tblGrid>
      <w:gridCol w:w="4609"/>
      <w:gridCol w:w="625"/>
      <w:gridCol w:w="4325"/>
    </w:tblGrid>
    <w:tr w:rsidR="00B6604A">
      <w:trPr>
        <w:trHeight w:val="705"/>
      </w:trPr>
      <w:tc>
        <w:tcPr>
          <w:tcW w:w="4609" w:type="dxa"/>
          <w:tcBorders>
            <w:top w:val="single" w:sz="8" w:space="0" w:color="244061"/>
          </w:tcBorders>
          <w:vAlign w:val="center"/>
        </w:tcPr>
        <w:p w:rsidR="00B6604A" w:rsidRPr="002E4C92" w:rsidRDefault="00B6604A" w:rsidP="00025A7A">
          <w:pPr>
            <w:pStyle w:val="FooterText"/>
          </w:pPr>
          <w:r w:rsidRPr="002E4C92">
            <w:t xml:space="preserve">File: </w:t>
          </w:r>
          <w:r w:rsidRPr="00192EB5">
            <w:rPr>
              <w:b w:val="0"/>
            </w:rPr>
            <w:t>9.2.2 Lesson 11</w:t>
          </w:r>
          <w:r w:rsidR="00192EB5">
            <w:rPr>
              <w:b w:val="0"/>
            </w:rPr>
            <w:t xml:space="preserve">, v1.1 </w:t>
          </w:r>
          <w:r w:rsidRPr="002E4C92">
            <w:t xml:space="preserve">Date: </w:t>
          </w:r>
          <w:r w:rsidRPr="00192EB5">
            <w:rPr>
              <w:b w:val="0"/>
            </w:rPr>
            <w:t>11/15/13</w:t>
          </w:r>
          <w:r w:rsidRPr="002E4C92">
            <w:t xml:space="preserve"> Classroom Use:</w:t>
          </w:r>
          <w:r>
            <w:t xml:space="preserve"> </w:t>
          </w:r>
          <w:r w:rsidRPr="00192EB5">
            <w:rPr>
              <w:b w:val="0"/>
            </w:rPr>
            <w:t>Starting 11/2013</w:t>
          </w:r>
          <w:r w:rsidRPr="002E4C92">
            <w:t xml:space="preserve"> </w:t>
          </w:r>
        </w:p>
        <w:p w:rsidR="00B6604A" w:rsidRPr="00440948" w:rsidRDefault="00B6604A" w:rsidP="00025A7A">
          <w:pPr>
            <w:pStyle w:val="FooterText"/>
            <w:rPr>
              <w:i/>
              <w:sz w:val="12"/>
            </w:rPr>
          </w:pPr>
          <w:r w:rsidRPr="00440948">
            <w:rPr>
              <w:sz w:val="12"/>
            </w:rPr>
            <w:t xml:space="preserve">© 2013 Public Consulting Group. </w:t>
          </w:r>
          <w:r w:rsidRPr="00440948">
            <w:rPr>
              <w:i/>
              <w:sz w:val="12"/>
            </w:rPr>
            <w:t xml:space="preserve">This work is licensed under a </w:t>
          </w:r>
        </w:p>
        <w:p w:rsidR="00B6604A" w:rsidRDefault="00B6604A" w:rsidP="00025A7A">
          <w:pPr>
            <w:pStyle w:val="FooterText"/>
          </w:pPr>
          <w:r w:rsidRPr="0054791C">
            <w:rPr>
              <w:i/>
              <w:sz w:val="12"/>
            </w:rPr>
            <w:t>Creative Commons Attribution-NonCommercial-ShareAlike 3.0 Unported License</w:t>
          </w:r>
        </w:p>
        <w:p w:rsidR="00B6604A" w:rsidRPr="002E4C92" w:rsidRDefault="0063565C" w:rsidP="00025A7A">
          <w:pPr>
            <w:pStyle w:val="FooterText"/>
          </w:pPr>
          <w:hyperlink r:id="rId1" w:history="1">
            <w:r w:rsidR="00B6604A" w:rsidRPr="0054791C">
              <w:rPr>
                <w:rStyle w:val="Hyperlink"/>
                <w:rFonts w:cs="Calibri"/>
                <w:sz w:val="12"/>
                <w:szCs w:val="12"/>
              </w:rPr>
              <w:t>http://creativecommons.org/licenses/by-nc-sa/3.0/</w:t>
            </w:r>
          </w:hyperlink>
        </w:p>
      </w:tc>
      <w:tc>
        <w:tcPr>
          <w:tcW w:w="625" w:type="dxa"/>
          <w:tcBorders>
            <w:top w:val="single" w:sz="8" w:space="0" w:color="244061"/>
          </w:tcBorders>
          <w:vAlign w:val="center"/>
        </w:tcPr>
        <w:p w:rsidR="00B6604A" w:rsidRPr="002E4C92" w:rsidRDefault="00C92F49" w:rsidP="00025A7A">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B6604A"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835CA0">
            <w:rPr>
              <w:rFonts w:ascii="Calibri" w:hAnsi="Calibri" w:cs="Calibri"/>
              <w:b/>
              <w:noProof/>
              <w:color w:val="1F4E79"/>
              <w:sz w:val="28"/>
            </w:rPr>
            <w:t>1</w:t>
          </w:r>
          <w:r w:rsidRPr="002E4C92">
            <w:rPr>
              <w:rFonts w:ascii="Calibri" w:hAnsi="Calibri" w:cs="Calibri"/>
              <w:b/>
              <w:color w:val="1F4E79"/>
              <w:sz w:val="28"/>
            </w:rPr>
            <w:fldChar w:fldCharType="end"/>
          </w:r>
        </w:p>
      </w:tc>
      <w:tc>
        <w:tcPr>
          <w:tcW w:w="4325" w:type="dxa"/>
          <w:tcBorders>
            <w:top w:val="single" w:sz="8" w:space="0" w:color="244061"/>
          </w:tcBorders>
          <w:vAlign w:val="bottom"/>
        </w:tcPr>
        <w:p w:rsidR="00B6604A" w:rsidRPr="002E4C92" w:rsidRDefault="00B6604A" w:rsidP="00025A7A">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85925" cy="638175"/>
                <wp:effectExtent l="0" t="0" r="9525" b="9525"/>
                <wp:docPr id="1"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5925" cy="638175"/>
                        </a:xfrm>
                        <a:prstGeom prst="rect">
                          <a:avLst/>
                        </a:prstGeom>
                        <a:noFill/>
                        <a:ln>
                          <a:noFill/>
                        </a:ln>
                      </pic:spPr>
                    </pic:pic>
                  </a:graphicData>
                </a:graphic>
              </wp:inline>
            </w:drawing>
          </w:r>
        </w:p>
      </w:tc>
    </w:tr>
  </w:tbl>
  <w:p w:rsidR="00B6604A" w:rsidRDefault="00B6604A" w:rsidP="00025A7A">
    <w:pPr>
      <w:pStyle w:val="Normal1"/>
      <w:tabs>
        <w:tab w:val="center" w:pos="4320"/>
        <w:tab w:val="right" w:pos="8640"/>
      </w:tabs>
      <w:spacing w:before="0"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565C" w:rsidRDefault="0063565C">
      <w:r>
        <w:separator/>
      </w:r>
    </w:p>
  </w:footnote>
  <w:footnote w:type="continuationSeparator" w:id="0">
    <w:p w:rsidR="0063565C" w:rsidRDefault="006356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3708"/>
      <w:gridCol w:w="2430"/>
      <w:gridCol w:w="3438"/>
    </w:tblGrid>
    <w:tr w:rsidR="00B6604A" w:rsidRPr="00563CB8">
      <w:tc>
        <w:tcPr>
          <w:tcW w:w="3708" w:type="dxa"/>
        </w:tcPr>
        <w:p w:rsidR="00B6604A" w:rsidRPr="00563CB8" w:rsidRDefault="00B6604A" w:rsidP="00025A7A">
          <w:pPr>
            <w:pStyle w:val="PageHeader"/>
            <w:spacing w:before="120"/>
          </w:pPr>
          <w:r w:rsidRPr="00563CB8">
            <w:t>NYS Common Core ELA &amp; Literacy Curriculum</w:t>
          </w:r>
        </w:p>
      </w:tc>
      <w:tc>
        <w:tcPr>
          <w:tcW w:w="2430" w:type="dxa"/>
          <w:vAlign w:val="center"/>
        </w:tcPr>
        <w:p w:rsidR="00B6604A" w:rsidRPr="00563CB8" w:rsidRDefault="00B6604A" w:rsidP="00025A7A">
          <w:pPr>
            <w:spacing w:before="120" w:after="120"/>
            <w:jc w:val="center"/>
          </w:pPr>
          <w:r w:rsidRPr="00563CB8">
            <w:rPr>
              <w:sz w:val="28"/>
            </w:rPr>
            <w:t>D R A F T</w:t>
          </w:r>
        </w:p>
      </w:tc>
      <w:tc>
        <w:tcPr>
          <w:tcW w:w="3438" w:type="dxa"/>
        </w:tcPr>
        <w:p w:rsidR="00B6604A" w:rsidRPr="00563CB8" w:rsidRDefault="00B6604A" w:rsidP="0076555B">
          <w:pPr>
            <w:spacing w:before="120" w:after="120"/>
            <w:jc w:val="right"/>
          </w:pPr>
          <w:r>
            <w:rPr>
              <w:sz w:val="18"/>
            </w:rPr>
            <w:t>Grade 9 • Module 2 • Unit 2 • Lesson 11</w:t>
          </w:r>
        </w:p>
      </w:tc>
    </w:tr>
  </w:tbl>
  <w:p w:rsidR="00B6604A" w:rsidRDefault="00B6604A" w:rsidP="0076555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911EE"/>
    <w:multiLevelType w:val="hybridMultilevel"/>
    <w:tmpl w:val="2CEA737A"/>
    <w:lvl w:ilvl="0" w:tplc="8BF26D30">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4CF5478"/>
    <w:multiLevelType w:val="hybridMultilevel"/>
    <w:tmpl w:val="82BE4B16"/>
    <w:lvl w:ilvl="0" w:tplc="D830595C">
      <w:start w:val="1"/>
      <w:numFmt w:val="decimal"/>
      <w:pStyle w:val="NumberedList"/>
      <w:lvlText w:val="%1."/>
      <w:lvlJc w:val="left"/>
      <w:pPr>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62D3AFD"/>
    <w:multiLevelType w:val="multilevel"/>
    <w:tmpl w:val="6ABADB0E"/>
    <w:lvl w:ilvl="0">
      <w:start w:val="1"/>
      <w:numFmt w:val="bullet"/>
      <w:lvlText w:val="●"/>
      <w:lvlJc w:val="left"/>
      <w:pPr>
        <w:ind w:left="720" w:firstLine="360"/>
      </w:pPr>
      <w:rPr>
        <w:rFonts w:ascii="Arial" w:eastAsia="Times New Roman" w:hAnsi="Arial"/>
      </w:rPr>
    </w:lvl>
    <w:lvl w:ilvl="1">
      <w:start w:val="1"/>
      <w:numFmt w:val="bullet"/>
      <w:lvlText w:val="o"/>
      <w:lvlJc w:val="left"/>
      <w:pPr>
        <w:ind w:left="1440" w:firstLine="1080"/>
      </w:pPr>
      <w:rPr>
        <w:rFonts w:ascii="Arial" w:eastAsia="Times New Roman" w:hAnsi="Arial"/>
      </w:rPr>
    </w:lvl>
    <w:lvl w:ilvl="2">
      <w:start w:val="1"/>
      <w:numFmt w:val="bullet"/>
      <w:lvlText w:val="▪"/>
      <w:lvlJc w:val="left"/>
      <w:pPr>
        <w:ind w:left="2160" w:firstLine="1800"/>
      </w:pPr>
      <w:rPr>
        <w:rFonts w:ascii="Arial" w:eastAsia="Times New Roman" w:hAnsi="Arial"/>
      </w:rPr>
    </w:lvl>
    <w:lvl w:ilvl="3">
      <w:start w:val="1"/>
      <w:numFmt w:val="bullet"/>
      <w:lvlText w:val="●"/>
      <w:lvlJc w:val="left"/>
      <w:pPr>
        <w:ind w:left="2880" w:firstLine="2520"/>
      </w:pPr>
      <w:rPr>
        <w:rFonts w:ascii="Arial" w:eastAsia="Times New Roman" w:hAnsi="Arial"/>
      </w:rPr>
    </w:lvl>
    <w:lvl w:ilvl="4">
      <w:start w:val="1"/>
      <w:numFmt w:val="bullet"/>
      <w:lvlText w:val="o"/>
      <w:lvlJc w:val="left"/>
      <w:pPr>
        <w:ind w:left="3600" w:firstLine="3240"/>
      </w:pPr>
      <w:rPr>
        <w:rFonts w:ascii="Arial" w:eastAsia="Times New Roman" w:hAnsi="Arial"/>
      </w:rPr>
    </w:lvl>
    <w:lvl w:ilvl="5">
      <w:start w:val="1"/>
      <w:numFmt w:val="bullet"/>
      <w:lvlText w:val="▪"/>
      <w:lvlJc w:val="left"/>
      <w:pPr>
        <w:ind w:left="4320" w:firstLine="3960"/>
      </w:pPr>
      <w:rPr>
        <w:rFonts w:ascii="Arial" w:eastAsia="Times New Roman" w:hAnsi="Arial"/>
      </w:rPr>
    </w:lvl>
    <w:lvl w:ilvl="6">
      <w:start w:val="1"/>
      <w:numFmt w:val="bullet"/>
      <w:lvlText w:val="●"/>
      <w:lvlJc w:val="left"/>
      <w:pPr>
        <w:ind w:left="5040" w:firstLine="4680"/>
      </w:pPr>
      <w:rPr>
        <w:rFonts w:ascii="Arial" w:eastAsia="Times New Roman" w:hAnsi="Arial"/>
      </w:rPr>
    </w:lvl>
    <w:lvl w:ilvl="7">
      <w:start w:val="1"/>
      <w:numFmt w:val="bullet"/>
      <w:lvlText w:val="o"/>
      <w:lvlJc w:val="left"/>
      <w:pPr>
        <w:ind w:left="5760" w:firstLine="5400"/>
      </w:pPr>
      <w:rPr>
        <w:rFonts w:ascii="Arial" w:eastAsia="Times New Roman" w:hAnsi="Arial"/>
      </w:rPr>
    </w:lvl>
    <w:lvl w:ilvl="8">
      <w:start w:val="1"/>
      <w:numFmt w:val="bullet"/>
      <w:lvlText w:val="▪"/>
      <w:lvlJc w:val="left"/>
      <w:pPr>
        <w:ind w:left="6480" w:firstLine="6120"/>
      </w:pPr>
      <w:rPr>
        <w:rFonts w:ascii="Arial" w:eastAsia="Times New Roman" w:hAnsi="Arial"/>
      </w:rPr>
    </w:lvl>
  </w:abstractNum>
  <w:abstractNum w:abstractNumId="4">
    <w:nsid w:val="30F444D9"/>
    <w:multiLevelType w:val="hybridMultilevel"/>
    <w:tmpl w:val="F9D29E26"/>
    <w:lvl w:ilvl="0" w:tplc="04090019">
      <w:start w:val="1"/>
      <w:numFmt w:val="low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
    <w:nsid w:val="3F486CBC"/>
    <w:multiLevelType w:val="multilevel"/>
    <w:tmpl w:val="5B08C934"/>
    <w:lvl w:ilvl="0">
      <w:start w:val="1"/>
      <w:numFmt w:val="decimal"/>
      <w:lvlText w:val="%1."/>
      <w:lvlJc w:val="left"/>
      <w:pPr>
        <w:ind w:left="360"/>
      </w:pPr>
      <w:rPr>
        <w:rFonts w:ascii="Arial" w:eastAsia="Times New Roman" w:hAnsi="Arial" w:cs="Arial"/>
        <w:b w:val="0"/>
      </w:rPr>
    </w:lvl>
    <w:lvl w:ilvl="1">
      <w:start w:val="1"/>
      <w:numFmt w:val="bullet"/>
      <w:lvlText w:val="o"/>
      <w:lvlJc w:val="left"/>
      <w:pPr>
        <w:ind w:left="1080" w:firstLine="720"/>
      </w:pPr>
      <w:rPr>
        <w:rFonts w:ascii="Arial" w:eastAsia="Times New Roman" w:hAnsi="Arial"/>
      </w:rPr>
    </w:lvl>
    <w:lvl w:ilvl="2">
      <w:start w:val="1"/>
      <w:numFmt w:val="bullet"/>
      <w:lvlText w:val="▪"/>
      <w:lvlJc w:val="left"/>
      <w:pPr>
        <w:ind w:left="1800" w:firstLine="1440"/>
      </w:pPr>
      <w:rPr>
        <w:rFonts w:ascii="Arial" w:eastAsia="Times New Roman" w:hAnsi="Arial"/>
      </w:rPr>
    </w:lvl>
    <w:lvl w:ilvl="3">
      <w:start w:val="1"/>
      <w:numFmt w:val="bullet"/>
      <w:lvlText w:val="●"/>
      <w:lvlJc w:val="left"/>
      <w:pPr>
        <w:ind w:left="2520" w:firstLine="2160"/>
      </w:pPr>
      <w:rPr>
        <w:rFonts w:ascii="Arial" w:eastAsia="Times New Roman" w:hAnsi="Arial"/>
      </w:rPr>
    </w:lvl>
    <w:lvl w:ilvl="4">
      <w:start w:val="1"/>
      <w:numFmt w:val="bullet"/>
      <w:lvlText w:val="o"/>
      <w:lvlJc w:val="left"/>
      <w:pPr>
        <w:ind w:left="3240" w:firstLine="2880"/>
      </w:pPr>
      <w:rPr>
        <w:rFonts w:ascii="Arial" w:eastAsia="Times New Roman" w:hAnsi="Arial"/>
      </w:rPr>
    </w:lvl>
    <w:lvl w:ilvl="5">
      <w:start w:val="1"/>
      <w:numFmt w:val="bullet"/>
      <w:lvlText w:val="▪"/>
      <w:lvlJc w:val="left"/>
      <w:pPr>
        <w:ind w:left="3960" w:firstLine="3600"/>
      </w:pPr>
      <w:rPr>
        <w:rFonts w:ascii="Arial" w:eastAsia="Times New Roman" w:hAnsi="Arial"/>
      </w:rPr>
    </w:lvl>
    <w:lvl w:ilvl="6">
      <w:start w:val="1"/>
      <w:numFmt w:val="bullet"/>
      <w:lvlText w:val="●"/>
      <w:lvlJc w:val="left"/>
      <w:pPr>
        <w:ind w:left="4680" w:firstLine="4320"/>
      </w:pPr>
      <w:rPr>
        <w:rFonts w:ascii="Arial" w:eastAsia="Times New Roman" w:hAnsi="Arial"/>
      </w:rPr>
    </w:lvl>
    <w:lvl w:ilvl="7">
      <w:start w:val="1"/>
      <w:numFmt w:val="bullet"/>
      <w:lvlText w:val="o"/>
      <w:lvlJc w:val="left"/>
      <w:pPr>
        <w:ind w:left="5400" w:firstLine="5040"/>
      </w:pPr>
      <w:rPr>
        <w:rFonts w:ascii="Arial" w:eastAsia="Times New Roman" w:hAnsi="Arial"/>
      </w:rPr>
    </w:lvl>
    <w:lvl w:ilvl="8">
      <w:start w:val="1"/>
      <w:numFmt w:val="bullet"/>
      <w:lvlText w:val="▪"/>
      <w:lvlJc w:val="left"/>
      <w:pPr>
        <w:ind w:left="6120" w:firstLine="5760"/>
      </w:pPr>
      <w:rPr>
        <w:rFonts w:ascii="Arial" w:eastAsia="Times New Roman" w:hAnsi="Arial"/>
      </w:rPr>
    </w:lvl>
  </w:abstractNum>
  <w:abstractNum w:abstractNumId="6">
    <w:nsid w:val="57BC1472"/>
    <w:multiLevelType w:val="multilevel"/>
    <w:tmpl w:val="F654AAD6"/>
    <w:lvl w:ilvl="0">
      <w:start w:val="1"/>
      <w:numFmt w:val="decimal"/>
      <w:lvlText w:val="%1."/>
      <w:lvlJc w:val="left"/>
      <w:pPr>
        <w:ind w:left="360"/>
      </w:pPr>
      <w:rPr>
        <w:rFonts w:ascii="Arial" w:eastAsia="Times New Roman" w:hAnsi="Arial" w:cs="Arial"/>
        <w:b w:val="0"/>
      </w:rPr>
    </w:lvl>
    <w:lvl w:ilvl="1">
      <w:start w:val="1"/>
      <w:numFmt w:val="bullet"/>
      <w:lvlText w:val="o"/>
      <w:lvlJc w:val="left"/>
      <w:pPr>
        <w:ind w:left="1080" w:firstLine="720"/>
      </w:pPr>
      <w:rPr>
        <w:rFonts w:ascii="Arial" w:eastAsia="Times New Roman" w:hAnsi="Arial"/>
      </w:rPr>
    </w:lvl>
    <w:lvl w:ilvl="2">
      <w:start w:val="1"/>
      <w:numFmt w:val="bullet"/>
      <w:lvlText w:val="▪"/>
      <w:lvlJc w:val="left"/>
      <w:pPr>
        <w:ind w:left="1800" w:firstLine="1440"/>
      </w:pPr>
      <w:rPr>
        <w:rFonts w:ascii="Arial" w:eastAsia="Times New Roman" w:hAnsi="Arial"/>
      </w:rPr>
    </w:lvl>
    <w:lvl w:ilvl="3">
      <w:start w:val="1"/>
      <w:numFmt w:val="bullet"/>
      <w:lvlText w:val="●"/>
      <w:lvlJc w:val="left"/>
      <w:pPr>
        <w:ind w:left="2520" w:firstLine="2160"/>
      </w:pPr>
      <w:rPr>
        <w:rFonts w:ascii="Arial" w:eastAsia="Times New Roman" w:hAnsi="Arial"/>
      </w:rPr>
    </w:lvl>
    <w:lvl w:ilvl="4">
      <w:start w:val="1"/>
      <w:numFmt w:val="bullet"/>
      <w:lvlText w:val="o"/>
      <w:lvlJc w:val="left"/>
      <w:pPr>
        <w:ind w:left="3240" w:firstLine="2880"/>
      </w:pPr>
      <w:rPr>
        <w:rFonts w:ascii="Arial" w:eastAsia="Times New Roman" w:hAnsi="Arial"/>
      </w:rPr>
    </w:lvl>
    <w:lvl w:ilvl="5">
      <w:start w:val="1"/>
      <w:numFmt w:val="bullet"/>
      <w:lvlText w:val="▪"/>
      <w:lvlJc w:val="left"/>
      <w:pPr>
        <w:ind w:left="3960" w:firstLine="3600"/>
      </w:pPr>
      <w:rPr>
        <w:rFonts w:ascii="Arial" w:eastAsia="Times New Roman" w:hAnsi="Arial"/>
      </w:rPr>
    </w:lvl>
    <w:lvl w:ilvl="6">
      <w:start w:val="1"/>
      <w:numFmt w:val="bullet"/>
      <w:lvlText w:val="●"/>
      <w:lvlJc w:val="left"/>
      <w:pPr>
        <w:ind w:left="4680" w:firstLine="4320"/>
      </w:pPr>
      <w:rPr>
        <w:rFonts w:ascii="Arial" w:eastAsia="Times New Roman" w:hAnsi="Arial"/>
      </w:rPr>
    </w:lvl>
    <w:lvl w:ilvl="7">
      <w:start w:val="1"/>
      <w:numFmt w:val="bullet"/>
      <w:lvlText w:val="o"/>
      <w:lvlJc w:val="left"/>
      <w:pPr>
        <w:ind w:left="5400" w:firstLine="5040"/>
      </w:pPr>
      <w:rPr>
        <w:rFonts w:ascii="Arial" w:eastAsia="Times New Roman" w:hAnsi="Arial"/>
      </w:rPr>
    </w:lvl>
    <w:lvl w:ilvl="8">
      <w:start w:val="1"/>
      <w:numFmt w:val="bullet"/>
      <w:lvlText w:val="▪"/>
      <w:lvlJc w:val="left"/>
      <w:pPr>
        <w:ind w:left="6120" w:firstLine="5760"/>
      </w:pPr>
      <w:rPr>
        <w:rFonts w:ascii="Arial" w:eastAsia="Times New Roman" w:hAnsi="Arial"/>
      </w:rPr>
    </w:lvl>
  </w:abstractNum>
  <w:abstractNum w:abstractNumId="7">
    <w:nsid w:val="5AC57447"/>
    <w:multiLevelType w:val="hybridMultilevel"/>
    <w:tmpl w:val="0CB49D5C"/>
    <w:lvl w:ilvl="0" w:tplc="4EC69C3C">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F4939C6"/>
    <w:multiLevelType w:val="hybridMultilevel"/>
    <w:tmpl w:val="E73C6760"/>
    <w:lvl w:ilvl="0" w:tplc="66BEF364">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7171F0E"/>
    <w:multiLevelType w:val="hybridMultilevel"/>
    <w:tmpl w:val="889E8C6E"/>
    <w:lvl w:ilvl="0" w:tplc="D122B6BA">
      <w:start w:val="1"/>
      <w:numFmt w:val="bullet"/>
      <w:pStyle w:val="IN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3"/>
  </w:num>
  <w:num w:numId="4">
    <w:abstractNumId w:val="7"/>
  </w:num>
  <w:num w:numId="5">
    <w:abstractNumId w:val="0"/>
  </w:num>
  <w:num w:numId="6">
    <w:abstractNumId w:val="9"/>
  </w:num>
  <w:num w:numId="7">
    <w:abstractNumId w:val="2"/>
    <w:lvlOverride w:ilvl="0">
      <w:startOverride w:val="1"/>
    </w:lvlOverride>
  </w:num>
  <w:num w:numId="8">
    <w:abstractNumId w:val="10"/>
  </w:num>
  <w:num w:numId="9">
    <w:abstractNumId w:val="1"/>
  </w:num>
  <w:num w:numId="10">
    <w:abstractNumId w:val="8"/>
  </w:num>
  <w:num w:numId="11">
    <w:abstractNumId w:val="2"/>
  </w:num>
  <w:num w:numId="12">
    <w:abstractNumId w:val="2"/>
    <w:lvlOverride w:ilvl="0">
      <w:startOverride w:val="1"/>
    </w:lvlOverride>
  </w:num>
  <w:num w:numId="13">
    <w:abstractNumId w:val="2"/>
    <w:lvlOverride w:ilvl="0">
      <w:startOverride w:val="1"/>
    </w:lvlOverride>
  </w:num>
  <w:num w:numId="14">
    <w:abstractNumId w:val="2"/>
    <w:lvlOverride w:ilvl="0">
      <w:startOverride w:val="1"/>
    </w:lvlOverride>
  </w:num>
  <w:num w:numId="15">
    <w:abstractNumId w:val="2"/>
    <w:lvlOverride w:ilvl="0">
      <w:startOverride w:val="1"/>
    </w:lvlOverride>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aveSubsetFonts/>
  <w:doNotTrackMov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77F58"/>
    <w:rsid w:val="000028C8"/>
    <w:rsid w:val="00002D9F"/>
    <w:rsid w:val="000066CB"/>
    <w:rsid w:val="00025A7A"/>
    <w:rsid w:val="00026C31"/>
    <w:rsid w:val="00030AB0"/>
    <w:rsid w:val="000661D8"/>
    <w:rsid w:val="00086F2D"/>
    <w:rsid w:val="00092A57"/>
    <w:rsid w:val="00092F8F"/>
    <w:rsid w:val="000A6D81"/>
    <w:rsid w:val="000B7728"/>
    <w:rsid w:val="000C0F39"/>
    <w:rsid w:val="000C596F"/>
    <w:rsid w:val="000C7E22"/>
    <w:rsid w:val="000D5FF5"/>
    <w:rsid w:val="000F718F"/>
    <w:rsid w:val="00104DF5"/>
    <w:rsid w:val="00106A1A"/>
    <w:rsid w:val="00120801"/>
    <w:rsid w:val="00121872"/>
    <w:rsid w:val="00134A58"/>
    <w:rsid w:val="0014531B"/>
    <w:rsid w:val="001456D9"/>
    <w:rsid w:val="00145724"/>
    <w:rsid w:val="00147B4C"/>
    <w:rsid w:val="00162161"/>
    <w:rsid w:val="00163793"/>
    <w:rsid w:val="0017261E"/>
    <w:rsid w:val="00173E70"/>
    <w:rsid w:val="00176335"/>
    <w:rsid w:val="00183960"/>
    <w:rsid w:val="00192973"/>
    <w:rsid w:val="00192EB5"/>
    <w:rsid w:val="001A044A"/>
    <w:rsid w:val="001A4FAA"/>
    <w:rsid w:val="001B27BF"/>
    <w:rsid w:val="001C0E24"/>
    <w:rsid w:val="001D0907"/>
    <w:rsid w:val="001D7B75"/>
    <w:rsid w:val="001D7F91"/>
    <w:rsid w:val="001E3C48"/>
    <w:rsid w:val="001F4601"/>
    <w:rsid w:val="00216FC7"/>
    <w:rsid w:val="002236BD"/>
    <w:rsid w:val="00224C1E"/>
    <w:rsid w:val="00242039"/>
    <w:rsid w:val="00242601"/>
    <w:rsid w:val="00244B96"/>
    <w:rsid w:val="00252BE9"/>
    <w:rsid w:val="00255677"/>
    <w:rsid w:val="002723EB"/>
    <w:rsid w:val="00277F58"/>
    <w:rsid w:val="00294910"/>
    <w:rsid w:val="00294F73"/>
    <w:rsid w:val="002C29DC"/>
    <w:rsid w:val="002E4C92"/>
    <w:rsid w:val="00316D19"/>
    <w:rsid w:val="00317CD6"/>
    <w:rsid w:val="00333401"/>
    <w:rsid w:val="003354C3"/>
    <w:rsid w:val="00347919"/>
    <w:rsid w:val="00357CFD"/>
    <w:rsid w:val="00364F55"/>
    <w:rsid w:val="00371340"/>
    <w:rsid w:val="003908D2"/>
    <w:rsid w:val="00396F70"/>
    <w:rsid w:val="003A4D92"/>
    <w:rsid w:val="003C55B8"/>
    <w:rsid w:val="003D1206"/>
    <w:rsid w:val="004013E5"/>
    <w:rsid w:val="00402C3E"/>
    <w:rsid w:val="00440948"/>
    <w:rsid w:val="004447A9"/>
    <w:rsid w:val="00447A0F"/>
    <w:rsid w:val="00455F74"/>
    <w:rsid w:val="004B2F71"/>
    <w:rsid w:val="004E542E"/>
    <w:rsid w:val="004F30E5"/>
    <w:rsid w:val="004F3346"/>
    <w:rsid w:val="004F43E9"/>
    <w:rsid w:val="00501623"/>
    <w:rsid w:val="00506ACE"/>
    <w:rsid w:val="00510492"/>
    <w:rsid w:val="00521AF0"/>
    <w:rsid w:val="0053542D"/>
    <w:rsid w:val="00542BFA"/>
    <w:rsid w:val="0054791C"/>
    <w:rsid w:val="00563CB8"/>
    <w:rsid w:val="00571211"/>
    <w:rsid w:val="00590936"/>
    <w:rsid w:val="00594759"/>
    <w:rsid w:val="005A00A5"/>
    <w:rsid w:val="005A57BF"/>
    <w:rsid w:val="005C4F99"/>
    <w:rsid w:val="005C518B"/>
    <w:rsid w:val="005D7B85"/>
    <w:rsid w:val="005E44E6"/>
    <w:rsid w:val="00606D70"/>
    <w:rsid w:val="00617924"/>
    <w:rsid w:val="006334DD"/>
    <w:rsid w:val="0063565C"/>
    <w:rsid w:val="0067140C"/>
    <w:rsid w:val="006755E4"/>
    <w:rsid w:val="00687570"/>
    <w:rsid w:val="00696E80"/>
    <w:rsid w:val="006A0F6F"/>
    <w:rsid w:val="006A21F9"/>
    <w:rsid w:val="006A33B4"/>
    <w:rsid w:val="006B154E"/>
    <w:rsid w:val="006B34C6"/>
    <w:rsid w:val="006C6D1D"/>
    <w:rsid w:val="006D2A98"/>
    <w:rsid w:val="006E2194"/>
    <w:rsid w:val="00716A3C"/>
    <w:rsid w:val="00721FC3"/>
    <w:rsid w:val="00731AFE"/>
    <w:rsid w:val="00740887"/>
    <w:rsid w:val="00742DE0"/>
    <w:rsid w:val="00744F5F"/>
    <w:rsid w:val="00764EB0"/>
    <w:rsid w:val="0076555B"/>
    <w:rsid w:val="00765AF8"/>
    <w:rsid w:val="00767A8B"/>
    <w:rsid w:val="0078792C"/>
    <w:rsid w:val="00791A43"/>
    <w:rsid w:val="007A4451"/>
    <w:rsid w:val="007D436F"/>
    <w:rsid w:val="007E3A65"/>
    <w:rsid w:val="00806C97"/>
    <w:rsid w:val="00811068"/>
    <w:rsid w:val="008309E5"/>
    <w:rsid w:val="0083510E"/>
    <w:rsid w:val="00835CA0"/>
    <w:rsid w:val="00865318"/>
    <w:rsid w:val="00894410"/>
    <w:rsid w:val="008A0491"/>
    <w:rsid w:val="008A53BA"/>
    <w:rsid w:val="008B5690"/>
    <w:rsid w:val="008C5937"/>
    <w:rsid w:val="008C5A22"/>
    <w:rsid w:val="008C7DF0"/>
    <w:rsid w:val="00902BDB"/>
    <w:rsid w:val="009048B5"/>
    <w:rsid w:val="00904AAA"/>
    <w:rsid w:val="009146DA"/>
    <w:rsid w:val="00933458"/>
    <w:rsid w:val="0094191D"/>
    <w:rsid w:val="00955E39"/>
    <w:rsid w:val="00975347"/>
    <w:rsid w:val="00981E8E"/>
    <w:rsid w:val="009944A0"/>
    <w:rsid w:val="009B0C01"/>
    <w:rsid w:val="009C0812"/>
    <w:rsid w:val="009D7040"/>
    <w:rsid w:val="009F6C2B"/>
    <w:rsid w:val="00A24F42"/>
    <w:rsid w:val="00A27593"/>
    <w:rsid w:val="00A27BE2"/>
    <w:rsid w:val="00A34775"/>
    <w:rsid w:val="00A41D9E"/>
    <w:rsid w:val="00A4753B"/>
    <w:rsid w:val="00A56F35"/>
    <w:rsid w:val="00AA2CDB"/>
    <w:rsid w:val="00AC622D"/>
    <w:rsid w:val="00B21C03"/>
    <w:rsid w:val="00B231AA"/>
    <w:rsid w:val="00B23D8A"/>
    <w:rsid w:val="00B3159E"/>
    <w:rsid w:val="00B32131"/>
    <w:rsid w:val="00B54DE7"/>
    <w:rsid w:val="00B57D0D"/>
    <w:rsid w:val="00B6604A"/>
    <w:rsid w:val="00B835B9"/>
    <w:rsid w:val="00B904C7"/>
    <w:rsid w:val="00BA6F92"/>
    <w:rsid w:val="00BB008D"/>
    <w:rsid w:val="00BB07AA"/>
    <w:rsid w:val="00BB6516"/>
    <w:rsid w:val="00BC2566"/>
    <w:rsid w:val="00BC3B36"/>
    <w:rsid w:val="00BD621D"/>
    <w:rsid w:val="00BF617C"/>
    <w:rsid w:val="00C00655"/>
    <w:rsid w:val="00C01916"/>
    <w:rsid w:val="00C02EC2"/>
    <w:rsid w:val="00C06E30"/>
    <w:rsid w:val="00C17AB3"/>
    <w:rsid w:val="00C205E3"/>
    <w:rsid w:val="00C24CC4"/>
    <w:rsid w:val="00C24DD4"/>
    <w:rsid w:val="00C36D60"/>
    <w:rsid w:val="00C36F9C"/>
    <w:rsid w:val="00C37168"/>
    <w:rsid w:val="00C4166F"/>
    <w:rsid w:val="00C7476F"/>
    <w:rsid w:val="00C8522F"/>
    <w:rsid w:val="00C86865"/>
    <w:rsid w:val="00C92F49"/>
    <w:rsid w:val="00CA6FBC"/>
    <w:rsid w:val="00CB20E6"/>
    <w:rsid w:val="00CC5297"/>
    <w:rsid w:val="00CD4E54"/>
    <w:rsid w:val="00CE2F04"/>
    <w:rsid w:val="00CF2582"/>
    <w:rsid w:val="00CF300E"/>
    <w:rsid w:val="00D00BAB"/>
    <w:rsid w:val="00D01302"/>
    <w:rsid w:val="00D217F3"/>
    <w:rsid w:val="00D23E61"/>
    <w:rsid w:val="00D26B54"/>
    <w:rsid w:val="00D26BF6"/>
    <w:rsid w:val="00D34EBA"/>
    <w:rsid w:val="00D37026"/>
    <w:rsid w:val="00D54F11"/>
    <w:rsid w:val="00D57605"/>
    <w:rsid w:val="00D640E0"/>
    <w:rsid w:val="00D64C1A"/>
    <w:rsid w:val="00D8045C"/>
    <w:rsid w:val="00DB09E5"/>
    <w:rsid w:val="00E23AAE"/>
    <w:rsid w:val="00E310FE"/>
    <w:rsid w:val="00E51150"/>
    <w:rsid w:val="00E51F0B"/>
    <w:rsid w:val="00E609B2"/>
    <w:rsid w:val="00E610CB"/>
    <w:rsid w:val="00E67EAC"/>
    <w:rsid w:val="00E71AA6"/>
    <w:rsid w:val="00EA7835"/>
    <w:rsid w:val="00EB5C3C"/>
    <w:rsid w:val="00EC7135"/>
    <w:rsid w:val="00ED33D3"/>
    <w:rsid w:val="00ED6970"/>
    <w:rsid w:val="00EE4556"/>
    <w:rsid w:val="00F02D7D"/>
    <w:rsid w:val="00F1528A"/>
    <w:rsid w:val="00F17544"/>
    <w:rsid w:val="00F17CFC"/>
    <w:rsid w:val="00F308FF"/>
    <w:rsid w:val="00F50A70"/>
    <w:rsid w:val="00F5238D"/>
    <w:rsid w:val="00F55ACC"/>
    <w:rsid w:val="00F61279"/>
    <w:rsid w:val="00F64C2F"/>
    <w:rsid w:val="00F661F0"/>
    <w:rsid w:val="00F91FA0"/>
    <w:rsid w:val="00F970EA"/>
    <w:rsid w:val="00FA2767"/>
    <w:rsid w:val="00FB28D4"/>
    <w:rsid w:val="00FC1BA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C4008241-B82F-46BD-B9AD-6D92DA0D4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BC2566"/>
    <w:pPr>
      <w:spacing w:before="60" w:after="60" w:line="276" w:lineRule="auto"/>
    </w:pPr>
  </w:style>
  <w:style w:type="paragraph" w:styleId="Heading1">
    <w:name w:val="heading 1"/>
    <w:aliases w:val="*Headers"/>
    <w:basedOn w:val="Normal"/>
    <w:next w:val="Normal"/>
    <w:link w:val="Heading1Char"/>
    <w:uiPriority w:val="99"/>
    <w:qFormat/>
    <w:rsid w:val="00025A7A"/>
    <w:pPr>
      <w:keepNext/>
      <w:keepLines/>
      <w:spacing w:before="480" w:after="120"/>
      <w:outlineLvl w:val="0"/>
    </w:pPr>
    <w:rPr>
      <w:b/>
      <w:bCs/>
      <w:color w:val="365F91"/>
      <w:sz w:val="32"/>
      <w:szCs w:val="28"/>
    </w:rPr>
  </w:style>
  <w:style w:type="paragraph" w:styleId="Heading2">
    <w:name w:val="heading 2"/>
    <w:basedOn w:val="Normal1"/>
    <w:next w:val="Normal1"/>
    <w:link w:val="Heading2Char"/>
    <w:uiPriority w:val="99"/>
    <w:qFormat/>
    <w:rsid w:val="00EC7135"/>
    <w:pPr>
      <w:spacing w:before="360"/>
      <w:outlineLvl w:val="1"/>
    </w:pPr>
    <w:rPr>
      <w:rFonts w:ascii="Cambria" w:hAnsi="Cambria" w:cs="Cambria"/>
      <w:b/>
      <w:i/>
      <w:color w:val="4F81BD"/>
      <w:sz w:val="26"/>
    </w:rPr>
  </w:style>
  <w:style w:type="paragraph" w:styleId="Heading3">
    <w:name w:val="heading 3"/>
    <w:basedOn w:val="Normal1"/>
    <w:next w:val="Normal1"/>
    <w:link w:val="Heading3Char"/>
    <w:uiPriority w:val="99"/>
    <w:qFormat/>
    <w:rsid w:val="00EC7135"/>
    <w:pPr>
      <w:spacing w:before="200" w:after="120"/>
      <w:outlineLvl w:val="2"/>
    </w:pPr>
    <w:rPr>
      <w:rFonts w:ascii="Cambria" w:hAnsi="Cambria" w:cs="Cambria"/>
      <w:b/>
      <w:i/>
      <w:color w:val="7F7F7F"/>
      <w:sz w:val="20"/>
    </w:rPr>
  </w:style>
  <w:style w:type="paragraph" w:styleId="Heading4">
    <w:name w:val="heading 4"/>
    <w:basedOn w:val="Normal1"/>
    <w:next w:val="Normal1"/>
    <w:link w:val="Heading4Char"/>
    <w:uiPriority w:val="99"/>
    <w:qFormat/>
    <w:rsid w:val="00EC7135"/>
    <w:pPr>
      <w:spacing w:before="240" w:after="40"/>
      <w:contextualSpacing/>
      <w:outlineLvl w:val="3"/>
    </w:pPr>
    <w:rPr>
      <w:b/>
      <w:sz w:val="24"/>
    </w:rPr>
  </w:style>
  <w:style w:type="paragraph" w:styleId="Heading5">
    <w:name w:val="heading 5"/>
    <w:basedOn w:val="Normal1"/>
    <w:next w:val="Normal1"/>
    <w:link w:val="Heading5Char"/>
    <w:uiPriority w:val="99"/>
    <w:qFormat/>
    <w:rsid w:val="00EC7135"/>
    <w:pPr>
      <w:spacing w:before="220" w:after="40"/>
      <w:contextualSpacing/>
      <w:outlineLvl w:val="4"/>
    </w:pPr>
    <w:rPr>
      <w:b/>
    </w:rPr>
  </w:style>
  <w:style w:type="paragraph" w:styleId="Heading6">
    <w:name w:val="heading 6"/>
    <w:basedOn w:val="Normal1"/>
    <w:next w:val="Normal1"/>
    <w:link w:val="Heading6Char"/>
    <w:uiPriority w:val="99"/>
    <w:qFormat/>
    <w:rsid w:val="00EC7135"/>
    <w:pPr>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ers Char"/>
    <w:basedOn w:val="DefaultParagraphFont"/>
    <w:link w:val="Heading1"/>
    <w:uiPriority w:val="99"/>
    <w:locked/>
    <w:rsid w:val="00025A7A"/>
    <w:rPr>
      <w:rFonts w:eastAsia="Times New Roman" w:cs="Times New Roman"/>
      <w:b/>
      <w:bCs/>
      <w:color w:val="365F91"/>
      <w:sz w:val="28"/>
      <w:szCs w:val="28"/>
      <w:lang w:eastAsia="en-US"/>
    </w:rPr>
  </w:style>
  <w:style w:type="character" w:customStyle="1" w:styleId="Heading2Char">
    <w:name w:val="Heading 2 Char"/>
    <w:basedOn w:val="DefaultParagraphFont"/>
    <w:link w:val="Heading2"/>
    <w:uiPriority w:val="9"/>
    <w:semiHidden/>
    <w:rsid w:val="004B69B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4B69B5"/>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4B69B5"/>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4B69B5"/>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4B69B5"/>
    <w:rPr>
      <w:rFonts w:asciiTheme="minorHAnsi" w:eastAsiaTheme="minorEastAsia" w:hAnsiTheme="minorHAnsi" w:cstheme="minorBidi"/>
      <w:b/>
      <w:bCs/>
    </w:rPr>
  </w:style>
  <w:style w:type="paragraph" w:customStyle="1" w:styleId="Normal1">
    <w:name w:val="Normal1"/>
    <w:uiPriority w:val="99"/>
    <w:rsid w:val="00EC7135"/>
    <w:pPr>
      <w:spacing w:before="60" w:after="60" w:line="276" w:lineRule="auto"/>
    </w:pPr>
    <w:rPr>
      <w:rFonts w:cs="Calibri"/>
      <w:color w:val="000000"/>
      <w:szCs w:val="24"/>
      <w:lang w:eastAsia="ja-JP"/>
    </w:rPr>
  </w:style>
  <w:style w:type="paragraph" w:styleId="Title">
    <w:name w:val="Title"/>
    <w:basedOn w:val="Normal1"/>
    <w:next w:val="Normal1"/>
    <w:link w:val="TitleChar"/>
    <w:uiPriority w:val="99"/>
    <w:qFormat/>
    <w:rsid w:val="00EC7135"/>
    <w:pPr>
      <w:spacing w:after="300"/>
    </w:pPr>
    <w:rPr>
      <w:rFonts w:ascii="Cambria" w:hAnsi="Cambria" w:cs="Cambria"/>
      <w:color w:val="17365D"/>
      <w:sz w:val="52"/>
    </w:rPr>
  </w:style>
  <w:style w:type="character" w:customStyle="1" w:styleId="TitleChar">
    <w:name w:val="Title Char"/>
    <w:basedOn w:val="DefaultParagraphFont"/>
    <w:link w:val="Title"/>
    <w:uiPriority w:val="10"/>
    <w:rsid w:val="004B69B5"/>
    <w:rPr>
      <w:rFonts w:asciiTheme="majorHAnsi" w:eastAsiaTheme="majorEastAsia" w:hAnsiTheme="majorHAnsi" w:cstheme="majorBidi"/>
      <w:b/>
      <w:bCs/>
      <w:kern w:val="28"/>
      <w:sz w:val="32"/>
      <w:szCs w:val="32"/>
    </w:rPr>
  </w:style>
  <w:style w:type="paragraph" w:styleId="Subtitle">
    <w:name w:val="Subtitle"/>
    <w:basedOn w:val="Normal1"/>
    <w:next w:val="Normal1"/>
    <w:link w:val="SubtitleChar"/>
    <w:uiPriority w:val="99"/>
    <w:qFormat/>
    <w:rsid w:val="00EC7135"/>
    <w:pPr>
      <w:spacing w:before="360" w:after="80"/>
      <w:contextualSpacing/>
    </w:pPr>
    <w:rPr>
      <w:rFonts w:ascii="Georgia" w:hAnsi="Georgia" w:cs="Georgia"/>
      <w:i/>
      <w:color w:val="666666"/>
      <w:sz w:val="48"/>
    </w:rPr>
  </w:style>
  <w:style w:type="character" w:customStyle="1" w:styleId="SubtitleChar">
    <w:name w:val="Subtitle Char"/>
    <w:basedOn w:val="DefaultParagraphFont"/>
    <w:link w:val="Subtitle"/>
    <w:uiPriority w:val="11"/>
    <w:rsid w:val="004B69B5"/>
    <w:rPr>
      <w:rFonts w:asciiTheme="majorHAnsi" w:eastAsiaTheme="majorEastAsia" w:hAnsiTheme="majorHAnsi" w:cstheme="majorBidi"/>
      <w:sz w:val="24"/>
      <w:szCs w:val="24"/>
    </w:rPr>
  </w:style>
  <w:style w:type="paragraph" w:styleId="BalloonText">
    <w:name w:val="Balloon Text"/>
    <w:basedOn w:val="Normal"/>
    <w:link w:val="BalloonTextChar"/>
    <w:uiPriority w:val="99"/>
    <w:semiHidden/>
    <w:rsid w:val="004F30E5"/>
    <w:pPr>
      <w:spacing w:after="0" w:line="240" w:lineRule="auto"/>
    </w:pPr>
    <w:rPr>
      <w:rFonts w:ascii="Lucida Grande" w:hAnsi="Lucida Grande" w:cs="Lucida Grande"/>
      <w:sz w:val="18"/>
      <w:szCs w:val="18"/>
      <w:lang w:eastAsia="ja-JP"/>
    </w:rPr>
  </w:style>
  <w:style w:type="character" w:customStyle="1" w:styleId="BalloonTextChar">
    <w:name w:val="Balloon Text Char"/>
    <w:basedOn w:val="DefaultParagraphFont"/>
    <w:link w:val="BalloonText"/>
    <w:uiPriority w:val="99"/>
    <w:semiHidden/>
    <w:locked/>
    <w:rsid w:val="004F30E5"/>
    <w:rPr>
      <w:rFonts w:ascii="Lucida Grande" w:hAnsi="Lucida Grande" w:cs="Lucida Grande"/>
      <w:sz w:val="18"/>
      <w:szCs w:val="18"/>
    </w:rPr>
  </w:style>
  <w:style w:type="paragraph" w:styleId="Header">
    <w:name w:val="header"/>
    <w:basedOn w:val="Normal"/>
    <w:link w:val="HeaderChar"/>
    <w:uiPriority w:val="99"/>
    <w:rsid w:val="00C00655"/>
    <w:pPr>
      <w:tabs>
        <w:tab w:val="center" w:pos="4320"/>
        <w:tab w:val="right" w:pos="8640"/>
      </w:tabs>
      <w:spacing w:after="0" w:line="240" w:lineRule="auto"/>
    </w:pPr>
    <w:rPr>
      <w:sz w:val="24"/>
      <w:szCs w:val="24"/>
      <w:lang w:eastAsia="ja-JP"/>
    </w:rPr>
  </w:style>
  <w:style w:type="character" w:customStyle="1" w:styleId="HeaderChar">
    <w:name w:val="Header Char"/>
    <w:basedOn w:val="DefaultParagraphFont"/>
    <w:link w:val="Header"/>
    <w:uiPriority w:val="99"/>
    <w:locked/>
    <w:rsid w:val="00C00655"/>
    <w:rPr>
      <w:rFonts w:cs="Times New Roman"/>
    </w:rPr>
  </w:style>
  <w:style w:type="paragraph" w:styleId="Footer">
    <w:name w:val="footer"/>
    <w:basedOn w:val="Normal"/>
    <w:link w:val="FooterChar"/>
    <w:uiPriority w:val="99"/>
    <w:rsid w:val="00C00655"/>
    <w:pPr>
      <w:tabs>
        <w:tab w:val="center" w:pos="4320"/>
        <w:tab w:val="right" w:pos="8640"/>
      </w:tabs>
      <w:spacing w:after="0" w:line="240" w:lineRule="auto"/>
    </w:pPr>
    <w:rPr>
      <w:sz w:val="24"/>
      <w:szCs w:val="24"/>
      <w:lang w:eastAsia="ja-JP"/>
    </w:rPr>
  </w:style>
  <w:style w:type="character" w:customStyle="1" w:styleId="FooterChar">
    <w:name w:val="Footer Char"/>
    <w:basedOn w:val="DefaultParagraphFont"/>
    <w:link w:val="Footer"/>
    <w:uiPriority w:val="99"/>
    <w:locked/>
    <w:rsid w:val="00C00655"/>
    <w:rPr>
      <w:rFonts w:cs="Times New Roman"/>
    </w:rPr>
  </w:style>
  <w:style w:type="paragraph" w:customStyle="1" w:styleId="Normal11">
    <w:name w:val="Normal11"/>
    <w:uiPriority w:val="99"/>
    <w:rsid w:val="00606D70"/>
    <w:pPr>
      <w:spacing w:before="60" w:after="60" w:line="276" w:lineRule="auto"/>
    </w:pPr>
    <w:rPr>
      <w:rFonts w:cs="Calibri"/>
      <w:color w:val="000000"/>
      <w:szCs w:val="24"/>
      <w:lang w:eastAsia="ja-JP"/>
    </w:rPr>
  </w:style>
  <w:style w:type="paragraph" w:styleId="Revision">
    <w:name w:val="Revision"/>
    <w:hidden/>
    <w:uiPriority w:val="99"/>
    <w:semiHidden/>
    <w:rsid w:val="00C36F9C"/>
  </w:style>
  <w:style w:type="character" w:styleId="CommentReference">
    <w:name w:val="annotation reference"/>
    <w:basedOn w:val="DefaultParagraphFont"/>
    <w:uiPriority w:val="99"/>
    <w:semiHidden/>
    <w:rsid w:val="001D7F91"/>
    <w:rPr>
      <w:rFonts w:cs="Times New Roman"/>
      <w:sz w:val="16"/>
      <w:szCs w:val="16"/>
    </w:rPr>
  </w:style>
  <w:style w:type="paragraph" w:styleId="CommentText">
    <w:name w:val="annotation text"/>
    <w:basedOn w:val="Normal"/>
    <w:link w:val="CommentTextChar"/>
    <w:uiPriority w:val="99"/>
    <w:semiHidden/>
    <w:rsid w:val="001D7F91"/>
    <w:pPr>
      <w:spacing w:line="240" w:lineRule="auto"/>
    </w:pPr>
    <w:rPr>
      <w:sz w:val="20"/>
      <w:szCs w:val="20"/>
    </w:rPr>
  </w:style>
  <w:style w:type="character" w:customStyle="1" w:styleId="CommentTextChar">
    <w:name w:val="Comment Text Char"/>
    <w:basedOn w:val="DefaultParagraphFont"/>
    <w:link w:val="CommentText"/>
    <w:uiPriority w:val="99"/>
    <w:semiHidden/>
    <w:locked/>
    <w:rsid w:val="001D7F91"/>
    <w:rPr>
      <w:rFonts w:eastAsia="Times New Roman" w:cs="Times New Roman"/>
      <w:sz w:val="20"/>
      <w:szCs w:val="20"/>
      <w:lang w:eastAsia="en-US"/>
    </w:rPr>
  </w:style>
  <w:style w:type="paragraph" w:styleId="CommentSubject">
    <w:name w:val="annotation subject"/>
    <w:basedOn w:val="CommentText"/>
    <w:next w:val="CommentText"/>
    <w:link w:val="CommentSubjectChar"/>
    <w:uiPriority w:val="99"/>
    <w:semiHidden/>
    <w:rsid w:val="001D7F91"/>
    <w:rPr>
      <w:b/>
      <w:bCs/>
    </w:rPr>
  </w:style>
  <w:style w:type="character" w:customStyle="1" w:styleId="CommentSubjectChar">
    <w:name w:val="Comment Subject Char"/>
    <w:basedOn w:val="CommentTextChar"/>
    <w:link w:val="CommentSubject"/>
    <w:uiPriority w:val="99"/>
    <w:semiHidden/>
    <w:locked/>
    <w:rsid w:val="001D7F91"/>
    <w:rPr>
      <w:rFonts w:eastAsia="Times New Roman" w:cs="Times New Roman"/>
      <w:b/>
      <w:bCs/>
      <w:sz w:val="20"/>
      <w:szCs w:val="20"/>
      <w:lang w:eastAsia="en-US"/>
    </w:rPr>
  </w:style>
  <w:style w:type="paragraph" w:customStyle="1" w:styleId="PageHeader">
    <w:name w:val="*PageHeader"/>
    <w:link w:val="PageHeaderChar"/>
    <w:uiPriority w:val="99"/>
    <w:rsid w:val="00BC2566"/>
    <w:rPr>
      <w:b/>
      <w:sz w:val="18"/>
    </w:rPr>
  </w:style>
  <w:style w:type="character" w:customStyle="1" w:styleId="PageHeaderChar">
    <w:name w:val="*PageHeader Char"/>
    <w:basedOn w:val="DefaultParagraphFont"/>
    <w:link w:val="PageHeader"/>
    <w:uiPriority w:val="99"/>
    <w:locked/>
    <w:rsid w:val="00C17AB3"/>
    <w:rPr>
      <w:rFonts w:ascii="Calibri" w:eastAsia="Times New Roman" w:hAnsi="Calibri" w:cs="Times New Roman"/>
      <w:b/>
      <w:sz w:val="22"/>
      <w:szCs w:val="22"/>
      <w:lang w:val="en-US" w:eastAsia="en-US" w:bidi="ar-SA"/>
    </w:rPr>
  </w:style>
  <w:style w:type="paragraph" w:customStyle="1" w:styleId="BR">
    <w:name w:val="*BR*"/>
    <w:uiPriority w:val="99"/>
    <w:rsid w:val="00BC2566"/>
    <w:pPr>
      <w:pBdr>
        <w:bottom w:val="single" w:sz="12" w:space="1" w:color="7F7F7F"/>
      </w:pBdr>
      <w:spacing w:after="360"/>
      <w:ind w:left="2880" w:right="2880"/>
    </w:pPr>
    <w:rPr>
      <w:sz w:val="18"/>
    </w:rPr>
  </w:style>
  <w:style w:type="paragraph" w:customStyle="1" w:styleId="BulletedList">
    <w:name w:val="*Bulleted List"/>
    <w:link w:val="BulletedListChar"/>
    <w:uiPriority w:val="99"/>
    <w:rsid w:val="0076555B"/>
    <w:pPr>
      <w:numPr>
        <w:numId w:val="4"/>
      </w:numPr>
      <w:spacing w:after="60"/>
      <w:ind w:left="360"/>
    </w:pPr>
  </w:style>
  <w:style w:type="paragraph" w:customStyle="1" w:styleId="FooterText">
    <w:name w:val="*FooterText"/>
    <w:link w:val="FooterTextChar"/>
    <w:uiPriority w:val="99"/>
    <w:rsid w:val="00BC2566"/>
    <w:pPr>
      <w:spacing w:line="200" w:lineRule="exact"/>
    </w:pPr>
    <w:rPr>
      <w:rFonts w:cs="Calibri"/>
      <w:b/>
      <w:color w:val="595959"/>
      <w:sz w:val="14"/>
    </w:rPr>
  </w:style>
  <w:style w:type="paragraph" w:customStyle="1" w:styleId="IN">
    <w:name w:val="*IN*"/>
    <w:uiPriority w:val="99"/>
    <w:rsid w:val="0076555B"/>
    <w:pPr>
      <w:numPr>
        <w:numId w:val="5"/>
      </w:numPr>
      <w:spacing w:before="120" w:after="60" w:line="276" w:lineRule="auto"/>
      <w:ind w:left="360"/>
    </w:pPr>
    <w:rPr>
      <w:color w:val="4F81BD"/>
    </w:rPr>
  </w:style>
  <w:style w:type="paragraph" w:customStyle="1" w:styleId="INBullet">
    <w:name w:val="*IN* Bullet"/>
    <w:uiPriority w:val="99"/>
    <w:rsid w:val="0076555B"/>
    <w:pPr>
      <w:numPr>
        <w:numId w:val="6"/>
      </w:numPr>
      <w:spacing w:after="60" w:line="276" w:lineRule="auto"/>
      <w:ind w:left="720"/>
    </w:pPr>
    <w:rPr>
      <w:color w:val="4F81BD"/>
    </w:rPr>
  </w:style>
  <w:style w:type="paragraph" w:customStyle="1" w:styleId="LearningSequenceHeader">
    <w:name w:val="*Learning Sequence Header"/>
    <w:next w:val="Normal"/>
    <w:uiPriority w:val="99"/>
    <w:rsid w:val="00D37026"/>
    <w:pPr>
      <w:pBdr>
        <w:bottom w:val="single" w:sz="12" w:space="1" w:color="9BBB59"/>
      </w:pBdr>
      <w:tabs>
        <w:tab w:val="right" w:pos="9360"/>
      </w:tabs>
      <w:spacing w:before="480"/>
    </w:pPr>
    <w:rPr>
      <w:b/>
      <w:bCs/>
      <w:color w:val="4F81BD"/>
      <w:sz w:val="28"/>
      <w:szCs w:val="26"/>
    </w:rPr>
  </w:style>
  <w:style w:type="paragraph" w:customStyle="1" w:styleId="NumberedList">
    <w:name w:val="*Numbered List"/>
    <w:link w:val="NumberedListChar"/>
    <w:uiPriority w:val="99"/>
    <w:rsid w:val="00BC2566"/>
    <w:pPr>
      <w:numPr>
        <w:numId w:val="7"/>
      </w:numPr>
      <w:spacing w:after="60"/>
    </w:pPr>
  </w:style>
  <w:style w:type="paragraph" w:customStyle="1" w:styleId="Q">
    <w:name w:val="*Q*"/>
    <w:uiPriority w:val="99"/>
    <w:rsid w:val="00BC2566"/>
    <w:pPr>
      <w:spacing w:before="240" w:line="276" w:lineRule="auto"/>
    </w:pPr>
    <w:rPr>
      <w:b/>
    </w:rPr>
  </w:style>
  <w:style w:type="paragraph" w:customStyle="1" w:styleId="SA">
    <w:name w:val="*SA*"/>
    <w:uiPriority w:val="99"/>
    <w:rsid w:val="00BC2566"/>
    <w:pPr>
      <w:numPr>
        <w:numId w:val="8"/>
      </w:numPr>
      <w:spacing w:before="120" w:line="276" w:lineRule="auto"/>
    </w:pPr>
  </w:style>
  <w:style w:type="paragraph" w:customStyle="1" w:styleId="SASRBullet">
    <w:name w:val="*SA/SR Bullet"/>
    <w:basedOn w:val="Normal"/>
    <w:uiPriority w:val="99"/>
    <w:rsid w:val="0076555B"/>
    <w:pPr>
      <w:numPr>
        <w:ilvl w:val="1"/>
        <w:numId w:val="9"/>
      </w:numPr>
      <w:spacing w:before="120"/>
      <w:ind w:left="1080"/>
      <w:contextualSpacing/>
    </w:pPr>
  </w:style>
  <w:style w:type="paragraph" w:customStyle="1" w:styleId="SR">
    <w:name w:val="*SR*"/>
    <w:uiPriority w:val="99"/>
    <w:rsid w:val="0076555B"/>
    <w:pPr>
      <w:numPr>
        <w:numId w:val="10"/>
      </w:numPr>
      <w:spacing w:before="120" w:line="276" w:lineRule="auto"/>
      <w:ind w:left="720"/>
    </w:pPr>
  </w:style>
  <w:style w:type="paragraph" w:customStyle="1" w:styleId="TA">
    <w:name w:val="*TA*"/>
    <w:basedOn w:val="Normal"/>
    <w:uiPriority w:val="99"/>
    <w:rsid w:val="00BC2566"/>
    <w:pPr>
      <w:spacing w:before="240"/>
    </w:pPr>
  </w:style>
  <w:style w:type="paragraph" w:customStyle="1" w:styleId="TableHeaders">
    <w:name w:val="*TableHeaders"/>
    <w:basedOn w:val="Normal"/>
    <w:link w:val="TableHeadersChar"/>
    <w:uiPriority w:val="99"/>
    <w:rsid w:val="00BC2566"/>
    <w:pPr>
      <w:spacing w:before="40" w:after="40" w:line="240" w:lineRule="auto"/>
    </w:pPr>
    <w:rPr>
      <w:b/>
      <w:color w:val="FFFFFF"/>
    </w:rPr>
  </w:style>
  <w:style w:type="paragraph" w:customStyle="1" w:styleId="Header-banner">
    <w:name w:val="Header-banner"/>
    <w:uiPriority w:val="99"/>
    <w:rsid w:val="0076555B"/>
    <w:pPr>
      <w:ind w:left="43" w:right="43"/>
      <w:jc w:val="center"/>
    </w:pPr>
    <w:rPr>
      <w:rFonts w:ascii="Cambria" w:hAnsi="Cambria" w:cs="Calibri"/>
      <w:b/>
      <w:bCs/>
      <w:caps/>
      <w:color w:val="FFFFFF"/>
      <w:sz w:val="44"/>
    </w:rPr>
  </w:style>
  <w:style w:type="paragraph" w:customStyle="1" w:styleId="Header2banner">
    <w:name w:val="Header2_banner"/>
    <w:basedOn w:val="Header-banner"/>
    <w:uiPriority w:val="99"/>
    <w:rsid w:val="0076555B"/>
    <w:pPr>
      <w:spacing w:line="440" w:lineRule="exact"/>
      <w:jc w:val="left"/>
    </w:pPr>
    <w:rPr>
      <w:caps w:val="0"/>
    </w:rPr>
  </w:style>
  <w:style w:type="character" w:customStyle="1" w:styleId="TableHeadersChar">
    <w:name w:val="*TableHeaders Char"/>
    <w:basedOn w:val="DefaultParagraphFont"/>
    <w:link w:val="TableHeaders"/>
    <w:uiPriority w:val="99"/>
    <w:locked/>
    <w:rsid w:val="0076555B"/>
    <w:rPr>
      <w:rFonts w:ascii="Calibri" w:eastAsia="Times New Roman" w:hAnsi="Calibri" w:cs="Times New Roman"/>
      <w:b/>
      <w:color w:val="FFFFFF"/>
      <w:sz w:val="22"/>
      <w:szCs w:val="22"/>
      <w:lang w:eastAsia="en-US"/>
    </w:rPr>
  </w:style>
  <w:style w:type="character" w:customStyle="1" w:styleId="BulletedListChar">
    <w:name w:val="*Bulleted List Char"/>
    <w:basedOn w:val="DefaultParagraphFont"/>
    <w:link w:val="BulletedList"/>
    <w:uiPriority w:val="99"/>
    <w:locked/>
    <w:rsid w:val="0076555B"/>
    <w:rPr>
      <w:rFonts w:ascii="Calibri" w:eastAsia="Times New Roman" w:hAnsi="Calibri" w:cs="Times New Roman"/>
      <w:sz w:val="22"/>
      <w:szCs w:val="22"/>
      <w:lang w:val="en-US" w:eastAsia="en-US" w:bidi="ar-SA"/>
    </w:rPr>
  </w:style>
  <w:style w:type="character" w:customStyle="1" w:styleId="reference-text">
    <w:name w:val="reference-text"/>
    <w:uiPriority w:val="99"/>
    <w:rsid w:val="0076555B"/>
  </w:style>
  <w:style w:type="character" w:customStyle="1" w:styleId="NumberedListChar">
    <w:name w:val="*Numbered List Char"/>
    <w:basedOn w:val="BulletedListChar"/>
    <w:link w:val="NumberedList"/>
    <w:uiPriority w:val="99"/>
    <w:locked/>
    <w:rsid w:val="0076555B"/>
    <w:rPr>
      <w:rFonts w:ascii="Calibri" w:eastAsia="Times New Roman" w:hAnsi="Calibri" w:cs="Times New Roman"/>
      <w:sz w:val="22"/>
      <w:szCs w:val="22"/>
      <w:lang w:val="en-US" w:eastAsia="en-US" w:bidi="ar-SA"/>
    </w:rPr>
  </w:style>
  <w:style w:type="table" w:styleId="TableGrid">
    <w:name w:val="Table Grid"/>
    <w:basedOn w:val="TableNormal"/>
    <w:uiPriority w:val="99"/>
    <w:rsid w:val="00B3159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B3159E"/>
    <w:rPr>
      <w:rFonts w:cs="Times New Roman"/>
      <w:color w:val="0000FF"/>
      <w:u w:val="single"/>
    </w:rPr>
  </w:style>
  <w:style w:type="paragraph" w:customStyle="1" w:styleId="folio">
    <w:name w:val="folio"/>
    <w:basedOn w:val="Normal"/>
    <w:link w:val="folioChar"/>
    <w:uiPriority w:val="99"/>
    <w:rsid w:val="00B3159E"/>
    <w:pPr>
      <w:pBdr>
        <w:top w:val="single" w:sz="8" w:space="4" w:color="244061"/>
      </w:pBdr>
      <w:tabs>
        <w:tab w:val="center" w:pos="6480"/>
        <w:tab w:val="right" w:pos="10080"/>
      </w:tabs>
    </w:pPr>
    <w:rPr>
      <w:rFonts w:ascii="Verdana" w:hAnsi="Verdana" w:cs="Verdana"/>
      <w:color w:val="595959"/>
      <w:sz w:val="16"/>
    </w:rPr>
  </w:style>
  <w:style w:type="character" w:customStyle="1" w:styleId="folioChar">
    <w:name w:val="folio Char"/>
    <w:basedOn w:val="DefaultParagraphFont"/>
    <w:link w:val="folio"/>
    <w:uiPriority w:val="99"/>
    <w:locked/>
    <w:rsid w:val="00B3159E"/>
    <w:rPr>
      <w:rFonts w:ascii="Verdana" w:eastAsia="Times New Roman" w:hAnsi="Verdana" w:cs="Verdana"/>
      <w:color w:val="595959"/>
      <w:sz w:val="22"/>
      <w:szCs w:val="22"/>
      <w:lang w:eastAsia="en-US"/>
    </w:rPr>
  </w:style>
  <w:style w:type="character" w:customStyle="1" w:styleId="FooterTextChar">
    <w:name w:val="FooterText Char"/>
    <w:basedOn w:val="folioChar"/>
    <w:link w:val="FooterText"/>
    <w:uiPriority w:val="99"/>
    <w:locked/>
    <w:rsid w:val="00B3159E"/>
    <w:rPr>
      <w:rFonts w:ascii="Calibri" w:eastAsia="Times New Roman" w:hAnsi="Calibri" w:cs="Calibri"/>
      <w:b/>
      <w:color w:val="595959"/>
      <w:sz w:val="22"/>
      <w:szCs w:val="22"/>
      <w:lang w:val="en-US" w:eastAsia="en-US" w:bidi="ar-SA"/>
    </w:rPr>
  </w:style>
  <w:style w:type="paragraph" w:customStyle="1" w:styleId="ToolHeader">
    <w:name w:val="*ToolHeader"/>
    <w:uiPriority w:val="99"/>
    <w:rsid w:val="009D7040"/>
    <w:pPr>
      <w:spacing w:after="120"/>
    </w:pPr>
    <w:rPr>
      <w:b/>
      <w:bCs/>
      <w:color w:val="365F91"/>
      <w:sz w:val="32"/>
      <w:szCs w:val="28"/>
    </w:rPr>
  </w:style>
  <w:style w:type="paragraph" w:customStyle="1" w:styleId="ToolTableText">
    <w:name w:val="*ToolTableText"/>
    <w:uiPriority w:val="99"/>
    <w:rsid w:val="009D7040"/>
    <w:pPr>
      <w:spacing w:before="40" w:after="120"/>
    </w:pPr>
  </w:style>
  <w:style w:type="paragraph" w:styleId="ListParagraph">
    <w:name w:val="List Paragraph"/>
    <w:basedOn w:val="Normal"/>
    <w:uiPriority w:val="99"/>
    <w:qFormat/>
    <w:rsid w:val="00FA27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3502</Words>
  <Characters>17901</Characters>
  <Application>Microsoft Office Word</Application>
  <DocSecurity>0</DocSecurity>
  <Lines>358</Lines>
  <Paragraphs>225</Paragraphs>
  <ScaleCrop>false</ScaleCrop>
  <HeadingPairs>
    <vt:vector size="2" baseType="variant">
      <vt:variant>
        <vt:lpstr>Title</vt:lpstr>
      </vt:variant>
      <vt:variant>
        <vt:i4>1</vt:i4>
      </vt:variant>
    </vt:vector>
  </HeadingPairs>
  <TitlesOfParts>
    <vt:vector size="1" baseType="lpstr">
      <vt:lpstr/>
    </vt:vector>
  </TitlesOfParts>
  <Company>NYSED</Company>
  <LinksUpToDate>false</LinksUpToDate>
  <CharactersWithSpaces>21178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PCG Education</dc:creator>
  <cp:keywords/>
  <dc:description/>
  <cp:lastModifiedBy>Chmielewski, Elizabeth</cp:lastModifiedBy>
  <cp:revision>2</cp:revision>
  <dcterms:created xsi:type="dcterms:W3CDTF">2013-12-12T21:28:00Z</dcterms:created>
  <dcterms:modified xsi:type="dcterms:W3CDTF">2013-12-12T21:28:00Z</dcterms:modified>
</cp:coreProperties>
</file>