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460" w:type="dxa"/>
        <w:tblInd w:w="-8" w:type="dxa"/>
        <w:tblCellMar>
          <w:left w:w="10" w:type="dxa"/>
          <w:right w:w="10" w:type="dxa"/>
        </w:tblCellMar>
        <w:tblLook w:val="00A0" w:firstRow="1" w:lastRow="0" w:firstColumn="1" w:lastColumn="0" w:noHBand="0" w:noVBand="0"/>
      </w:tblPr>
      <w:tblGrid>
        <w:gridCol w:w="1221"/>
        <w:gridCol w:w="8239"/>
      </w:tblGrid>
      <w:tr w:rsidR="00B51326" w14:paraId="6FFF0544" w14:textId="77777777">
        <w:trPr>
          <w:trHeight w:val="1000"/>
        </w:trPr>
        <w:tc>
          <w:tcPr>
            <w:tcW w:w="0" w:type="auto"/>
            <w:shd w:val="clear" w:color="auto" w:fill="385623"/>
            <w:tcMar>
              <w:top w:w="100" w:type="dxa"/>
              <w:left w:w="115" w:type="dxa"/>
              <w:bottom w:w="100" w:type="dxa"/>
              <w:right w:w="115" w:type="dxa"/>
            </w:tcMar>
            <w:vAlign w:val="center"/>
          </w:tcPr>
          <w:p w14:paraId="4426A96D" w14:textId="77777777" w:rsidR="00B51326" w:rsidRDefault="00B51326">
            <w:pPr>
              <w:pStyle w:val="Normal1"/>
              <w:spacing w:before="0" w:after="0" w:line="240" w:lineRule="auto"/>
              <w:ind w:left="43" w:right="43"/>
              <w:jc w:val="center"/>
            </w:pPr>
            <w:r>
              <w:rPr>
                <w:b/>
                <w:bCs/>
                <w:smallCaps/>
                <w:color w:val="FFFFFF"/>
                <w:sz w:val="44"/>
                <w:szCs w:val="44"/>
              </w:rPr>
              <w:t>9.2.2</w:t>
            </w:r>
          </w:p>
        </w:tc>
        <w:tc>
          <w:tcPr>
            <w:tcW w:w="8239" w:type="dxa"/>
            <w:shd w:val="clear" w:color="auto" w:fill="76923C"/>
            <w:tcMar>
              <w:top w:w="100" w:type="dxa"/>
              <w:left w:w="115" w:type="dxa"/>
              <w:bottom w:w="100" w:type="dxa"/>
              <w:right w:w="115" w:type="dxa"/>
            </w:tcMar>
            <w:vAlign w:val="center"/>
          </w:tcPr>
          <w:p w14:paraId="1A3EA2FA" w14:textId="77777777" w:rsidR="00B51326" w:rsidRDefault="00B51326">
            <w:pPr>
              <w:pStyle w:val="Normal1"/>
              <w:spacing w:before="0" w:after="0" w:line="240" w:lineRule="auto"/>
              <w:ind w:left="43" w:right="43"/>
            </w:pPr>
            <w:r>
              <w:rPr>
                <w:b/>
                <w:bCs/>
                <w:color w:val="FFFFFF"/>
                <w:sz w:val="44"/>
                <w:szCs w:val="44"/>
              </w:rPr>
              <w:t>Lesson 8</w:t>
            </w:r>
          </w:p>
        </w:tc>
      </w:tr>
    </w:tbl>
    <w:p w14:paraId="257A079A" w14:textId="77777777" w:rsidR="00B51326" w:rsidRDefault="00B51326">
      <w:pPr>
        <w:pStyle w:val="Heading1"/>
      </w:pPr>
      <w:r>
        <w:t>Introduction</w:t>
      </w:r>
    </w:p>
    <w:p w14:paraId="55826933" w14:textId="15F8AC30" w:rsidR="00B51326" w:rsidRDefault="00B51326" w:rsidP="00152335">
      <w:r w:rsidRPr="00152335">
        <w:t>In this lesson, students will explore the passage</w:t>
      </w:r>
      <w:r w:rsidRPr="00152335">
        <w:rPr>
          <w:i/>
          <w:iCs/>
        </w:rPr>
        <w:t xml:space="preserve"> </w:t>
      </w:r>
      <w:r w:rsidRPr="00B47D32">
        <w:t>“</w:t>
      </w:r>
      <w:r w:rsidRPr="00D8214D">
        <w:t>A</w:t>
      </w:r>
      <w:r w:rsidRPr="00152335">
        <w:t>t least first listen to what I have to say” through “it is not yours alone” (</w:t>
      </w:r>
      <w:r>
        <w:t>lines 65</w:t>
      </w:r>
      <w:r w:rsidR="00275665">
        <w:t>8</w:t>
      </w:r>
      <w:r w:rsidRPr="00B32131">
        <w:t>–</w:t>
      </w:r>
      <w:r w:rsidR="0028101B">
        <w:t>7</w:t>
      </w:r>
      <w:r>
        <w:t>66</w:t>
      </w:r>
      <w:r w:rsidRPr="00152335">
        <w:t>). Students will explore the development of the central idea of the role of fate in Laius’</w:t>
      </w:r>
      <w:r>
        <w:t>s</w:t>
      </w:r>
      <w:r w:rsidRPr="00152335">
        <w:t xml:space="preserve"> murder through an analysis of key details in the argument between Oedipus and Creon. Students will continue to develop their understanding of Oedipus’</w:t>
      </w:r>
      <w:r>
        <w:t>s</w:t>
      </w:r>
      <w:r w:rsidRPr="00152335">
        <w:t xml:space="preserve"> opinion of prophecy. </w:t>
      </w:r>
    </w:p>
    <w:p w14:paraId="070AA398" w14:textId="77777777" w:rsidR="00B51326" w:rsidRPr="00152335" w:rsidRDefault="00B51326" w:rsidP="00152335"/>
    <w:p w14:paraId="3E32BE6F" w14:textId="273618C3" w:rsidR="00B51326" w:rsidRDefault="00B51326" w:rsidP="00152335">
      <w:r w:rsidRPr="00152335">
        <w:t xml:space="preserve">Students will build upon writing and discussion skills as they participate in a Silent Discussion to the following prompt: </w:t>
      </w:r>
      <w:r>
        <w:t>How does Oedipus's reaction to the prophecy refine or alter your understanding of a central idea in the text?</w:t>
      </w:r>
    </w:p>
    <w:p w14:paraId="3BC0755A" w14:textId="77777777" w:rsidR="00B51326" w:rsidRPr="00152335" w:rsidRDefault="00B51326" w:rsidP="00152335"/>
    <w:p w14:paraId="6162CD0B" w14:textId="57F91624" w:rsidR="00B51326" w:rsidRPr="00152335" w:rsidRDefault="00B51326" w:rsidP="00152335">
      <w:r w:rsidRPr="00152335">
        <w:t>For homework students will continue to read their AIR text and will respond briefly in writing to a reflective prompt that asks them to use recently acquired vocabulary to synthesize their understanding of the argument between Oedipus and Creon.</w:t>
      </w:r>
    </w:p>
    <w:p w14:paraId="2661068D" w14:textId="77777777" w:rsidR="00B51326" w:rsidRDefault="00B51326">
      <w:pPr>
        <w:pStyle w:val="Heading1"/>
      </w:pPr>
      <w:r>
        <w:t xml:space="preserve">Standards </w:t>
      </w: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B51326" w:rsidRPr="002E4C92" w14:paraId="39AD9CE4" w14:textId="77777777">
        <w:tc>
          <w:tcPr>
            <w:tcW w:w="9468" w:type="dxa"/>
            <w:gridSpan w:val="2"/>
            <w:shd w:val="clear" w:color="auto" w:fill="76923C"/>
          </w:tcPr>
          <w:p w14:paraId="734503BF" w14:textId="77777777" w:rsidR="00B51326" w:rsidRPr="008F28FF" w:rsidRDefault="00B51326" w:rsidP="00514C82">
            <w:pPr>
              <w:pStyle w:val="TableHeader"/>
            </w:pPr>
            <w:r w:rsidRPr="008F28FF">
              <w:t>Assessed Standard</w:t>
            </w:r>
          </w:p>
        </w:tc>
      </w:tr>
      <w:tr w:rsidR="00B51326" w:rsidRPr="0053542D" w14:paraId="007C916A" w14:textId="77777777">
        <w:tc>
          <w:tcPr>
            <w:tcW w:w="1344" w:type="dxa"/>
          </w:tcPr>
          <w:p w14:paraId="54689CE3" w14:textId="77777777" w:rsidR="00B51326" w:rsidRPr="00152335" w:rsidRDefault="00B51326" w:rsidP="00514C82">
            <w:r w:rsidRPr="00152335">
              <w:t>RL.9-10.2</w:t>
            </w:r>
          </w:p>
          <w:p w14:paraId="4C5783EF" w14:textId="77777777" w:rsidR="00B51326" w:rsidRPr="00152335" w:rsidRDefault="00B51326" w:rsidP="00514C82"/>
        </w:tc>
        <w:tc>
          <w:tcPr>
            <w:tcW w:w="8124" w:type="dxa"/>
          </w:tcPr>
          <w:p w14:paraId="546D4F00" w14:textId="77777777" w:rsidR="00B51326" w:rsidRPr="00152335" w:rsidRDefault="00B51326" w:rsidP="00514C82">
            <w:r w:rsidRPr="00152335">
              <w:rPr>
                <w:highlight w:val="white"/>
              </w:rPr>
              <w:t>Determine a theme or central idea of a text and analyze in detail its development over the course of the text, including how it emerges and is shaped and refined by specific details; provide an objective summary of the text.</w:t>
            </w:r>
          </w:p>
        </w:tc>
      </w:tr>
      <w:tr w:rsidR="00B51326" w:rsidRPr="00CF2582" w14:paraId="39CA1804" w14:textId="77777777">
        <w:tc>
          <w:tcPr>
            <w:tcW w:w="9468" w:type="dxa"/>
            <w:gridSpan w:val="2"/>
            <w:shd w:val="clear" w:color="auto" w:fill="76923C"/>
          </w:tcPr>
          <w:p w14:paraId="45E33DE3" w14:textId="77777777" w:rsidR="00B51326" w:rsidRPr="008F28FF" w:rsidRDefault="00B51326" w:rsidP="00514C82">
            <w:pPr>
              <w:pStyle w:val="TableHeader"/>
            </w:pPr>
            <w:r w:rsidRPr="008F28FF">
              <w:t>Addressed Standard</w:t>
            </w:r>
          </w:p>
        </w:tc>
      </w:tr>
      <w:tr w:rsidR="00B51326" w:rsidRPr="0053542D" w14:paraId="41AD769D" w14:textId="77777777">
        <w:tc>
          <w:tcPr>
            <w:tcW w:w="1344" w:type="dxa"/>
          </w:tcPr>
          <w:p w14:paraId="19081BA3" w14:textId="77777777" w:rsidR="00B51326" w:rsidRPr="00152335" w:rsidRDefault="00B51326" w:rsidP="00514C82">
            <w:r w:rsidRPr="00152335">
              <w:t xml:space="preserve">SL.9-10.1 </w:t>
            </w:r>
          </w:p>
        </w:tc>
        <w:tc>
          <w:tcPr>
            <w:tcW w:w="8124" w:type="dxa"/>
          </w:tcPr>
          <w:p w14:paraId="6718E8F2" w14:textId="77777777" w:rsidR="00B51326" w:rsidRPr="00152335" w:rsidRDefault="00B51326" w:rsidP="00514C82">
            <w:r w:rsidRPr="00152335">
              <w:rPr>
                <w:highlight w:val="white"/>
              </w:rPr>
              <w:t xml:space="preserve">Initiate and participate effectively in a range of collaborative discussions (one-on-one, in groups, and teacher-led) with diverse partners on </w:t>
            </w:r>
            <w:r w:rsidRPr="00B47D32">
              <w:rPr>
                <w:i/>
                <w:highlight w:val="white"/>
              </w:rPr>
              <w:t>grades 9-10 topics, texts, and issues</w:t>
            </w:r>
            <w:r w:rsidRPr="000A0A20">
              <w:rPr>
                <w:highlight w:val="white"/>
              </w:rPr>
              <w:t>,</w:t>
            </w:r>
            <w:r w:rsidRPr="00152335">
              <w:rPr>
                <w:highlight w:val="white"/>
              </w:rPr>
              <w:t xml:space="preserve"> building on others’ ideas and expressing their own clearly and persuasively.</w:t>
            </w:r>
          </w:p>
        </w:tc>
      </w:tr>
    </w:tbl>
    <w:p w14:paraId="36AC31B0" w14:textId="77777777" w:rsidR="00B51326" w:rsidRDefault="00B51326" w:rsidP="000E70D6">
      <w:pPr>
        <w:pStyle w:val="Normal1"/>
      </w:pPr>
    </w:p>
    <w:p w14:paraId="06FAFFD0" w14:textId="77777777" w:rsidR="00B51326" w:rsidRDefault="00B51326">
      <w:pPr>
        <w:spacing w:before="0" w:after="0" w:line="240" w:lineRule="auto"/>
        <w:rPr>
          <w:b/>
          <w:bCs/>
          <w:color w:val="365F91"/>
          <w:sz w:val="32"/>
          <w:szCs w:val="32"/>
          <w:lang w:eastAsia="ja-JP"/>
        </w:rPr>
      </w:pPr>
    </w:p>
    <w:p w14:paraId="66347DFD" w14:textId="77777777" w:rsidR="00B51326" w:rsidRDefault="00B51326">
      <w:pPr>
        <w:pStyle w:val="Heading1"/>
      </w:pPr>
      <w:r>
        <w:lastRenderedPageBreak/>
        <w:t>Assessment</w:t>
      </w:r>
    </w:p>
    <w:tbl>
      <w:tblPr>
        <w:tblW w:w="94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B51326" w:rsidRPr="002E4C92" w14:paraId="4DABB2A1" w14:textId="77777777">
        <w:tc>
          <w:tcPr>
            <w:tcW w:w="9478" w:type="dxa"/>
            <w:shd w:val="clear" w:color="auto" w:fill="76923C"/>
          </w:tcPr>
          <w:p w14:paraId="06D2524B" w14:textId="77777777" w:rsidR="00B51326" w:rsidRPr="008F28FF" w:rsidRDefault="00B51326" w:rsidP="00514C82">
            <w:pPr>
              <w:pStyle w:val="TableHeader"/>
            </w:pPr>
            <w:r w:rsidRPr="008F28FF">
              <w:t>Assessment(s)</w:t>
            </w:r>
          </w:p>
        </w:tc>
      </w:tr>
      <w:tr w:rsidR="00B51326" w14:paraId="32B19351" w14:textId="77777777">
        <w:tc>
          <w:tcPr>
            <w:tcW w:w="9478" w:type="dxa"/>
          </w:tcPr>
          <w:p w14:paraId="4EF0AAD8" w14:textId="77777777" w:rsidR="00B51326" w:rsidRDefault="00B51326" w:rsidP="000E70D6">
            <w:r>
              <w:t>The learning in this lesson will be captured through a Quick Write at the end of the lesson. Students will answer the following prompt based on the close reading (citing text evidence and analyzing key words and phrases) completed in the lesson.</w:t>
            </w:r>
          </w:p>
          <w:p w14:paraId="01D710F1" w14:textId="09D35665" w:rsidR="00B51326" w:rsidRDefault="00B51326" w:rsidP="00451BFD">
            <w:pPr>
              <w:numPr>
                <w:ilvl w:val="0"/>
                <w:numId w:val="16"/>
              </w:numPr>
              <w:ind w:left="342" w:hanging="342"/>
            </w:pPr>
            <w:r>
              <w:t xml:space="preserve">How does Oedipus's reaction to the prophecy reveal how his beliefs about Teresias and </w:t>
            </w:r>
            <w:r>
              <w:t>prophecy</w:t>
            </w:r>
            <w:r>
              <w:t xml:space="preserve"> have changed?</w:t>
            </w:r>
          </w:p>
        </w:tc>
      </w:tr>
      <w:tr w:rsidR="00B51326" w:rsidRPr="002E4C92" w14:paraId="3A118B62" w14:textId="77777777">
        <w:tc>
          <w:tcPr>
            <w:tcW w:w="9478" w:type="dxa"/>
            <w:shd w:val="clear" w:color="auto" w:fill="76923C"/>
          </w:tcPr>
          <w:p w14:paraId="616D52E2" w14:textId="77777777" w:rsidR="00B51326" w:rsidRPr="008F28FF" w:rsidRDefault="00B51326" w:rsidP="00514C82">
            <w:pPr>
              <w:pStyle w:val="TableHeader"/>
            </w:pPr>
            <w:r w:rsidRPr="008F28FF">
              <w:t>High Performance Response(s)</w:t>
            </w:r>
          </w:p>
        </w:tc>
      </w:tr>
      <w:tr w:rsidR="00B51326" w14:paraId="2B3B86DB" w14:textId="77777777">
        <w:tc>
          <w:tcPr>
            <w:tcW w:w="9478" w:type="dxa"/>
          </w:tcPr>
          <w:p w14:paraId="4E1CFBED" w14:textId="77777777" w:rsidR="00B51326" w:rsidRPr="0019634B" w:rsidRDefault="00B51326" w:rsidP="000E70D6">
            <w:r w:rsidRPr="0019634B">
              <w:t>A High Performance Response may include the following:</w:t>
            </w:r>
          </w:p>
          <w:p w14:paraId="48F99E52" w14:textId="58478525" w:rsidR="00B51326" w:rsidRDefault="00B51326" w:rsidP="00084FF9">
            <w:pPr>
              <w:pStyle w:val="BulletedList"/>
            </w:pPr>
            <w:r>
              <w:t xml:space="preserve">Oedipus’s reaction to </w:t>
            </w:r>
            <w:r w:rsidR="00200ADE">
              <w:t xml:space="preserve">the </w:t>
            </w:r>
            <w:r>
              <w:t xml:space="preserve">prophecy reveal that he no longer seems to believe in </w:t>
            </w:r>
            <w:r>
              <w:t>prophecy</w:t>
            </w:r>
            <w:r>
              <w:t xml:space="preserve">, especially if it comes from Teiresias. </w:t>
            </w:r>
            <w:r w:rsidRPr="00BB30A4">
              <w:t>Oedipus doesn’t believe Teiresias’</w:t>
            </w:r>
            <w:r>
              <w:t>s</w:t>
            </w:r>
            <w:r w:rsidRPr="00BB30A4">
              <w:t xml:space="preserve"> prophecy that he is guilty, because he thinks Teiresias has been convinced by Creon to lie to him</w:t>
            </w:r>
            <w:r>
              <w:t xml:space="preserve">. </w:t>
            </w:r>
            <w:r w:rsidRPr="00BB30A4">
              <w:t>“</w:t>
            </w:r>
            <w:r w:rsidRPr="00E87508">
              <w:t>If Teiresias were not working with you, he would not name me as the one who murdered Laius</w:t>
            </w:r>
            <w:r w:rsidRPr="0019634B">
              <w:t>” (</w:t>
            </w:r>
            <w:r>
              <w:t xml:space="preserve">lines </w:t>
            </w:r>
            <w:r w:rsidR="00084FF9">
              <w:t>689</w:t>
            </w:r>
            <w:r w:rsidRPr="00B32131">
              <w:t>–</w:t>
            </w:r>
            <w:r w:rsidR="00084FF9">
              <w:t>691</w:t>
            </w:r>
            <w:r w:rsidRPr="0019634B">
              <w:t>)</w:t>
            </w:r>
            <w:r>
              <w:t>.</w:t>
            </w:r>
            <w:r w:rsidRPr="0019634B">
              <w:t xml:space="preserve"> According to Oedipus, Teiresias is not a true prophet because he did not reveal the truth years before when Laius was killed</w:t>
            </w:r>
            <w:r>
              <w:t>.</w:t>
            </w:r>
            <w:r w:rsidRPr="0019634B">
              <w:t xml:space="preserve"> “</w:t>
            </w:r>
            <w:r w:rsidRPr="00E87508">
              <w:t>Why did this man, this wise man, not speak up?</w:t>
            </w:r>
            <w:r>
              <w:t>”</w:t>
            </w:r>
            <w:r w:rsidRPr="00E87508">
              <w:t xml:space="preserve"> (</w:t>
            </w:r>
            <w:r>
              <w:t>line 684</w:t>
            </w:r>
            <w:r w:rsidRPr="00E87508">
              <w:t>)</w:t>
            </w:r>
            <w:r w:rsidRPr="0019634B">
              <w:t xml:space="preserve"> Some students may suggest that Oedipus ignores Creon’s suggestion to confirm the things he is saying by </w:t>
            </w:r>
            <w:r>
              <w:t>“</w:t>
            </w:r>
            <w:r w:rsidRPr="00E87508">
              <w:t>go[ing] to Delphi and ask[ing] the prophet</w:t>
            </w:r>
            <w:r>
              <w:t>”</w:t>
            </w:r>
            <w:r w:rsidRPr="0019634B">
              <w:rPr>
                <w:i/>
                <w:iCs/>
              </w:rPr>
              <w:t xml:space="preserve"> </w:t>
            </w:r>
            <w:r w:rsidRPr="0019634B">
              <w:t>because he doesn’t believe in Teiresias’</w:t>
            </w:r>
            <w:r>
              <w:t>s</w:t>
            </w:r>
            <w:r w:rsidRPr="0019634B">
              <w:t xml:space="preserve"> prophecy or trust prophets</w:t>
            </w:r>
            <w:r w:rsidR="00E37A79">
              <w:t xml:space="preserve"> (line 728)</w:t>
            </w:r>
            <w:r>
              <w:t>.</w:t>
            </w:r>
            <w:r w:rsidRPr="0019634B">
              <w:t xml:space="preserve"> </w:t>
            </w:r>
          </w:p>
        </w:tc>
      </w:tr>
    </w:tbl>
    <w:p w14:paraId="25B15BF2" w14:textId="77777777" w:rsidR="00B51326" w:rsidRDefault="00B51326" w:rsidP="000E70D6">
      <w:pPr>
        <w:pStyle w:val="Normal1"/>
      </w:pPr>
    </w:p>
    <w:p w14:paraId="20212B55" w14:textId="77777777" w:rsidR="00B51326" w:rsidRDefault="00B51326">
      <w:pPr>
        <w:pStyle w:val="Heading1"/>
      </w:pPr>
      <w:r>
        <w:t>Vocabulary</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B51326" w:rsidRPr="00C02EC2" w14:paraId="07B0517D" w14:textId="77777777">
        <w:tc>
          <w:tcPr>
            <w:tcW w:w="9450" w:type="dxa"/>
            <w:shd w:val="clear" w:color="auto" w:fill="76923C"/>
          </w:tcPr>
          <w:p w14:paraId="33881C3E" w14:textId="77777777" w:rsidR="00B51326" w:rsidRPr="008F28FF" w:rsidRDefault="00B51326" w:rsidP="00514C82">
            <w:pPr>
              <w:pStyle w:val="TableHeader"/>
            </w:pPr>
            <w:r w:rsidRPr="008F28FF">
              <w:t>Vocabulary to provide directly (will not include extended instruction)</w:t>
            </w:r>
          </w:p>
        </w:tc>
      </w:tr>
      <w:tr w:rsidR="00B51326" w14:paraId="28823DE2" w14:textId="77777777">
        <w:tc>
          <w:tcPr>
            <w:tcW w:w="9450" w:type="dxa"/>
          </w:tcPr>
          <w:p w14:paraId="1232EF85" w14:textId="77777777" w:rsidR="00B51326" w:rsidRDefault="00B51326" w:rsidP="000E70D6">
            <w:pPr>
              <w:pStyle w:val="BulletedList"/>
            </w:pPr>
            <w:r>
              <w:t>persuade (v.) – to convince someone to do or believe something</w:t>
            </w:r>
          </w:p>
          <w:p w14:paraId="471B8341" w14:textId="77777777" w:rsidR="00B51326" w:rsidRDefault="00B51326" w:rsidP="000E70D6">
            <w:pPr>
              <w:pStyle w:val="BulletedList"/>
            </w:pPr>
            <w:r>
              <w:t>deceitful (adj.) – dishonest</w:t>
            </w:r>
          </w:p>
          <w:p w14:paraId="05872876" w14:textId="77777777" w:rsidR="00B51326" w:rsidRDefault="00B51326" w:rsidP="000E70D6">
            <w:pPr>
              <w:pStyle w:val="BulletedList"/>
            </w:pPr>
            <w:r>
              <w:t>Delphi (n.) – an ancient city in central Greece, in Phocis: site of an oracle of Apollo</w:t>
            </w:r>
          </w:p>
          <w:p w14:paraId="2D27F429" w14:textId="77777777" w:rsidR="00B51326" w:rsidRDefault="00B51326" w:rsidP="000E70D6">
            <w:pPr>
              <w:pStyle w:val="BulletedList"/>
            </w:pPr>
            <w:r>
              <w:t>conspired (v.) – agreed together, especially secretly, to do something wrong</w:t>
            </w:r>
          </w:p>
          <w:p w14:paraId="70CE92B2" w14:textId="77777777" w:rsidR="00B51326" w:rsidRDefault="00B51326" w:rsidP="000E70D6">
            <w:pPr>
              <w:pStyle w:val="BulletedList"/>
            </w:pPr>
            <w:r>
              <w:t xml:space="preserve">conspirator (n.) – a person who takes part in a secret plan of wrongdoing  </w:t>
            </w:r>
          </w:p>
          <w:p w14:paraId="3FDEB3A5" w14:textId="77777777" w:rsidR="00B51326" w:rsidRDefault="00B51326" w:rsidP="000E70D6">
            <w:pPr>
              <w:pStyle w:val="BulletedList"/>
            </w:pPr>
            <w:r>
              <w:t>treacherous (adj.) – untrustworthy, unreliable</w:t>
            </w:r>
          </w:p>
          <w:p w14:paraId="5D9E99E1" w14:textId="77777777" w:rsidR="00B51326" w:rsidRPr="00B231AA" w:rsidRDefault="00B51326" w:rsidP="000E70D6">
            <w:pPr>
              <w:pStyle w:val="BulletedList"/>
              <w:spacing w:before="0"/>
            </w:pPr>
            <w:r>
              <w:t>govern (v.) – to rule over in authority</w:t>
            </w:r>
          </w:p>
        </w:tc>
      </w:tr>
      <w:tr w:rsidR="00B51326" w:rsidRPr="00F308FF" w14:paraId="5E76BF12" w14:textId="77777777">
        <w:tc>
          <w:tcPr>
            <w:tcW w:w="9450" w:type="dxa"/>
            <w:shd w:val="clear" w:color="auto" w:fill="76923C"/>
          </w:tcPr>
          <w:p w14:paraId="278CC538" w14:textId="42A63524" w:rsidR="00B51326" w:rsidRPr="008F28FF" w:rsidRDefault="00B51326" w:rsidP="00B47D32">
            <w:pPr>
              <w:pStyle w:val="TableHeader"/>
            </w:pPr>
            <w:r w:rsidRPr="008F28FF">
              <w:t>Vocabulary to teach (may include direct word work and/or questions)</w:t>
            </w:r>
          </w:p>
        </w:tc>
      </w:tr>
      <w:tr w:rsidR="00B51326" w14:paraId="1A00FD49" w14:textId="77777777">
        <w:tc>
          <w:tcPr>
            <w:tcW w:w="9450" w:type="dxa"/>
          </w:tcPr>
          <w:p w14:paraId="0C8D0B8E" w14:textId="77777777" w:rsidR="00B51326" w:rsidRPr="00B231AA" w:rsidRDefault="00B51326" w:rsidP="000E70D6">
            <w:pPr>
              <w:pStyle w:val="BulletedList"/>
              <w:spacing w:before="0"/>
            </w:pPr>
            <w:r>
              <w:t>betrayed (v.) – to have hurt someone who trusts you</w:t>
            </w:r>
          </w:p>
        </w:tc>
      </w:tr>
    </w:tbl>
    <w:p w14:paraId="60FA7CBC" w14:textId="77777777" w:rsidR="00B51326" w:rsidRDefault="00B51326">
      <w:pPr>
        <w:pStyle w:val="Heading1"/>
      </w:pPr>
      <w:r>
        <w:lastRenderedPageBreak/>
        <w:t>Lesson Agenda/Overview</w:t>
      </w:r>
    </w:p>
    <w:tbl>
      <w:tblPr>
        <w:tblW w:w="9468" w:type="dxa"/>
        <w:tblInd w:w="-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830"/>
        <w:gridCol w:w="1638"/>
      </w:tblGrid>
      <w:tr w:rsidR="00B51326" w14:paraId="57F472CB" w14:textId="77777777">
        <w:tc>
          <w:tcPr>
            <w:tcW w:w="7830" w:type="dxa"/>
            <w:shd w:val="clear" w:color="auto" w:fill="76923C"/>
            <w:tcMar>
              <w:top w:w="100" w:type="dxa"/>
              <w:left w:w="115" w:type="dxa"/>
              <w:bottom w:w="100" w:type="dxa"/>
              <w:right w:w="115" w:type="dxa"/>
            </w:tcMar>
          </w:tcPr>
          <w:p w14:paraId="049016A3" w14:textId="77777777" w:rsidR="00B51326" w:rsidRPr="008F28FF" w:rsidRDefault="00B51326" w:rsidP="00152335">
            <w:pPr>
              <w:pStyle w:val="TableHeaders"/>
            </w:pPr>
            <w:r w:rsidRPr="008F28FF">
              <w:t>Student-Facing Agenda</w:t>
            </w:r>
          </w:p>
        </w:tc>
        <w:tc>
          <w:tcPr>
            <w:tcW w:w="1638" w:type="dxa"/>
            <w:shd w:val="clear" w:color="auto" w:fill="76923C"/>
            <w:tcMar>
              <w:top w:w="100" w:type="dxa"/>
              <w:left w:w="115" w:type="dxa"/>
              <w:bottom w:w="100" w:type="dxa"/>
              <w:right w:w="115" w:type="dxa"/>
            </w:tcMar>
          </w:tcPr>
          <w:p w14:paraId="26C112A1" w14:textId="77777777" w:rsidR="00B51326" w:rsidRPr="008F28FF" w:rsidRDefault="00B51326" w:rsidP="00152335">
            <w:pPr>
              <w:pStyle w:val="TableHeaders"/>
            </w:pPr>
            <w:r w:rsidRPr="008F28FF">
              <w:t>% of Lesson</w:t>
            </w:r>
          </w:p>
        </w:tc>
      </w:tr>
      <w:tr w:rsidR="00B51326" w14:paraId="04075F40" w14:textId="77777777" w:rsidTr="005D3FED">
        <w:trPr>
          <w:trHeight w:val="1152"/>
        </w:trPr>
        <w:tc>
          <w:tcPr>
            <w:tcW w:w="7830" w:type="dxa"/>
            <w:tcBorders>
              <w:bottom w:val="nil"/>
            </w:tcBorders>
            <w:tcMar>
              <w:top w:w="100" w:type="dxa"/>
              <w:left w:w="115" w:type="dxa"/>
              <w:bottom w:w="100" w:type="dxa"/>
              <w:right w:w="115" w:type="dxa"/>
            </w:tcMar>
          </w:tcPr>
          <w:p w14:paraId="57E4BA73" w14:textId="77777777" w:rsidR="00B51326" w:rsidRDefault="00B51326">
            <w:pPr>
              <w:pStyle w:val="Normal1"/>
            </w:pPr>
            <w:r>
              <w:rPr>
                <w:b/>
                <w:bCs/>
              </w:rPr>
              <w:t>Standards &amp; Text</w:t>
            </w:r>
          </w:p>
          <w:p w14:paraId="7CD1AC69" w14:textId="77777777" w:rsidR="00B51326" w:rsidRDefault="00B51326" w:rsidP="00152335">
            <w:pPr>
              <w:pStyle w:val="BulletedList"/>
            </w:pPr>
            <w:r>
              <w:t>Standards: RL.9-10.2, SL.9-10.1</w:t>
            </w:r>
          </w:p>
          <w:p w14:paraId="12D021CC" w14:textId="23EF0CD8" w:rsidR="00B51326" w:rsidRDefault="00B51326" w:rsidP="007B5D04">
            <w:pPr>
              <w:pStyle w:val="BulletedList"/>
            </w:pPr>
            <w:r>
              <w:t xml:space="preserve">Text: </w:t>
            </w:r>
            <w:r w:rsidR="007B5D04">
              <w:rPr>
                <w:i/>
              </w:rPr>
              <w:t>Oedipus the King</w:t>
            </w:r>
            <w:r w:rsidR="007B5D04">
              <w:t>,</w:t>
            </w:r>
            <w:r w:rsidR="007B5D04">
              <w:rPr>
                <w:i/>
              </w:rPr>
              <w:t xml:space="preserve"> </w:t>
            </w:r>
            <w:r>
              <w:t>lines 65</w:t>
            </w:r>
            <w:r w:rsidR="00EB6496">
              <w:t>8</w:t>
            </w:r>
            <w:r w:rsidRPr="00B32131">
              <w:t>–</w:t>
            </w:r>
            <w:r w:rsidR="00EB6496">
              <w:t>7</w:t>
            </w:r>
            <w:r>
              <w:t>66</w:t>
            </w:r>
            <w:r>
              <w:rPr>
                <w:rFonts w:ascii="Times New Roman" w:hAnsi="Times New Roman" w:cs="Times New Roman"/>
                <w:sz w:val="24"/>
                <w:szCs w:val="24"/>
              </w:rPr>
              <w:t xml:space="preserve"> </w:t>
            </w:r>
          </w:p>
        </w:tc>
        <w:tc>
          <w:tcPr>
            <w:tcW w:w="1638" w:type="dxa"/>
            <w:tcBorders>
              <w:bottom w:val="nil"/>
            </w:tcBorders>
            <w:tcMar>
              <w:top w:w="100" w:type="dxa"/>
              <w:left w:w="115" w:type="dxa"/>
              <w:bottom w:w="100" w:type="dxa"/>
              <w:right w:w="115" w:type="dxa"/>
            </w:tcMar>
          </w:tcPr>
          <w:p w14:paraId="55AD4714" w14:textId="77777777" w:rsidR="00B51326" w:rsidRDefault="00B51326">
            <w:pPr>
              <w:pStyle w:val="Normal1"/>
              <w:spacing w:line="240" w:lineRule="auto"/>
            </w:pPr>
          </w:p>
          <w:p w14:paraId="738CBE67" w14:textId="77777777" w:rsidR="00B51326" w:rsidRDefault="00B51326">
            <w:pPr>
              <w:pStyle w:val="Normal1"/>
              <w:spacing w:line="240" w:lineRule="auto"/>
            </w:pPr>
            <w:bookmarkStart w:id="0" w:name="_GoBack"/>
            <w:bookmarkEnd w:id="0"/>
          </w:p>
          <w:p w14:paraId="79716415" w14:textId="77777777" w:rsidR="00B51326" w:rsidRDefault="00B51326">
            <w:pPr>
              <w:pStyle w:val="Normal1"/>
            </w:pPr>
          </w:p>
          <w:p w14:paraId="0E1984C6" w14:textId="77777777" w:rsidR="00B51326" w:rsidRDefault="00B51326">
            <w:pPr>
              <w:pStyle w:val="Normal1"/>
            </w:pPr>
          </w:p>
        </w:tc>
      </w:tr>
      <w:tr w:rsidR="00B51326" w14:paraId="17CD8038" w14:textId="77777777">
        <w:trPr>
          <w:trHeight w:val="2448"/>
        </w:trPr>
        <w:tc>
          <w:tcPr>
            <w:tcW w:w="7830" w:type="dxa"/>
            <w:tcBorders>
              <w:top w:val="nil"/>
            </w:tcBorders>
            <w:tcMar>
              <w:top w:w="100" w:type="dxa"/>
              <w:left w:w="115" w:type="dxa"/>
              <w:bottom w:w="100" w:type="dxa"/>
              <w:right w:w="115" w:type="dxa"/>
            </w:tcMar>
          </w:tcPr>
          <w:p w14:paraId="29DDBA05" w14:textId="77777777" w:rsidR="00B51326" w:rsidRDefault="00B51326">
            <w:pPr>
              <w:pStyle w:val="Normal1"/>
            </w:pPr>
            <w:r>
              <w:rPr>
                <w:b/>
                <w:bCs/>
              </w:rPr>
              <w:t>Learning Sequence</w:t>
            </w:r>
          </w:p>
          <w:p w14:paraId="3A362C41" w14:textId="77777777" w:rsidR="00B51326" w:rsidRDefault="00B51326" w:rsidP="00152335">
            <w:pPr>
              <w:pStyle w:val="NumberedList"/>
            </w:pPr>
            <w:r>
              <w:t>Introduction to Lesson Agenda</w:t>
            </w:r>
          </w:p>
          <w:p w14:paraId="4B4C9CAB" w14:textId="77777777" w:rsidR="00B51326" w:rsidRDefault="00B51326" w:rsidP="00152335">
            <w:pPr>
              <w:pStyle w:val="NumberedList"/>
            </w:pPr>
            <w:r>
              <w:t xml:space="preserve">Homework Accountability </w:t>
            </w:r>
          </w:p>
          <w:p w14:paraId="55232AE8" w14:textId="77777777" w:rsidR="00B51326" w:rsidRDefault="00B51326" w:rsidP="00152335">
            <w:pPr>
              <w:pStyle w:val="NumberedList"/>
            </w:pPr>
            <w:r>
              <w:t>Masterful Reading</w:t>
            </w:r>
          </w:p>
          <w:p w14:paraId="4131D781" w14:textId="24CC8121" w:rsidR="00B51326" w:rsidRDefault="002815F3" w:rsidP="00152335">
            <w:pPr>
              <w:pStyle w:val="NumberedList"/>
            </w:pPr>
            <w:r>
              <w:t xml:space="preserve">Lines 658–766 </w:t>
            </w:r>
            <w:r w:rsidR="00B51326">
              <w:t>Reading and Discussion</w:t>
            </w:r>
          </w:p>
          <w:p w14:paraId="302545CF" w14:textId="77777777" w:rsidR="00B51326" w:rsidRDefault="00B51326" w:rsidP="00152335">
            <w:pPr>
              <w:pStyle w:val="NumberedList"/>
            </w:pPr>
            <w:r>
              <w:t>Silent Discussion</w:t>
            </w:r>
          </w:p>
          <w:p w14:paraId="20F3D6CA" w14:textId="77777777" w:rsidR="00B51326" w:rsidRDefault="00B51326" w:rsidP="00152335">
            <w:pPr>
              <w:pStyle w:val="NumberedList"/>
            </w:pPr>
            <w:r>
              <w:t xml:space="preserve">Closing </w:t>
            </w:r>
          </w:p>
        </w:tc>
        <w:tc>
          <w:tcPr>
            <w:tcW w:w="1638" w:type="dxa"/>
            <w:tcBorders>
              <w:top w:val="nil"/>
            </w:tcBorders>
            <w:tcMar>
              <w:top w:w="100" w:type="dxa"/>
              <w:left w:w="115" w:type="dxa"/>
              <w:bottom w:w="100" w:type="dxa"/>
              <w:right w:w="115" w:type="dxa"/>
            </w:tcMar>
          </w:tcPr>
          <w:p w14:paraId="4583CCE3" w14:textId="77777777" w:rsidR="00B51326" w:rsidRDefault="00B51326">
            <w:pPr>
              <w:pStyle w:val="Normal1"/>
              <w:spacing w:line="240" w:lineRule="auto"/>
            </w:pPr>
          </w:p>
          <w:p w14:paraId="6C580192" w14:textId="77777777" w:rsidR="00B51326" w:rsidRDefault="00B51326" w:rsidP="00152335">
            <w:pPr>
              <w:pStyle w:val="NumberedList"/>
              <w:numPr>
                <w:ilvl w:val="0"/>
                <w:numId w:val="14"/>
              </w:numPr>
            </w:pPr>
            <w:r>
              <w:t xml:space="preserve"> 5%</w:t>
            </w:r>
          </w:p>
          <w:p w14:paraId="07412778" w14:textId="77777777" w:rsidR="00B51326" w:rsidRDefault="00B51326" w:rsidP="00152335">
            <w:pPr>
              <w:pStyle w:val="NumberedList"/>
            </w:pPr>
            <w:r>
              <w:t xml:space="preserve"> 10%</w:t>
            </w:r>
          </w:p>
          <w:p w14:paraId="6993C995" w14:textId="77777777" w:rsidR="00B51326" w:rsidRDefault="00B51326" w:rsidP="00152335">
            <w:pPr>
              <w:pStyle w:val="NumberedList"/>
            </w:pPr>
            <w:r>
              <w:t xml:space="preserve"> 10%</w:t>
            </w:r>
          </w:p>
          <w:p w14:paraId="65A952A9" w14:textId="77777777" w:rsidR="00B51326" w:rsidRDefault="00B51326" w:rsidP="00152335">
            <w:pPr>
              <w:pStyle w:val="NumberedList"/>
            </w:pPr>
            <w:r>
              <w:t xml:space="preserve"> 40%</w:t>
            </w:r>
          </w:p>
          <w:p w14:paraId="2BD50F10" w14:textId="77777777" w:rsidR="00B51326" w:rsidRDefault="00B51326" w:rsidP="00152335">
            <w:pPr>
              <w:pStyle w:val="NumberedList"/>
            </w:pPr>
            <w:r>
              <w:t xml:space="preserve"> 30%</w:t>
            </w:r>
          </w:p>
          <w:p w14:paraId="27AFA158" w14:textId="77777777" w:rsidR="00B51326" w:rsidRDefault="00B51326" w:rsidP="00152335">
            <w:pPr>
              <w:pStyle w:val="NumberedList"/>
            </w:pPr>
            <w:r>
              <w:t xml:space="preserve"> 5%</w:t>
            </w:r>
          </w:p>
        </w:tc>
      </w:tr>
    </w:tbl>
    <w:p w14:paraId="41BC9041" w14:textId="77777777" w:rsidR="00B51326" w:rsidRDefault="00B51326">
      <w:pPr>
        <w:pStyle w:val="Heading1"/>
      </w:pPr>
      <w:r>
        <w:t>Materials</w:t>
      </w:r>
    </w:p>
    <w:p w14:paraId="79F6D205" w14:textId="54828D7A" w:rsidR="00B51326" w:rsidRDefault="00B51326" w:rsidP="00802589">
      <w:pPr>
        <w:pStyle w:val="BulletedList"/>
        <w:spacing w:before="0" w:line="240" w:lineRule="auto"/>
      </w:pPr>
      <w:r>
        <w:t xml:space="preserve">Student copies </w:t>
      </w:r>
      <w:r>
        <w:t>of the Short Response Rubric and Checklist (from 9.2.1 Lesson 1)</w:t>
      </w:r>
    </w:p>
    <w:p w14:paraId="0CE403CE" w14:textId="2F7A6DE5" w:rsidR="00B51326" w:rsidRDefault="00B51326" w:rsidP="00802589">
      <w:pPr>
        <w:pStyle w:val="BulletedList"/>
        <w:spacing w:before="0" w:line="240" w:lineRule="auto"/>
      </w:pPr>
      <w:r>
        <w:t xml:space="preserve">Student copies </w:t>
      </w:r>
      <w:r>
        <w:t>of the Speaking and Listening Rubric and Checklist (from 9.2.2 Lesson 5)</w:t>
      </w:r>
    </w:p>
    <w:p w14:paraId="22729E39" w14:textId="77777777" w:rsidR="00B51326" w:rsidRDefault="00B51326">
      <w:pPr>
        <w:pStyle w:val="Heading1"/>
      </w:pPr>
      <w:r>
        <w:t>Learning Sequence</w:t>
      </w:r>
    </w:p>
    <w:tbl>
      <w:tblPr>
        <w:tblW w:w="94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2"/>
        <w:gridCol w:w="8636"/>
      </w:tblGrid>
      <w:tr w:rsidR="00B51326" w:rsidRPr="000E70D6" w14:paraId="2AD654DF" w14:textId="77777777">
        <w:tc>
          <w:tcPr>
            <w:tcW w:w="9468" w:type="dxa"/>
            <w:gridSpan w:val="2"/>
            <w:shd w:val="clear" w:color="auto" w:fill="76923C"/>
          </w:tcPr>
          <w:p w14:paraId="222CC6E0" w14:textId="77777777" w:rsidR="00B51326" w:rsidRPr="008F28FF" w:rsidRDefault="00B51326" w:rsidP="00152335">
            <w:pPr>
              <w:pStyle w:val="TableHeaders"/>
            </w:pPr>
            <w:r w:rsidRPr="008F28FF">
              <w:t>How to Use the Learning Sequence</w:t>
            </w:r>
          </w:p>
        </w:tc>
      </w:tr>
      <w:tr w:rsidR="00B51326" w:rsidRPr="000E70D6" w14:paraId="7F1AC5FC" w14:textId="77777777">
        <w:tc>
          <w:tcPr>
            <w:tcW w:w="832" w:type="dxa"/>
            <w:shd w:val="clear" w:color="auto" w:fill="76923C"/>
          </w:tcPr>
          <w:p w14:paraId="7B82AC26" w14:textId="77777777" w:rsidR="00B51326" w:rsidRPr="008F28FF" w:rsidRDefault="00B51326" w:rsidP="008F28FF">
            <w:pPr>
              <w:pStyle w:val="TableHeaders"/>
              <w:jc w:val="center"/>
              <w:rPr>
                <w:sz w:val="20"/>
                <w:szCs w:val="20"/>
              </w:rPr>
            </w:pPr>
            <w:r w:rsidRPr="008F28FF">
              <w:rPr>
                <w:sz w:val="20"/>
                <w:szCs w:val="20"/>
              </w:rPr>
              <w:t>Symbol</w:t>
            </w:r>
          </w:p>
        </w:tc>
        <w:tc>
          <w:tcPr>
            <w:tcW w:w="8636" w:type="dxa"/>
            <w:shd w:val="clear" w:color="auto" w:fill="76923C"/>
          </w:tcPr>
          <w:p w14:paraId="5F133666" w14:textId="77777777" w:rsidR="00B51326" w:rsidRPr="008F28FF" w:rsidRDefault="00B51326" w:rsidP="00514C82">
            <w:pPr>
              <w:pStyle w:val="TableHeaders"/>
              <w:rPr>
                <w:sz w:val="20"/>
                <w:szCs w:val="20"/>
              </w:rPr>
            </w:pPr>
            <w:r w:rsidRPr="008F28FF">
              <w:rPr>
                <w:sz w:val="20"/>
                <w:szCs w:val="20"/>
              </w:rPr>
              <w:t>Type of Text &amp; Interpretation of the Symbol</w:t>
            </w:r>
          </w:p>
        </w:tc>
      </w:tr>
      <w:tr w:rsidR="00B51326" w:rsidRPr="000E70D6" w14:paraId="516FF59A" w14:textId="77777777">
        <w:tc>
          <w:tcPr>
            <w:tcW w:w="832" w:type="dxa"/>
          </w:tcPr>
          <w:p w14:paraId="412A5A12" w14:textId="77777777" w:rsidR="00B51326" w:rsidRPr="008F28FF" w:rsidRDefault="00B51326" w:rsidP="008F28FF">
            <w:pPr>
              <w:spacing w:before="20" w:after="20" w:line="240" w:lineRule="auto"/>
              <w:jc w:val="center"/>
              <w:rPr>
                <w:b/>
                <w:bCs/>
                <w:color w:val="4F81BD"/>
                <w:sz w:val="20"/>
                <w:szCs w:val="20"/>
              </w:rPr>
            </w:pPr>
            <w:r w:rsidRPr="008F28FF">
              <w:rPr>
                <w:b/>
                <w:bCs/>
                <w:color w:val="4F81BD"/>
                <w:sz w:val="20"/>
                <w:szCs w:val="20"/>
              </w:rPr>
              <w:t>10%</w:t>
            </w:r>
          </w:p>
        </w:tc>
        <w:tc>
          <w:tcPr>
            <w:tcW w:w="8636" w:type="dxa"/>
          </w:tcPr>
          <w:p w14:paraId="10CE3265" w14:textId="77777777" w:rsidR="00B51326" w:rsidRPr="008F28FF" w:rsidRDefault="00B51326" w:rsidP="008F28FF">
            <w:pPr>
              <w:spacing w:before="20" w:after="20" w:line="240" w:lineRule="auto"/>
              <w:rPr>
                <w:b/>
                <w:bCs/>
                <w:color w:val="4F81BD"/>
                <w:sz w:val="20"/>
                <w:szCs w:val="20"/>
              </w:rPr>
            </w:pPr>
            <w:r w:rsidRPr="008F28FF">
              <w:rPr>
                <w:b/>
                <w:bCs/>
                <w:color w:val="4F81BD"/>
                <w:sz w:val="20"/>
                <w:szCs w:val="20"/>
              </w:rPr>
              <w:t>Percentage indicates the percentage of lesson time each activity should take.</w:t>
            </w:r>
          </w:p>
        </w:tc>
      </w:tr>
      <w:tr w:rsidR="00B51326" w:rsidRPr="000E70D6" w14:paraId="43E7A7DA" w14:textId="77777777">
        <w:tc>
          <w:tcPr>
            <w:tcW w:w="832" w:type="dxa"/>
          </w:tcPr>
          <w:p w14:paraId="4F2DF587" w14:textId="77777777" w:rsidR="00B51326" w:rsidRPr="008F28FF" w:rsidRDefault="00B51326" w:rsidP="008F28FF">
            <w:pPr>
              <w:spacing w:before="20" w:after="20" w:line="240" w:lineRule="auto"/>
              <w:jc w:val="center"/>
              <w:rPr>
                <w:sz w:val="20"/>
                <w:szCs w:val="20"/>
              </w:rPr>
            </w:pPr>
          </w:p>
        </w:tc>
        <w:tc>
          <w:tcPr>
            <w:tcW w:w="8636" w:type="dxa"/>
          </w:tcPr>
          <w:p w14:paraId="31311B0E" w14:textId="77777777" w:rsidR="00B51326" w:rsidRPr="008F28FF" w:rsidRDefault="00B51326" w:rsidP="008F28FF">
            <w:pPr>
              <w:spacing w:before="20" w:after="20" w:line="240" w:lineRule="auto"/>
              <w:rPr>
                <w:sz w:val="20"/>
                <w:szCs w:val="20"/>
              </w:rPr>
            </w:pPr>
            <w:r w:rsidRPr="008F28FF">
              <w:rPr>
                <w:sz w:val="20"/>
                <w:szCs w:val="20"/>
              </w:rPr>
              <w:t>Plain text (no symbol) indicates teacher action.</w:t>
            </w:r>
          </w:p>
        </w:tc>
      </w:tr>
      <w:tr w:rsidR="00B51326" w:rsidRPr="000E70D6" w14:paraId="2FCF26AB" w14:textId="77777777">
        <w:tc>
          <w:tcPr>
            <w:tcW w:w="832" w:type="dxa"/>
          </w:tcPr>
          <w:p w14:paraId="291F1FC7" w14:textId="77777777" w:rsidR="00B51326" w:rsidRPr="008F28FF" w:rsidRDefault="00B51326" w:rsidP="008F28FF">
            <w:pPr>
              <w:spacing w:before="20" w:after="20" w:line="240" w:lineRule="auto"/>
              <w:jc w:val="center"/>
              <w:rPr>
                <w:b/>
                <w:bCs/>
                <w:color w:val="000000"/>
                <w:sz w:val="20"/>
                <w:szCs w:val="20"/>
              </w:rPr>
            </w:pPr>
          </w:p>
        </w:tc>
        <w:tc>
          <w:tcPr>
            <w:tcW w:w="8636" w:type="dxa"/>
          </w:tcPr>
          <w:p w14:paraId="2A12D702" w14:textId="26B65487" w:rsidR="00B51326" w:rsidRPr="008F28FF" w:rsidRDefault="00B51326" w:rsidP="00B47D32">
            <w:pPr>
              <w:spacing w:before="20" w:after="20" w:line="240" w:lineRule="auto"/>
              <w:rPr>
                <w:color w:val="4F81BD"/>
                <w:sz w:val="20"/>
                <w:szCs w:val="20"/>
              </w:rPr>
            </w:pPr>
            <w:r w:rsidRPr="008F28FF">
              <w:rPr>
                <w:b/>
                <w:bCs/>
                <w:sz w:val="20"/>
                <w:szCs w:val="20"/>
              </w:rPr>
              <w:t>Bold text (no symbol) indicates questions</w:t>
            </w:r>
            <w:r w:rsidR="00B47D32">
              <w:rPr>
                <w:b/>
                <w:bCs/>
                <w:sz w:val="20"/>
                <w:szCs w:val="20"/>
              </w:rPr>
              <w:t xml:space="preserve"> </w:t>
            </w:r>
            <w:r w:rsidR="00B47D32" w:rsidRPr="00B47D32">
              <w:rPr>
                <w:b/>
                <w:bCs/>
                <w:sz w:val="20"/>
                <w:szCs w:val="20"/>
              </w:rPr>
              <w:t>fo</w:t>
            </w:r>
            <w:r w:rsidR="00B47D32">
              <w:rPr>
                <w:b/>
                <w:bCs/>
                <w:sz w:val="20"/>
                <w:szCs w:val="20"/>
              </w:rPr>
              <w:t>r the teacher to ask students</w:t>
            </w:r>
            <w:r w:rsidRPr="008F28FF">
              <w:rPr>
                <w:b/>
                <w:bCs/>
                <w:sz w:val="20"/>
                <w:szCs w:val="20"/>
              </w:rPr>
              <w:t>.</w:t>
            </w:r>
          </w:p>
        </w:tc>
      </w:tr>
      <w:tr w:rsidR="00B51326" w:rsidRPr="000E70D6" w14:paraId="66F152A3" w14:textId="77777777">
        <w:tc>
          <w:tcPr>
            <w:tcW w:w="832" w:type="dxa"/>
          </w:tcPr>
          <w:p w14:paraId="390B37C7" w14:textId="77777777" w:rsidR="00B51326" w:rsidRPr="008F28FF" w:rsidRDefault="00B51326" w:rsidP="008F28FF">
            <w:pPr>
              <w:spacing w:before="20" w:after="20" w:line="240" w:lineRule="auto"/>
              <w:jc w:val="center"/>
              <w:rPr>
                <w:b/>
                <w:bCs/>
                <w:color w:val="000000"/>
                <w:sz w:val="20"/>
                <w:szCs w:val="20"/>
              </w:rPr>
            </w:pPr>
          </w:p>
        </w:tc>
        <w:tc>
          <w:tcPr>
            <w:tcW w:w="8636" w:type="dxa"/>
          </w:tcPr>
          <w:p w14:paraId="7E6795F8" w14:textId="77777777" w:rsidR="00B51326" w:rsidRPr="008F28FF" w:rsidRDefault="00B51326" w:rsidP="008F28FF">
            <w:pPr>
              <w:spacing w:before="20" w:after="20" w:line="240" w:lineRule="auto"/>
              <w:rPr>
                <w:i/>
                <w:iCs/>
                <w:sz w:val="20"/>
                <w:szCs w:val="20"/>
              </w:rPr>
            </w:pPr>
            <w:r w:rsidRPr="008F28FF">
              <w:rPr>
                <w:i/>
                <w:iCs/>
                <w:sz w:val="20"/>
                <w:szCs w:val="20"/>
              </w:rPr>
              <w:t>Italicized text (no symbol) indicates a vocabulary word.</w:t>
            </w:r>
          </w:p>
        </w:tc>
      </w:tr>
      <w:tr w:rsidR="00B51326" w:rsidRPr="000E70D6" w14:paraId="2CD831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14:paraId="52FC27AE" w14:textId="77777777" w:rsidR="00B51326" w:rsidRPr="008F28FF" w:rsidRDefault="00B51326" w:rsidP="008F28FF">
            <w:pPr>
              <w:spacing w:before="40" w:after="0" w:line="240" w:lineRule="auto"/>
              <w:jc w:val="center"/>
              <w:rPr>
                <w:sz w:val="20"/>
                <w:szCs w:val="20"/>
              </w:rPr>
            </w:pPr>
            <w:r w:rsidRPr="008F28FF">
              <w:sym w:font="Webdings" w:char="F034"/>
            </w:r>
          </w:p>
        </w:tc>
        <w:tc>
          <w:tcPr>
            <w:tcW w:w="8636" w:type="dxa"/>
          </w:tcPr>
          <w:p w14:paraId="2E8B30B4" w14:textId="77777777" w:rsidR="00B51326" w:rsidRPr="008F28FF" w:rsidRDefault="00B51326" w:rsidP="008F28FF">
            <w:pPr>
              <w:spacing w:before="20" w:after="20" w:line="240" w:lineRule="auto"/>
              <w:rPr>
                <w:sz w:val="20"/>
                <w:szCs w:val="20"/>
              </w:rPr>
            </w:pPr>
            <w:r w:rsidRPr="008F28FF">
              <w:rPr>
                <w:sz w:val="20"/>
                <w:szCs w:val="20"/>
              </w:rPr>
              <w:t>Indicates student action(s).</w:t>
            </w:r>
          </w:p>
        </w:tc>
      </w:tr>
      <w:tr w:rsidR="00B51326" w:rsidRPr="000E70D6" w14:paraId="5B64F4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14:paraId="7CFD1E1B" w14:textId="77777777" w:rsidR="00B51326" w:rsidRPr="008F28FF" w:rsidRDefault="00B51326" w:rsidP="008F28FF">
            <w:pPr>
              <w:spacing w:before="80" w:after="0" w:line="240" w:lineRule="auto"/>
              <w:jc w:val="center"/>
              <w:rPr>
                <w:sz w:val="20"/>
                <w:szCs w:val="20"/>
              </w:rPr>
            </w:pPr>
            <w:r w:rsidRPr="008F28FF">
              <w:rPr>
                <w:sz w:val="20"/>
                <w:szCs w:val="20"/>
              </w:rPr>
              <w:sym w:font="Webdings" w:char="F028"/>
            </w:r>
          </w:p>
        </w:tc>
        <w:tc>
          <w:tcPr>
            <w:tcW w:w="8636" w:type="dxa"/>
          </w:tcPr>
          <w:p w14:paraId="1578EE91" w14:textId="77777777" w:rsidR="00B51326" w:rsidRPr="008F28FF" w:rsidRDefault="00B51326" w:rsidP="008F28FF">
            <w:pPr>
              <w:spacing w:before="20" w:after="20" w:line="240" w:lineRule="auto"/>
              <w:rPr>
                <w:sz w:val="20"/>
                <w:szCs w:val="20"/>
              </w:rPr>
            </w:pPr>
            <w:r w:rsidRPr="008F28FF">
              <w:rPr>
                <w:sz w:val="20"/>
                <w:szCs w:val="20"/>
              </w:rPr>
              <w:t>Indicates possible student response(s) to teacher questions.</w:t>
            </w:r>
          </w:p>
        </w:tc>
      </w:tr>
      <w:tr w:rsidR="00B51326" w:rsidRPr="000E70D6" w14:paraId="2DB6B561" w14:textId="77777777">
        <w:tc>
          <w:tcPr>
            <w:tcW w:w="832" w:type="dxa"/>
          </w:tcPr>
          <w:p w14:paraId="4B0FA121" w14:textId="77777777" w:rsidR="00B51326" w:rsidRPr="008F28FF" w:rsidRDefault="00B51326" w:rsidP="008F28FF">
            <w:pPr>
              <w:spacing w:after="0" w:line="240" w:lineRule="auto"/>
              <w:jc w:val="center"/>
              <w:rPr>
                <w:color w:val="4F81BD"/>
                <w:sz w:val="20"/>
                <w:szCs w:val="20"/>
              </w:rPr>
            </w:pPr>
            <w:r w:rsidRPr="008F28FF">
              <w:rPr>
                <w:color w:val="4F81BD"/>
                <w:sz w:val="20"/>
                <w:szCs w:val="20"/>
              </w:rPr>
              <w:sym w:font="Webdings" w:char="F069"/>
            </w:r>
          </w:p>
        </w:tc>
        <w:tc>
          <w:tcPr>
            <w:tcW w:w="8636" w:type="dxa"/>
          </w:tcPr>
          <w:p w14:paraId="31A54E39" w14:textId="77777777" w:rsidR="00B51326" w:rsidRPr="008F28FF" w:rsidRDefault="00B51326" w:rsidP="008F28FF">
            <w:pPr>
              <w:spacing w:before="20" w:after="20" w:line="240" w:lineRule="auto"/>
              <w:rPr>
                <w:color w:val="4F81BD"/>
                <w:sz w:val="20"/>
                <w:szCs w:val="20"/>
              </w:rPr>
            </w:pPr>
            <w:r w:rsidRPr="008F28FF">
              <w:rPr>
                <w:color w:val="4F81BD"/>
                <w:sz w:val="20"/>
                <w:szCs w:val="20"/>
              </w:rPr>
              <w:t>Indicates instructional notes for the teacher.</w:t>
            </w:r>
          </w:p>
        </w:tc>
      </w:tr>
    </w:tbl>
    <w:p w14:paraId="55590774" w14:textId="77777777" w:rsidR="00B51326" w:rsidRDefault="00B51326" w:rsidP="00E76B69">
      <w:pPr>
        <w:rPr>
          <w:color w:val="4F81BD"/>
          <w:sz w:val="28"/>
          <w:szCs w:val="28"/>
        </w:rPr>
      </w:pPr>
    </w:p>
    <w:p w14:paraId="537FD657" w14:textId="77777777" w:rsidR="00B51326" w:rsidRDefault="00B51326" w:rsidP="009F27E1">
      <w:pPr>
        <w:pStyle w:val="LearningSequenceHeader"/>
      </w:pPr>
      <w:r>
        <w:lastRenderedPageBreak/>
        <w:t>Activity 1: Introduction to Lesson Agenda</w:t>
      </w:r>
      <w:r>
        <w:tab/>
        <w:t>5%</w:t>
      </w:r>
    </w:p>
    <w:p w14:paraId="6A4EA257" w14:textId="77777777" w:rsidR="00B51326" w:rsidRDefault="00B51326" w:rsidP="00152335">
      <w:pPr>
        <w:pStyle w:val="TA"/>
      </w:pPr>
      <w:r>
        <w:t xml:space="preserve">Begin by introducing the agenda and sharing the assessed standard for this lesson: RL.9-10.2. In this lesson, students will analyze the key details of Creon’s interrogation into the murder of Laius in order to explore the development of the central ideas of </w:t>
      </w:r>
      <w:r w:rsidRPr="00E87508">
        <w:rPr>
          <w:i/>
          <w:iCs/>
        </w:rPr>
        <w:t>Oedipus</w:t>
      </w:r>
      <w:r>
        <w:rPr>
          <w:i/>
          <w:iCs/>
        </w:rPr>
        <w:t xml:space="preserve"> the King</w:t>
      </w:r>
      <w:r>
        <w:t>.</w:t>
      </w:r>
    </w:p>
    <w:p w14:paraId="65B6E288" w14:textId="77777777" w:rsidR="00B51326" w:rsidRDefault="00B51326" w:rsidP="00152335">
      <w:pPr>
        <w:pStyle w:val="SA"/>
      </w:pPr>
      <w:r>
        <w:t>Students look at the agenda.</w:t>
      </w:r>
    </w:p>
    <w:p w14:paraId="341D7012" w14:textId="77777777" w:rsidR="00B51326" w:rsidRDefault="00B51326" w:rsidP="00152335">
      <w:pPr>
        <w:pStyle w:val="LearningSequenceHeader"/>
      </w:pPr>
      <w:r>
        <w:t>Activity 2: Homework Accountability</w:t>
      </w:r>
      <w:r>
        <w:tab/>
        <w:t>10%</w:t>
      </w:r>
    </w:p>
    <w:p w14:paraId="68613542" w14:textId="77777777" w:rsidR="00B51326" w:rsidRDefault="00B51326" w:rsidP="00152335">
      <w:pPr>
        <w:pStyle w:val="TA"/>
      </w:pPr>
      <w:r>
        <w:t xml:space="preserve">Instruct students to talk in pairs about how they further supported their Quick Write from Lesson 7 with evidence from the text. Ask several pairs to share out their evidence with the class. </w:t>
      </w:r>
    </w:p>
    <w:p w14:paraId="74451331" w14:textId="06D6A53D" w:rsidR="00B51326" w:rsidRDefault="00B51326" w:rsidP="00152335">
      <w:pPr>
        <w:pStyle w:val="SA"/>
      </w:pPr>
      <w:r>
        <w:t>Student pairs discuss and share how they used evidence to further support their Quick Write</w:t>
      </w:r>
      <w:r>
        <w:t xml:space="preserve"> assessments</w:t>
      </w:r>
      <w:r>
        <w:t xml:space="preserve"> from Lesson 7. </w:t>
      </w:r>
    </w:p>
    <w:p w14:paraId="18FE466C" w14:textId="77777777" w:rsidR="00B51326" w:rsidRDefault="00B51326" w:rsidP="00152335">
      <w:pPr>
        <w:pStyle w:val="LearningSequenceHeader"/>
      </w:pPr>
      <w:r>
        <w:t>Activity 3: Masterful Reading</w:t>
      </w:r>
      <w:r>
        <w:tab/>
        <w:t>10%</w:t>
      </w:r>
    </w:p>
    <w:p w14:paraId="6DE06E61" w14:textId="77777777" w:rsidR="00B51326" w:rsidRDefault="00B51326" w:rsidP="00152335">
      <w:pPr>
        <w:pStyle w:val="TA"/>
      </w:pPr>
      <w:r w:rsidRPr="00E32D6D">
        <w:t>Introduce the Quick Write assessment (</w:t>
      </w:r>
      <w:r>
        <w:t>How does Oedipus's reaction to the prophecy refine or alter your understanding of a central idea in the text?</w:t>
      </w:r>
      <w:r w:rsidRPr="00E32D6D">
        <w:t xml:space="preserve">). Explain to students that this is the lesson assessment and the focus for </w:t>
      </w:r>
      <w:r>
        <w:t>today's reading.</w:t>
      </w:r>
    </w:p>
    <w:p w14:paraId="55F77493" w14:textId="77777777" w:rsidR="00B51326" w:rsidRPr="00D67427" w:rsidRDefault="00B51326" w:rsidP="00152335">
      <w:pPr>
        <w:pStyle w:val="SA"/>
      </w:pPr>
      <w:r w:rsidRPr="00E32D6D">
        <w:rPr>
          <w:rFonts w:ascii="Times New Roman" w:hAnsi="Times New Roman" w:cs="Times New Roman"/>
        </w:rPr>
        <w:t xml:space="preserve"> </w:t>
      </w:r>
      <w:r w:rsidRPr="00E32D6D">
        <w:t xml:space="preserve">Students read the assessment and listen. </w:t>
      </w:r>
    </w:p>
    <w:p w14:paraId="114016A1" w14:textId="738DCDBA" w:rsidR="00B51326" w:rsidRDefault="00B51326">
      <w:pPr>
        <w:pStyle w:val="IN"/>
      </w:pPr>
      <w:r>
        <w:t xml:space="preserve">Display the </w:t>
      </w:r>
      <w:r>
        <w:t xml:space="preserve">Quick Write </w:t>
      </w:r>
      <w:r>
        <w:t>assessment for students to see.</w:t>
      </w:r>
    </w:p>
    <w:p w14:paraId="62B0CF31" w14:textId="4FF4B9A5" w:rsidR="00B51326" w:rsidRDefault="00B51326" w:rsidP="00152335">
      <w:pPr>
        <w:pStyle w:val="TA"/>
      </w:pPr>
      <w:r>
        <w:t xml:space="preserve">Have students listen to a masterful reading from </w:t>
      </w:r>
      <w:r w:rsidRPr="0011113B">
        <w:rPr>
          <w:i/>
          <w:iCs/>
        </w:rPr>
        <w:t>“</w:t>
      </w:r>
      <w:r w:rsidRPr="00484993">
        <w:t>At least first listen to what I have to say”</w:t>
      </w:r>
      <w:r w:rsidRPr="00C66AB4">
        <w:t xml:space="preserve"> through </w:t>
      </w:r>
      <w:r w:rsidRPr="00FB5D49">
        <w:t>“it is not yours alone”</w:t>
      </w:r>
      <w:r w:rsidRPr="00E87508">
        <w:rPr>
          <w:i/>
          <w:iCs/>
        </w:rPr>
        <w:t xml:space="preserve"> </w:t>
      </w:r>
      <w:r w:rsidRPr="00E87508">
        <w:t>(</w:t>
      </w:r>
      <w:r>
        <w:t>lines 65</w:t>
      </w:r>
      <w:r w:rsidR="004B38D8">
        <w:t>8</w:t>
      </w:r>
      <w:r w:rsidRPr="00B32131">
        <w:t>–</w:t>
      </w:r>
      <w:r w:rsidR="004B38D8">
        <w:t>7</w:t>
      </w:r>
      <w:r>
        <w:t>66</w:t>
      </w:r>
      <w:r w:rsidRPr="00E87508">
        <w:t>).</w:t>
      </w:r>
      <w:r>
        <w:t xml:space="preserve"> Instruct students to consider the following question as they listen to the masterful reading.</w:t>
      </w:r>
    </w:p>
    <w:p w14:paraId="34096730" w14:textId="77777777" w:rsidR="00B51326" w:rsidRDefault="00B51326" w:rsidP="00152335">
      <w:pPr>
        <w:pStyle w:val="IN"/>
      </w:pPr>
      <w:r>
        <w:t>Consider having students hear this exchange in two voices to enrich their understanding of this conversation as an argument and exchange between Oedipus and Creon. Consider playing an audio version that uses two actors, or asking two students to prepare ahead of time to read this excerpt aloud in class.</w:t>
      </w:r>
    </w:p>
    <w:p w14:paraId="67C874DA" w14:textId="77777777" w:rsidR="00B51326" w:rsidRDefault="00B51326" w:rsidP="00152335">
      <w:pPr>
        <w:pStyle w:val="SA"/>
      </w:pPr>
      <w:r>
        <w:t>Students follow along in their text, reading silently and considering the following question.</w:t>
      </w:r>
    </w:p>
    <w:p w14:paraId="1037B5ED" w14:textId="0723C969" w:rsidR="00B51326" w:rsidRDefault="00B51326" w:rsidP="00152335">
      <w:pPr>
        <w:pStyle w:val="Q"/>
      </w:pPr>
      <w:r>
        <w:t xml:space="preserve">What </w:t>
      </w:r>
      <w:r w:rsidRPr="000A0A20">
        <w:t xml:space="preserve">advice </w:t>
      </w:r>
      <w:r>
        <w:t>did Creon give to Oedipus (</w:t>
      </w:r>
      <w:r>
        <w:t>lines 670</w:t>
      </w:r>
      <w:r w:rsidRPr="00B32131">
        <w:t>–</w:t>
      </w:r>
      <w:r>
        <w:t>67</w:t>
      </w:r>
      <w:r w:rsidR="004D0BF4">
        <w:t>2</w:t>
      </w:r>
      <w:r>
        <w:t xml:space="preserve">)? </w:t>
      </w:r>
    </w:p>
    <w:p w14:paraId="444AF9B3" w14:textId="02F26471" w:rsidR="00B51326" w:rsidRDefault="00B51326" w:rsidP="00152335">
      <w:pPr>
        <w:pStyle w:val="SR"/>
      </w:pPr>
      <w:r>
        <w:t>Student responses may include: Creon “</w:t>
      </w:r>
      <w:r w:rsidRPr="001B27BF">
        <w:t>persuade</w:t>
      </w:r>
      <w:r>
        <w:t>[</w:t>
      </w:r>
      <w:r w:rsidRPr="001B27BF">
        <w:t>d</w:t>
      </w:r>
      <w:r>
        <w:t>]</w:t>
      </w:r>
      <w:r w:rsidRPr="001B27BF">
        <w:t xml:space="preserve"> [Oedipus] to send for Teiresias</w:t>
      </w:r>
      <w:r>
        <w:t>”</w:t>
      </w:r>
      <w:r>
        <w:rPr>
          <w:i/>
          <w:iCs/>
        </w:rPr>
        <w:t xml:space="preserve"> </w:t>
      </w:r>
      <w:r>
        <w:t>(</w:t>
      </w:r>
      <w:r>
        <w:t>lines 670</w:t>
      </w:r>
      <w:r w:rsidRPr="00B32131">
        <w:t>–</w:t>
      </w:r>
      <w:r>
        <w:t>671</w:t>
      </w:r>
      <w:r>
        <w:t>)</w:t>
      </w:r>
      <w:r>
        <w:rPr>
          <w:i/>
          <w:iCs/>
        </w:rPr>
        <w:t xml:space="preserve">. </w:t>
      </w:r>
      <w:r>
        <w:t>Creon told Oedipus that he should listen to what the prophet had to say.</w:t>
      </w:r>
    </w:p>
    <w:p w14:paraId="0B5A0F23" w14:textId="2803E55F" w:rsidR="00B51326" w:rsidRDefault="00B51326" w:rsidP="00152335">
      <w:pPr>
        <w:pStyle w:val="LearningSequenceHeader"/>
      </w:pPr>
      <w:r>
        <w:lastRenderedPageBreak/>
        <w:t xml:space="preserve">Activity 4: </w:t>
      </w:r>
      <w:r w:rsidR="0067696A">
        <w:t xml:space="preserve">Lines 658–766 </w:t>
      </w:r>
      <w:r>
        <w:t>Reading and Discussion</w:t>
      </w:r>
      <w:r>
        <w:tab/>
        <w:t>40%</w:t>
      </w:r>
    </w:p>
    <w:p w14:paraId="190373A8" w14:textId="77777777" w:rsidR="00B51326" w:rsidRDefault="00B51326" w:rsidP="00152335">
      <w:pPr>
        <w:pStyle w:val="TA"/>
      </w:pPr>
      <w:r>
        <w:t xml:space="preserve">Instruct students to discuss the following questions in pairs. Then ask them to share out their responses. </w:t>
      </w:r>
    </w:p>
    <w:p w14:paraId="3478A184" w14:textId="77777777" w:rsidR="00B51326" w:rsidRDefault="00B51326" w:rsidP="00152335">
      <w:pPr>
        <w:pStyle w:val="Q"/>
      </w:pPr>
      <w:r>
        <w:t>Why does Oedipus consider Creon’s “advice</w:t>
      </w:r>
      <w:r>
        <w:rPr>
          <w:i/>
          <w:iCs/>
        </w:rPr>
        <w:t xml:space="preserve">” </w:t>
      </w:r>
      <w:r>
        <w:t xml:space="preserve">a betrayal? </w:t>
      </w:r>
    </w:p>
    <w:p w14:paraId="12D9023F" w14:textId="70B138D8" w:rsidR="00B51326" w:rsidRDefault="00B51326" w:rsidP="008E7051">
      <w:pPr>
        <w:pStyle w:val="SR"/>
      </w:pPr>
      <w:r>
        <w:t>Student responses may include: Oedipus thinks Creon’s advice to listen to the prophet is a betrayal because the prophet ended up accusing Oedipus of the crime</w:t>
      </w:r>
      <w:r w:rsidR="00553975">
        <w:t>:</w:t>
      </w:r>
      <w:r>
        <w:t xml:space="preserve"> “Y</w:t>
      </w:r>
      <w:r w:rsidRPr="00E87508">
        <w:t>ou yourself are the very man you’re looking for</w:t>
      </w:r>
      <w:r>
        <w:t>”</w:t>
      </w:r>
      <w:r>
        <w:rPr>
          <w:i/>
          <w:iCs/>
        </w:rPr>
        <w:t xml:space="preserve"> </w:t>
      </w:r>
      <w:r>
        <w:t>(</w:t>
      </w:r>
      <w:r w:rsidR="00553975">
        <w:t>lines 433–434</w:t>
      </w:r>
      <w:r>
        <w:t>)</w:t>
      </w:r>
      <w:r w:rsidR="00B14D9C">
        <w:t>.</w:t>
      </w:r>
      <w:r>
        <w:t xml:space="preserve"> Oedipus is accusing Creon of setting him up to take the fall for Laius’s murder.</w:t>
      </w:r>
    </w:p>
    <w:p w14:paraId="2A37F4B1" w14:textId="77777777" w:rsidR="00B51326" w:rsidRDefault="00B51326" w:rsidP="00152335">
      <w:pPr>
        <w:pStyle w:val="Q"/>
      </w:pPr>
      <w:r>
        <w:t>What is the relationship between Creon and Oedipus? How might this relationship make Oedipus feel about Creon’s actions?</w:t>
      </w:r>
    </w:p>
    <w:p w14:paraId="3FB300EB" w14:textId="199DC4CF" w:rsidR="00B51326" w:rsidDel="000E15F8" w:rsidRDefault="00B51326" w:rsidP="000B3968">
      <w:pPr>
        <w:pStyle w:val="SR"/>
      </w:pPr>
      <w:r>
        <w:t xml:space="preserve">Students should connect the family relationship—they are brothers-in-law—between Oedipus and Creon provided in the </w:t>
      </w:r>
      <w:r w:rsidRPr="00B47D32">
        <w:rPr>
          <w:i/>
        </w:rPr>
        <w:t>Dramatis Personae</w:t>
      </w:r>
      <w:r>
        <w:rPr>
          <w:i/>
          <w:iCs/>
        </w:rPr>
        <w:t xml:space="preserve"> </w:t>
      </w:r>
      <w:r>
        <w:t xml:space="preserve">and “are you not married to my sister?” </w:t>
      </w:r>
      <w:r>
        <w:t xml:space="preserve">(line 697) </w:t>
      </w:r>
      <w:r>
        <w:t>to infer that this betrayal may be even more hurtful to Oedipus because it comes from a family member.</w:t>
      </w:r>
    </w:p>
    <w:p w14:paraId="5137104F" w14:textId="6BED37FB" w:rsidR="00B51326" w:rsidRDefault="00B51326" w:rsidP="00152335">
      <w:pPr>
        <w:pStyle w:val="IN"/>
      </w:pPr>
      <w:r>
        <w:t xml:space="preserve">As this question prompts students to return to their understanding of the conversation between Oedipus and Teiresias, it may help to direct students back to the interchange </w:t>
      </w:r>
      <w:r>
        <w:t xml:space="preserve">in lines </w:t>
      </w:r>
      <w:r w:rsidR="00F35B85">
        <w:t>433</w:t>
      </w:r>
      <w:r w:rsidRPr="00B32131">
        <w:t>–</w:t>
      </w:r>
      <w:r w:rsidR="00F35B85">
        <w:t>455</w:t>
      </w:r>
      <w:r>
        <w:t xml:space="preserve"> in order to find this evidence to support their answer.</w:t>
      </w:r>
    </w:p>
    <w:p w14:paraId="1D8FA921" w14:textId="77777777" w:rsidR="00D21E3D" w:rsidRDefault="00D21E3D" w:rsidP="005D3FED">
      <w:pPr>
        <w:pStyle w:val="BR"/>
      </w:pPr>
    </w:p>
    <w:p w14:paraId="487997D7" w14:textId="1508BD8A" w:rsidR="00B51326" w:rsidRDefault="00B51326" w:rsidP="00152335">
      <w:pPr>
        <w:pStyle w:val="TA"/>
      </w:pPr>
      <w:r>
        <w:t>Organize students into pre-established heterogeneous small groups. Ask groups to read aloud from “</w:t>
      </w:r>
      <w:r w:rsidRPr="001B27BF">
        <w:t>How long is it since</w:t>
      </w:r>
      <w:r>
        <w:t xml:space="preserve"> Laius”</w:t>
      </w:r>
      <w:r w:rsidRPr="001B27BF">
        <w:t xml:space="preserve"> through </w:t>
      </w:r>
      <w:r>
        <w:t>“as the one who murdered Laius” (</w:t>
      </w:r>
      <w:r>
        <w:t>lines 673</w:t>
      </w:r>
      <w:r w:rsidRPr="00B32131">
        <w:t>–</w:t>
      </w:r>
      <w:r>
        <w:t>691</w:t>
      </w:r>
      <w:r>
        <w:t xml:space="preserve">) and work together to respond to the questions that follow. </w:t>
      </w:r>
    </w:p>
    <w:p w14:paraId="7BC2F795" w14:textId="77777777" w:rsidR="00B51326" w:rsidRDefault="00B51326" w:rsidP="00152335">
      <w:pPr>
        <w:pStyle w:val="SA"/>
      </w:pPr>
      <w:r>
        <w:t>Students read aloud in groups and discuss the following questions.</w:t>
      </w:r>
    </w:p>
    <w:p w14:paraId="01A0FF3A" w14:textId="77777777" w:rsidR="00B51326" w:rsidRPr="001559A0" w:rsidRDefault="00B51326" w:rsidP="00152335">
      <w:pPr>
        <w:pStyle w:val="Q"/>
      </w:pPr>
      <w:r w:rsidRPr="00E87508">
        <w:t xml:space="preserve">What questions does Oedipus ask Creon? Underline them in your text. </w:t>
      </w:r>
    </w:p>
    <w:p w14:paraId="186BFD5C" w14:textId="68B8EA2E" w:rsidR="00B51326" w:rsidRPr="00DF7FFE" w:rsidRDefault="00B51326" w:rsidP="00152335">
      <w:pPr>
        <w:pStyle w:val="SR"/>
      </w:pPr>
      <w:r w:rsidRPr="00E87508">
        <w:t xml:space="preserve">Student annotations should identify the following questions </w:t>
      </w:r>
      <w:r>
        <w:t>(lines 673</w:t>
      </w:r>
      <w:r w:rsidRPr="00B32131">
        <w:t>–</w:t>
      </w:r>
      <w:r>
        <w:t>68</w:t>
      </w:r>
      <w:r w:rsidR="00FE12FE">
        <w:t>4</w:t>
      </w:r>
      <w:r>
        <w:t>)</w:t>
      </w:r>
      <w:r w:rsidRPr="00E87508">
        <w:t>:</w:t>
      </w:r>
    </w:p>
    <w:p w14:paraId="01E36920" w14:textId="77777777" w:rsidR="00B51326" w:rsidRPr="00152335" w:rsidRDefault="00B51326" w:rsidP="00152335">
      <w:pPr>
        <w:pStyle w:val="SASRBullet"/>
      </w:pPr>
      <w:r>
        <w:t>“</w:t>
      </w:r>
      <w:r w:rsidRPr="00E87508">
        <w:t xml:space="preserve">How long is it </w:t>
      </w:r>
      <w:r w:rsidRPr="00152335">
        <w:t>since Laius... was killed so brutally?”</w:t>
      </w:r>
    </w:p>
    <w:p w14:paraId="0C44A02C" w14:textId="77777777" w:rsidR="00B51326" w:rsidRPr="00152335" w:rsidRDefault="00B51326" w:rsidP="00152335">
      <w:pPr>
        <w:pStyle w:val="SASRBullet"/>
      </w:pPr>
      <w:r w:rsidRPr="00152335">
        <w:t>“Was Teiresias as skilled in prophecy?”</w:t>
      </w:r>
    </w:p>
    <w:p w14:paraId="3FC161E9" w14:textId="77777777" w:rsidR="00B51326" w:rsidRPr="00152335" w:rsidRDefault="00B51326" w:rsidP="00152335">
      <w:pPr>
        <w:pStyle w:val="SASRBullet"/>
      </w:pPr>
      <w:r w:rsidRPr="00152335">
        <w:t>“Did he ever mention me?”</w:t>
      </w:r>
    </w:p>
    <w:p w14:paraId="78D5F705" w14:textId="77777777" w:rsidR="00B51326" w:rsidRPr="00152335" w:rsidRDefault="00B51326" w:rsidP="00152335">
      <w:pPr>
        <w:pStyle w:val="SASRBullet"/>
      </w:pPr>
      <w:r w:rsidRPr="00152335">
        <w:t>“Did you not investigate the killing?”</w:t>
      </w:r>
    </w:p>
    <w:p w14:paraId="437269C9" w14:textId="77777777" w:rsidR="00B51326" w:rsidRPr="00E87508" w:rsidRDefault="00B51326" w:rsidP="00152335">
      <w:pPr>
        <w:pStyle w:val="SASRBullet"/>
      </w:pPr>
      <w:r w:rsidRPr="00152335">
        <w:t>“Why did this man</w:t>
      </w:r>
      <w:r w:rsidRPr="00E87508">
        <w:t>, this wise man, not speak up?</w:t>
      </w:r>
      <w:r>
        <w:t>”</w:t>
      </w:r>
    </w:p>
    <w:p w14:paraId="17511E50" w14:textId="0FB96536" w:rsidR="00B51326" w:rsidRPr="00DF7FFE" w:rsidRDefault="00B51326" w:rsidP="00152335">
      <w:pPr>
        <w:pStyle w:val="Q"/>
      </w:pPr>
      <w:r>
        <w:lastRenderedPageBreak/>
        <w:t>What does the repetition of</w:t>
      </w:r>
      <w:r w:rsidRPr="00E87508">
        <w:t xml:space="preserve"> </w:t>
      </w:r>
      <w:r>
        <w:t>“</w:t>
      </w:r>
      <w:r w:rsidRPr="00E87508">
        <w:t>this wise man</w:t>
      </w:r>
      <w:r>
        <w:t>” suggest about the tone and meaning of Oedipus’s question,</w:t>
      </w:r>
      <w:r w:rsidRPr="00E87508">
        <w:t xml:space="preserve"> </w:t>
      </w:r>
      <w:r>
        <w:t>“</w:t>
      </w:r>
      <w:r w:rsidRPr="00E87508">
        <w:t>Why did this man, this wise man, not speak up</w:t>
      </w:r>
      <w:r>
        <w:t>”</w:t>
      </w:r>
      <w:r w:rsidRPr="00E87508">
        <w:rPr>
          <w:i/>
          <w:iCs/>
        </w:rPr>
        <w:t xml:space="preserve"> </w:t>
      </w:r>
      <w:r w:rsidRPr="00E87508">
        <w:t>(</w:t>
      </w:r>
      <w:r>
        <w:t>line 68</w:t>
      </w:r>
      <w:r w:rsidR="009A7EEA">
        <w:t>4</w:t>
      </w:r>
      <w:r w:rsidRPr="00E87508">
        <w:t>)?</w:t>
      </w:r>
      <w:r>
        <w:t xml:space="preserve"> </w:t>
      </w:r>
      <w:r w:rsidRPr="00497CCD">
        <w:t>What does he think about Teiresias’</w:t>
      </w:r>
      <w:r>
        <w:t>s</w:t>
      </w:r>
      <w:r w:rsidRPr="00497CCD">
        <w:t xml:space="preserve"> </w:t>
      </w:r>
      <w:r>
        <w:t>wisdom and ability</w:t>
      </w:r>
      <w:r>
        <w:t xml:space="preserve">? </w:t>
      </w:r>
      <w:r w:rsidRPr="00E87508">
        <w:t xml:space="preserve">   </w:t>
      </w:r>
    </w:p>
    <w:p w14:paraId="1E0491D2" w14:textId="092814B3" w:rsidR="00B51326" w:rsidRPr="00DF7FFE" w:rsidRDefault="00B51326" w:rsidP="00152335">
      <w:pPr>
        <w:pStyle w:val="SR"/>
      </w:pPr>
      <w:r w:rsidRPr="00E87508">
        <w:t xml:space="preserve">Students should identify that the tone of the statement </w:t>
      </w:r>
      <w:r>
        <w:t>“</w:t>
      </w:r>
      <w:r w:rsidRPr="00E87508">
        <w:t>this wise man</w:t>
      </w:r>
      <w:r>
        <w:t>”</w:t>
      </w:r>
      <w:r w:rsidRPr="00E87508">
        <w:rPr>
          <w:i/>
          <w:iCs/>
        </w:rPr>
        <w:t xml:space="preserve"> </w:t>
      </w:r>
      <w:r w:rsidRPr="00E87508">
        <w:t>is sarcastic, because Oedipus’</w:t>
      </w:r>
      <w:r>
        <w:t>s</w:t>
      </w:r>
      <w:r w:rsidRPr="00E87508">
        <w:t xml:space="preserve"> line of questioning casts doubts on Teiresias’</w:t>
      </w:r>
      <w:r>
        <w:t>s</w:t>
      </w:r>
      <w:r w:rsidRPr="00E87508">
        <w:t xml:space="preserve"> skills as a prophet. Oedipus does not truly believe that Teiresias is wise. The question is accusatory, implying that Teiresias is not truly a </w:t>
      </w:r>
      <w:r>
        <w:t>“</w:t>
      </w:r>
      <w:r w:rsidRPr="00E87508">
        <w:t>wise man</w:t>
      </w:r>
      <w:r>
        <w:t>”</w:t>
      </w:r>
      <w:r w:rsidRPr="00E87508">
        <w:t xml:space="preserve"> because he didn’t </w:t>
      </w:r>
      <w:r>
        <w:t>“</w:t>
      </w:r>
      <w:r w:rsidRPr="00E87508">
        <w:t>speak up</w:t>
      </w:r>
      <w:r>
        <w:t>”</w:t>
      </w:r>
      <w:r w:rsidRPr="00E87508">
        <w:t xml:space="preserve"> in the past (</w:t>
      </w:r>
      <w:r>
        <w:t>line 68</w:t>
      </w:r>
      <w:r w:rsidR="009A7EEA">
        <w:t>4</w:t>
      </w:r>
      <w:r w:rsidRPr="00E87508">
        <w:t>).</w:t>
      </w:r>
    </w:p>
    <w:p w14:paraId="305AE5F4" w14:textId="77777777" w:rsidR="00B51326" w:rsidRPr="00DF7FFE" w:rsidRDefault="00B51326" w:rsidP="00152335">
      <w:pPr>
        <w:pStyle w:val="Q"/>
      </w:pPr>
      <w:r>
        <w:t xml:space="preserve">What evidence </w:t>
      </w:r>
      <w:r w:rsidRPr="00E87508">
        <w:t>does Oedipus</w:t>
      </w:r>
      <w:r>
        <w:t xml:space="preserve"> provide to build</w:t>
      </w:r>
      <w:r w:rsidRPr="00E87508">
        <w:t xml:space="preserve"> his argument against Teiresias? </w:t>
      </w:r>
    </w:p>
    <w:p w14:paraId="2A34921E" w14:textId="7A70BB61" w:rsidR="00B51326" w:rsidRPr="00DF7FFE" w:rsidRDefault="00B51326" w:rsidP="00152335">
      <w:pPr>
        <w:pStyle w:val="SR"/>
      </w:pPr>
      <w:r>
        <w:t xml:space="preserve">Student responses may include: </w:t>
      </w:r>
      <w:r w:rsidRPr="00E87508">
        <w:t>Through a series of questions, Oedipus builds the argument that if Teiresias was telling the truth now about Oedipus’</w:t>
      </w:r>
      <w:r>
        <w:t>s</w:t>
      </w:r>
      <w:r w:rsidRPr="00E87508">
        <w:t xml:space="preserve"> guilt in the crime of Laius’</w:t>
      </w:r>
      <w:r>
        <w:t>s</w:t>
      </w:r>
      <w:r w:rsidRPr="00E87508">
        <w:t xml:space="preserve"> murder, then he would have accused Oedipus </w:t>
      </w:r>
      <w:r>
        <w:t>“</w:t>
      </w:r>
      <w:r w:rsidRPr="00E87508">
        <w:t>many years</w:t>
      </w:r>
      <w:r>
        <w:t>”</w:t>
      </w:r>
      <w:r w:rsidRPr="00E87508">
        <w:t xml:space="preserve"> ago</w:t>
      </w:r>
      <w:r>
        <w:t xml:space="preserve"> (</w:t>
      </w:r>
      <w:r>
        <w:t>line 677</w:t>
      </w:r>
      <w:r>
        <w:t>)</w:t>
      </w:r>
      <w:r w:rsidRPr="00E87508">
        <w:t>. Creon’s answers to Oedipus’</w:t>
      </w:r>
      <w:r>
        <w:t>s</w:t>
      </w:r>
      <w:r w:rsidRPr="00E87508">
        <w:t xml:space="preserve"> questions reveal that although he was considered a prophet when Laius died, </w:t>
      </w:r>
      <w:r w:rsidRPr="001B3187">
        <w:t>Teiresias “never”</w:t>
      </w:r>
      <w:r w:rsidRPr="00E87508">
        <w:rPr>
          <w:i/>
          <w:iCs/>
        </w:rPr>
        <w:t xml:space="preserve"> </w:t>
      </w:r>
      <w:r w:rsidRPr="00E87508">
        <w:t>said anything when Laius was murdered (</w:t>
      </w:r>
      <w:r>
        <w:t>line 681</w:t>
      </w:r>
      <w:r w:rsidRPr="00E87508">
        <w:t xml:space="preserve">). </w:t>
      </w:r>
    </w:p>
    <w:p w14:paraId="3DD63F86" w14:textId="77777777" w:rsidR="00B51326" w:rsidRPr="00DF7FFE" w:rsidRDefault="00B51326" w:rsidP="00152335">
      <w:pPr>
        <w:pStyle w:val="Q"/>
      </w:pPr>
      <w:r w:rsidRPr="00DF7FFE">
        <w:t>Why does Oedipus question Teiresias’</w:t>
      </w:r>
      <w:r>
        <w:t>s</w:t>
      </w:r>
      <w:r w:rsidRPr="00DF7FFE">
        <w:t xml:space="preserve"> skills as a prophet? </w:t>
      </w:r>
      <w:r>
        <w:t>Cite evidence from the play to support your answer.</w:t>
      </w:r>
    </w:p>
    <w:p w14:paraId="5F4FBB1D" w14:textId="4BE52A02" w:rsidR="00B51326" w:rsidRPr="00DF7FFE" w:rsidRDefault="00B51326" w:rsidP="00152335">
      <w:pPr>
        <w:pStyle w:val="SR"/>
      </w:pPr>
      <w:r w:rsidRPr="00E87508">
        <w:t>Oedipus questions Teiresias’</w:t>
      </w:r>
      <w:r>
        <w:t>s</w:t>
      </w:r>
      <w:r w:rsidRPr="00E87508">
        <w:t xml:space="preserve"> skills as a prophet because Teiresias has accused Oedipus of committing the crime, but he didn’t </w:t>
      </w:r>
      <w:r>
        <w:t xml:space="preserve">accuse him </w:t>
      </w:r>
      <w:r w:rsidRPr="00E87508">
        <w:t>when the crime happened</w:t>
      </w:r>
      <w:r>
        <w:t>:</w:t>
      </w:r>
      <w:r w:rsidRPr="00E87508">
        <w:t xml:space="preserve"> </w:t>
      </w:r>
      <w:r w:rsidR="008E2D75">
        <w:t>“</w:t>
      </w:r>
      <w:r>
        <w:t>'</w:t>
      </w:r>
      <w:r w:rsidRPr="00E87508">
        <w:t>back then did he ever mention me?</w:t>
      </w:r>
      <w:r>
        <w:t>’</w:t>
      </w:r>
      <w:r w:rsidRPr="00E87508">
        <w:t xml:space="preserve"> </w:t>
      </w:r>
      <w:r>
        <w:t>‘</w:t>
      </w:r>
      <w:r w:rsidRPr="00E87508">
        <w:t>No never</w:t>
      </w:r>
      <w:r>
        <w:t>’”</w:t>
      </w:r>
      <w:r w:rsidR="008E2D75">
        <w:t xml:space="preserve"> (lines 680–681).</w:t>
      </w:r>
      <w:r w:rsidRPr="00E87508">
        <w:t xml:space="preserve"> Oedipus is implying that Teiresias is not a real prophet but is lying to make Oedipus look guilty</w:t>
      </w:r>
      <w:r>
        <w:t>:</w:t>
      </w:r>
      <w:r w:rsidRPr="00E87508">
        <w:t xml:space="preserve"> </w:t>
      </w:r>
      <w:r>
        <w:t>“</w:t>
      </w:r>
      <w:r w:rsidRPr="00E87508">
        <w:t>if Teiresias were not working with you, he would not name me</w:t>
      </w:r>
      <w:r>
        <w:t>”</w:t>
      </w:r>
      <w:r w:rsidR="00405EA0">
        <w:t xml:space="preserve"> (lines 689–690</w:t>
      </w:r>
      <w:r w:rsidRPr="00E87508">
        <w:t>)</w:t>
      </w:r>
      <w:r>
        <w:t xml:space="preserve">. Oedipus believes that Teiresias is </w:t>
      </w:r>
      <w:r w:rsidRPr="00E87508">
        <w:t xml:space="preserve">working with Creon. </w:t>
      </w:r>
    </w:p>
    <w:p w14:paraId="2B581255" w14:textId="77777777" w:rsidR="00D21E3D" w:rsidRDefault="00D21E3D" w:rsidP="005D3FED">
      <w:pPr>
        <w:pStyle w:val="BR"/>
      </w:pPr>
    </w:p>
    <w:p w14:paraId="10CA33A9" w14:textId="4754AE70" w:rsidR="00B51326" w:rsidRPr="00DF7FFE" w:rsidRDefault="00B51326" w:rsidP="00152335">
      <w:pPr>
        <w:pStyle w:val="TA"/>
      </w:pPr>
      <w:r>
        <w:t>Instruct students to reread independently, in pairs, or in their current groups from “</w:t>
      </w:r>
      <w:r w:rsidRPr="00E87508">
        <w:t>If he says this</w:t>
      </w:r>
      <w:r>
        <w:t>”</w:t>
      </w:r>
      <w:r w:rsidRPr="00E87508">
        <w:t xml:space="preserve"> through </w:t>
      </w:r>
      <w:r w:rsidR="00AA69A3">
        <w:t>“Those who are unreliable give rash advice</w:t>
      </w:r>
      <w:r>
        <w:t>”</w:t>
      </w:r>
      <w:r w:rsidRPr="00E87508">
        <w:t xml:space="preserve"> (</w:t>
      </w:r>
      <w:r>
        <w:t>lines 69</w:t>
      </w:r>
      <w:r w:rsidR="00284E91">
        <w:t>1</w:t>
      </w:r>
      <w:r w:rsidR="00420B18">
        <w:t>–747</w:t>
      </w:r>
      <w:r w:rsidRPr="00E87508">
        <w:t>)</w:t>
      </w:r>
      <w:r>
        <w:t xml:space="preserve">, underlining the questions that Creon asks Oedipus. </w:t>
      </w:r>
    </w:p>
    <w:p w14:paraId="382C91FE" w14:textId="77777777" w:rsidR="00B51326" w:rsidRDefault="00B51326" w:rsidP="00152335">
      <w:pPr>
        <w:pStyle w:val="SA"/>
      </w:pPr>
      <w:r>
        <w:t>Students reread and annotate to the following prompt:</w:t>
      </w:r>
    </w:p>
    <w:p w14:paraId="20E98E93" w14:textId="77777777" w:rsidR="00B51326" w:rsidRPr="00DF7FFE" w:rsidRDefault="00B51326" w:rsidP="00EB5C99">
      <w:pPr>
        <w:pStyle w:val="Q"/>
      </w:pPr>
      <w:r w:rsidRPr="00E87508">
        <w:t xml:space="preserve">What questions does Creon ask Oedipus? </w:t>
      </w:r>
    </w:p>
    <w:p w14:paraId="3B0F53F3" w14:textId="7B069CC9" w:rsidR="00B51326" w:rsidRPr="00DF7FFE" w:rsidRDefault="00B51326" w:rsidP="00EB5C99">
      <w:pPr>
        <w:pStyle w:val="SR"/>
      </w:pPr>
      <w:r w:rsidRPr="00E87508">
        <w:t>Student annotations should include the following questions (</w:t>
      </w:r>
      <w:r>
        <w:t>lines 69</w:t>
      </w:r>
      <w:r w:rsidR="00F10FB1">
        <w:t>7–</w:t>
      </w:r>
      <w:r>
        <w:t>723</w:t>
      </w:r>
      <w:r w:rsidRPr="00E87508">
        <w:t>):</w:t>
      </w:r>
    </w:p>
    <w:p w14:paraId="5614741B" w14:textId="47B9D51D" w:rsidR="00B51326" w:rsidRPr="00E87508" w:rsidRDefault="00B51326" w:rsidP="00EB5C99">
      <w:pPr>
        <w:pStyle w:val="SASRBullet"/>
      </w:pPr>
      <w:r>
        <w:t>“</w:t>
      </w:r>
      <w:r w:rsidRPr="00E87508">
        <w:t>Are you not married to my sister?</w:t>
      </w:r>
      <w:r>
        <w:t>” (</w:t>
      </w:r>
      <w:r>
        <w:t>line 697</w:t>
      </w:r>
      <w:r>
        <w:t>)</w:t>
      </w:r>
    </w:p>
    <w:p w14:paraId="69B7200D" w14:textId="3F318A62" w:rsidR="00B51326" w:rsidRPr="00E87508" w:rsidRDefault="00B51326" w:rsidP="00EB5C99">
      <w:pPr>
        <w:pStyle w:val="SASRBullet"/>
      </w:pPr>
      <w:r>
        <w:t>“</w:t>
      </w:r>
      <w:r w:rsidRPr="00E87508">
        <w:t>And you two rule this land as equals?</w:t>
      </w:r>
      <w:r>
        <w:t>” (</w:t>
      </w:r>
      <w:r>
        <w:t>line 699</w:t>
      </w:r>
      <w:r>
        <w:t>)</w:t>
      </w:r>
    </w:p>
    <w:p w14:paraId="3155704F" w14:textId="6A96AB10" w:rsidR="00B51326" w:rsidRDefault="00B51326" w:rsidP="00EB5C99">
      <w:pPr>
        <w:pStyle w:val="SASRBullet"/>
      </w:pPr>
      <w:r>
        <w:t>“</w:t>
      </w:r>
      <w:r w:rsidRPr="00E87508">
        <w:t>A</w:t>
      </w:r>
      <w:r>
        <w:t>nd a</w:t>
      </w:r>
      <w:r w:rsidRPr="00E87508">
        <w:t>m I not third, equal to you both?</w:t>
      </w:r>
      <w:r>
        <w:t>” (</w:t>
      </w:r>
      <w:r>
        <w:t>line 701</w:t>
      </w:r>
      <w:r>
        <w:t>)</w:t>
      </w:r>
    </w:p>
    <w:p w14:paraId="35C25B85" w14:textId="39A28425" w:rsidR="00B51326" w:rsidRPr="00E87508" w:rsidRDefault="00B51326" w:rsidP="00EB5C99">
      <w:pPr>
        <w:pStyle w:val="SASRBullet"/>
      </w:pPr>
      <w:r>
        <w:lastRenderedPageBreak/>
        <w:t>“In your view, would anyone prefer to rule and have to cope with fear rather than live in peace, carefree and safe, if his powers were the same?</w:t>
      </w:r>
      <w:r>
        <w:t>”</w:t>
      </w:r>
      <w:r>
        <w:t>(</w:t>
      </w:r>
      <w:r>
        <w:t>line</w:t>
      </w:r>
      <w:r w:rsidR="00550A3E">
        <w:t>s</w:t>
      </w:r>
      <w:r>
        <w:t xml:space="preserve"> </w:t>
      </w:r>
      <w:r w:rsidR="00550A3E">
        <w:t>704–</w:t>
      </w:r>
      <w:r>
        <w:t>707</w:t>
      </w:r>
      <w:r>
        <w:t>)</w:t>
      </w:r>
    </w:p>
    <w:p w14:paraId="7C3DC877" w14:textId="7E8E5A15" w:rsidR="00B51326" w:rsidRDefault="00B51326" w:rsidP="0014638C">
      <w:pPr>
        <w:pStyle w:val="SASRBullet"/>
      </w:pPr>
      <w:r>
        <w:t>“</w:t>
      </w:r>
      <w:r w:rsidRPr="00E87508">
        <w:t>So how can being a king be sweeter to me than royal power without anxiety?</w:t>
      </w:r>
      <w:r>
        <w:t>” (</w:t>
      </w:r>
      <w:r>
        <w:t>lines 71</w:t>
      </w:r>
      <w:r w:rsidR="00B57035">
        <w:t>5</w:t>
      </w:r>
      <w:r w:rsidRPr="00B32131">
        <w:t>–</w:t>
      </w:r>
      <w:r>
        <w:t>71</w:t>
      </w:r>
      <w:r w:rsidR="00B57035">
        <w:t>6</w:t>
      </w:r>
      <w:r>
        <w:t xml:space="preserve">) </w:t>
      </w:r>
    </w:p>
    <w:p w14:paraId="6940848C" w14:textId="3622D582" w:rsidR="00B51326" w:rsidRPr="00DF7FFE" w:rsidRDefault="00B51326" w:rsidP="0014638C">
      <w:pPr>
        <w:pStyle w:val="SASRBullet"/>
      </w:pPr>
      <w:r>
        <w:t>“So why would I give up such benefits for something else?” (</w:t>
      </w:r>
      <w:r>
        <w:t>lines 722</w:t>
      </w:r>
      <w:r w:rsidRPr="00B32131">
        <w:t>–</w:t>
      </w:r>
      <w:r>
        <w:t xml:space="preserve">723 </w:t>
      </w:r>
      <w:r>
        <w:t>)</w:t>
      </w:r>
    </w:p>
    <w:p w14:paraId="6B29F0DC" w14:textId="66EC7180" w:rsidR="00B51326" w:rsidRDefault="00B51326" w:rsidP="00EB5C99">
      <w:pPr>
        <w:pStyle w:val="TA"/>
      </w:pPr>
      <w:r>
        <w:t xml:space="preserve">Ask students to share their annotations with their groups and then discuss the following questions. </w:t>
      </w:r>
      <w:r w:rsidRPr="00FB304D">
        <w:t xml:space="preserve">Explain to students that they will continue the work of collaborative discussion outlined in </w:t>
      </w:r>
      <w:r>
        <w:t>SL.9-10.1.</w:t>
      </w:r>
      <w:r w:rsidRPr="00FB304D">
        <w:t xml:space="preserve"> Remind students that the</w:t>
      </w:r>
      <w:r>
        <w:t>se</w:t>
      </w:r>
      <w:r w:rsidRPr="00FB304D">
        <w:t xml:space="preserve"> discussion skills scaffold toward </w:t>
      </w:r>
      <w:r>
        <w:t xml:space="preserve">further discussions in this unit and to </w:t>
      </w:r>
      <w:r w:rsidRPr="00FB304D">
        <w:t>the discussion-base</w:t>
      </w:r>
      <w:r>
        <w:t xml:space="preserve">d </w:t>
      </w:r>
      <w:r>
        <w:t>End</w:t>
      </w:r>
      <w:r>
        <w:t>-of-</w:t>
      </w:r>
      <w:r>
        <w:t xml:space="preserve">Unit </w:t>
      </w:r>
      <w:r w:rsidRPr="00FB304D">
        <w:t>assessment in Unit 3. </w:t>
      </w:r>
    </w:p>
    <w:p w14:paraId="430A0761" w14:textId="77777777" w:rsidR="00B51326" w:rsidRPr="00DF7FFE" w:rsidRDefault="00B51326" w:rsidP="00152335">
      <w:pPr>
        <w:pStyle w:val="Q"/>
      </w:pPr>
      <w:r w:rsidRPr="00E87508">
        <w:t>What is Creon suggesting about the responsibilities of being a king</w:t>
      </w:r>
      <w:r>
        <w:t xml:space="preserve"> through the statement “</w:t>
      </w:r>
      <w:r w:rsidRPr="00E87508">
        <w:t>So how can being a king be sweeter to me than royal power without anxiety?</w:t>
      </w:r>
      <w:r>
        <w:t xml:space="preserve">” </w:t>
      </w:r>
      <w:r w:rsidRPr="00E87508">
        <w:t xml:space="preserve">How </w:t>
      </w:r>
      <w:r>
        <w:t>do his questions</w:t>
      </w:r>
      <w:r w:rsidRPr="00E87508">
        <w:t xml:space="preserve"> develop his argument for his innocence?</w:t>
      </w:r>
      <w:r>
        <w:t xml:space="preserve"> </w:t>
      </w:r>
    </w:p>
    <w:p w14:paraId="322AF75C" w14:textId="51A9EB76" w:rsidR="00865DEF" w:rsidRDefault="00B51326" w:rsidP="00152335">
      <w:pPr>
        <w:pStyle w:val="SR"/>
      </w:pPr>
      <w:r w:rsidRPr="00E87508">
        <w:t>Students should point to Creon’s argument</w:t>
      </w:r>
      <w:r>
        <w:t>:</w:t>
      </w:r>
      <w:r w:rsidRPr="00E87508">
        <w:t xml:space="preserve"> </w:t>
      </w:r>
      <w:r>
        <w:t>“</w:t>
      </w:r>
      <w:r w:rsidR="000A29EB">
        <w:t xml:space="preserve">So </w:t>
      </w:r>
      <w:r w:rsidRPr="00E87508">
        <w:t>how can being a king be sweeter to me than royal power without anxiety?</w:t>
      </w:r>
      <w:r>
        <w:t>” (</w:t>
      </w:r>
      <w:r>
        <w:t>lines 71</w:t>
      </w:r>
      <w:r w:rsidR="000A29EB">
        <w:t>5</w:t>
      </w:r>
      <w:r w:rsidRPr="00B32131">
        <w:t>–</w:t>
      </w:r>
      <w:r>
        <w:t>71</w:t>
      </w:r>
      <w:r w:rsidR="000A29EB">
        <w:t>6</w:t>
      </w:r>
      <w:r>
        <w:t>)</w:t>
      </w:r>
      <w:r w:rsidRPr="00E87508">
        <w:rPr>
          <w:i/>
          <w:iCs/>
        </w:rPr>
        <w:t xml:space="preserve"> </w:t>
      </w:r>
      <w:r w:rsidRPr="00E87508">
        <w:t xml:space="preserve">to suggest that Creon believes that being a king causes a lot of stress and it often means you have to do things you don’t want to do. Creon argues that since he has all the power of a king because of his familial relationship to </w:t>
      </w:r>
      <w:r w:rsidRPr="00E87508">
        <w:t>Oedipus</w:t>
      </w:r>
      <w:r>
        <w:t>:</w:t>
      </w:r>
      <w:r w:rsidRPr="00E87508" w:rsidDel="002F7519">
        <w:t xml:space="preserve"> </w:t>
      </w:r>
      <w:r>
        <w:t>“</w:t>
      </w:r>
      <w:r w:rsidRPr="00E87508">
        <w:t>And am I not third, equal to you both</w:t>
      </w:r>
      <w:r>
        <w:t xml:space="preserve">” </w:t>
      </w:r>
      <w:r>
        <w:t>(line 701</w:t>
      </w:r>
      <w:r w:rsidRPr="00E87508">
        <w:t xml:space="preserve">), but none of the difficulty and stress, he would have no reason to try to overthrow Oedipus. </w:t>
      </w:r>
    </w:p>
    <w:p w14:paraId="72C9FDF6" w14:textId="3F175924" w:rsidR="00B51326" w:rsidRPr="00DF7FFE" w:rsidRDefault="00B51326" w:rsidP="00152335">
      <w:pPr>
        <w:pStyle w:val="SR"/>
      </w:pPr>
      <w:r w:rsidRPr="00E87508">
        <w:t>Some students may extend this observation to include Creon’s statements</w:t>
      </w:r>
      <w:r>
        <w:t>:</w:t>
      </w:r>
      <w:r w:rsidRPr="00E87508">
        <w:t xml:space="preserve"> </w:t>
      </w:r>
      <w:r>
        <w:t>“</w:t>
      </w:r>
      <w:r w:rsidRPr="00E87508">
        <w:t>if I were king myself</w:t>
      </w:r>
      <w:r>
        <w:t>,</w:t>
      </w:r>
      <w:r w:rsidRPr="00E87508">
        <w:t xml:space="preserve"> I’d be do</w:t>
      </w:r>
      <w:r>
        <w:t>ing many things against my will” (</w:t>
      </w:r>
      <w:r>
        <w:t>line</w:t>
      </w:r>
      <w:r w:rsidR="00865DEF">
        <w:t>s</w:t>
      </w:r>
      <w:r>
        <w:t xml:space="preserve"> </w:t>
      </w:r>
      <w:r w:rsidR="00865DEF">
        <w:t>713–</w:t>
      </w:r>
      <w:r>
        <w:t>714</w:t>
      </w:r>
      <w:r>
        <w:t xml:space="preserve">) </w:t>
      </w:r>
      <w:r w:rsidRPr="00E87508">
        <w:t xml:space="preserve">and </w:t>
      </w:r>
      <w:r>
        <w:t>“</w:t>
      </w:r>
      <w:r w:rsidRPr="00E87508">
        <w:t>now I get everything I want from you, but without the fear</w:t>
      </w:r>
      <w:r>
        <w:t>”</w:t>
      </w:r>
      <w:r w:rsidRPr="00E87508">
        <w:rPr>
          <w:i/>
          <w:iCs/>
        </w:rPr>
        <w:t xml:space="preserve"> </w:t>
      </w:r>
      <w:r w:rsidRPr="00E87508">
        <w:t>(</w:t>
      </w:r>
      <w:r>
        <w:t>lines 712</w:t>
      </w:r>
      <w:r w:rsidRPr="00B32131">
        <w:t>–</w:t>
      </w:r>
      <w:r>
        <w:t>713</w:t>
      </w:r>
      <w:r w:rsidRPr="00E87508">
        <w:t>) to support Creon’s argument that being a king brings lots of trouble and stress.</w:t>
      </w:r>
    </w:p>
    <w:p w14:paraId="4A20AB85" w14:textId="77777777" w:rsidR="00B51326" w:rsidRPr="00DF7FFE" w:rsidRDefault="00B51326" w:rsidP="00152335">
      <w:pPr>
        <w:pStyle w:val="Q"/>
      </w:pPr>
      <w:r w:rsidRPr="00E87508">
        <w:t>Who does Creon suggest Oedipus go to for proof of his innocence? How does this further develop Creon’s argument?</w:t>
      </w:r>
    </w:p>
    <w:p w14:paraId="6260EF8C" w14:textId="2216C800" w:rsidR="00B51326" w:rsidRPr="00DF7FFE" w:rsidRDefault="00B51326" w:rsidP="00152335">
      <w:pPr>
        <w:pStyle w:val="SR"/>
      </w:pPr>
      <w:r w:rsidRPr="00E87508">
        <w:t xml:space="preserve">Creon tells Oedipus to </w:t>
      </w:r>
      <w:r>
        <w:t>“</w:t>
      </w:r>
      <w:r w:rsidRPr="00E87508">
        <w:t>go to Delphi</w:t>
      </w:r>
      <w:r>
        <w:t>”</w:t>
      </w:r>
      <w:r w:rsidRPr="00E87508">
        <w:rPr>
          <w:i/>
          <w:iCs/>
        </w:rPr>
        <w:t xml:space="preserve"> </w:t>
      </w:r>
      <w:r w:rsidRPr="00E87508">
        <w:t xml:space="preserve">and </w:t>
      </w:r>
      <w:r>
        <w:t>“</w:t>
      </w:r>
      <w:r w:rsidRPr="00E87508">
        <w:t>ask the prophet</w:t>
      </w:r>
      <w:r>
        <w:t>”</w:t>
      </w:r>
      <w:r w:rsidRPr="00E87508">
        <w:rPr>
          <w:i/>
          <w:iCs/>
        </w:rPr>
        <w:t xml:space="preserve"> </w:t>
      </w:r>
      <w:r w:rsidRPr="00E87508">
        <w:t>(</w:t>
      </w:r>
      <w:r>
        <w:t>line</w:t>
      </w:r>
      <w:r w:rsidR="001949F7">
        <w:t>s</w:t>
      </w:r>
      <w:r>
        <w:t xml:space="preserve"> </w:t>
      </w:r>
      <w:r w:rsidR="001949F7">
        <w:t>728–</w:t>
      </w:r>
      <w:r>
        <w:t>729</w:t>
      </w:r>
      <w:r w:rsidRPr="00E87508">
        <w:t>)</w:t>
      </w:r>
      <w:r w:rsidRPr="00E87508">
        <w:rPr>
          <w:i/>
          <w:iCs/>
        </w:rPr>
        <w:t xml:space="preserve">. </w:t>
      </w:r>
      <w:r w:rsidRPr="00E87508">
        <w:t xml:space="preserve">Creon is arguing that since he brought back </w:t>
      </w:r>
      <w:r>
        <w:t>“</w:t>
      </w:r>
      <w:r w:rsidRPr="00E87508">
        <w:t>exactly what was said</w:t>
      </w:r>
      <w:r>
        <w:t>”</w:t>
      </w:r>
      <w:r w:rsidRPr="00E87508">
        <w:rPr>
          <w:i/>
          <w:iCs/>
        </w:rPr>
        <w:t xml:space="preserve"> </w:t>
      </w:r>
      <w:r w:rsidRPr="00E87508">
        <w:t>from his trip to speak to Apollo he could not possibly be guilty (</w:t>
      </w:r>
      <w:r>
        <w:t>line 730</w:t>
      </w:r>
      <w:r w:rsidRPr="00E87508">
        <w:t xml:space="preserve">). </w:t>
      </w:r>
    </w:p>
    <w:p w14:paraId="3BD2ACB8" w14:textId="77777777" w:rsidR="00B51326" w:rsidRPr="00DF7FFE" w:rsidRDefault="00B51326" w:rsidP="00152335">
      <w:pPr>
        <w:pStyle w:val="IN"/>
      </w:pPr>
      <w:r w:rsidRPr="00E87508">
        <w:t xml:space="preserve">It may be helpful to remind students to recall that the temple of Apollo is in Delphi, which is where Oedipus sent Creon </w:t>
      </w:r>
      <w:r>
        <w:t>“</w:t>
      </w:r>
      <w:r w:rsidRPr="00E87508">
        <w:t>to learn from [Apollo] what [Oedipus] might do or say to save our city</w:t>
      </w:r>
      <w:r>
        <w:t>.”</w:t>
      </w:r>
    </w:p>
    <w:p w14:paraId="6CC41B52" w14:textId="77777777" w:rsidR="00D21E3D" w:rsidRDefault="00D21E3D" w:rsidP="005D3FED">
      <w:pPr>
        <w:pStyle w:val="BR"/>
      </w:pPr>
    </w:p>
    <w:p w14:paraId="1C38E709" w14:textId="30B66591" w:rsidR="00B51326" w:rsidRPr="00DF7FFE" w:rsidRDefault="00B51326" w:rsidP="00152335">
      <w:pPr>
        <w:pStyle w:val="TA"/>
      </w:pPr>
      <w:r>
        <w:lastRenderedPageBreak/>
        <w:t>Instruct students to reread independently from Oedipus’s “</w:t>
      </w:r>
      <w:r w:rsidRPr="00E87508">
        <w:t>If some conspirator</w:t>
      </w:r>
      <w:r>
        <w:t xml:space="preserve"> moves against me”</w:t>
      </w:r>
      <w:r w:rsidRPr="00E87508">
        <w:rPr>
          <w:i/>
          <w:iCs/>
        </w:rPr>
        <w:t xml:space="preserve"> </w:t>
      </w:r>
      <w:r w:rsidRPr="00E87508">
        <w:t xml:space="preserve">through </w:t>
      </w:r>
      <w:r>
        <w:t>Creon’s “</w:t>
      </w:r>
      <w:r w:rsidRPr="00E87508">
        <w:t>it is not yours alone</w:t>
      </w:r>
      <w:r>
        <w:t>”</w:t>
      </w:r>
      <w:r w:rsidRPr="00E87508">
        <w:rPr>
          <w:i/>
          <w:iCs/>
        </w:rPr>
        <w:t xml:space="preserve"> </w:t>
      </w:r>
      <w:r w:rsidRPr="00E87508">
        <w:t>(</w:t>
      </w:r>
      <w:r>
        <w:t>lines 748</w:t>
      </w:r>
      <w:r w:rsidRPr="00B32131">
        <w:t>–</w:t>
      </w:r>
      <w:r>
        <w:t>766</w:t>
      </w:r>
      <w:r w:rsidRPr="00E87508">
        <w:t>).</w:t>
      </w:r>
      <w:r>
        <w:t xml:space="preserve"> Then direct students to discuss the following questions in groups.</w:t>
      </w:r>
    </w:p>
    <w:p w14:paraId="0CC09A90" w14:textId="595802AE" w:rsidR="00B51326" w:rsidRDefault="00B51326" w:rsidP="005D3FED">
      <w:pPr>
        <w:pStyle w:val="SA"/>
      </w:pPr>
      <w:r>
        <w:t>Students reread independently and discuss the following questions in groups.</w:t>
      </w:r>
    </w:p>
    <w:p w14:paraId="53F62C73" w14:textId="43FBB0D5" w:rsidR="00B51326" w:rsidRPr="00DF7FFE" w:rsidRDefault="00B51326" w:rsidP="00152335">
      <w:pPr>
        <w:pStyle w:val="Q"/>
      </w:pPr>
      <w:r w:rsidRPr="00E87508">
        <w:t>What does Oedipus’</w:t>
      </w:r>
      <w:r>
        <w:t>s</w:t>
      </w:r>
      <w:r w:rsidRPr="00E87508">
        <w:t xml:space="preserve"> use of</w:t>
      </w:r>
      <w:r w:rsidRPr="00E87508">
        <w:rPr>
          <w:i/>
          <w:iCs/>
        </w:rPr>
        <w:t xml:space="preserve"> </w:t>
      </w:r>
      <w:r>
        <w:t>“my”</w:t>
      </w:r>
      <w:r w:rsidRPr="00E87508">
        <w:rPr>
          <w:i/>
          <w:iCs/>
        </w:rPr>
        <w:t xml:space="preserve"> </w:t>
      </w:r>
      <w:r w:rsidRPr="00E87508">
        <w:t xml:space="preserve">in his exclamation </w:t>
      </w:r>
      <w:r>
        <w:t>“</w:t>
      </w:r>
      <w:r w:rsidRPr="00E87508">
        <w:t>Oh Thebes</w:t>
      </w:r>
      <w:r>
        <w:t>—</w:t>
      </w:r>
      <w:r w:rsidRPr="00E87508">
        <w:t>my city!</w:t>
      </w:r>
      <w:r>
        <w:t>”</w:t>
      </w:r>
      <w:r w:rsidRPr="00E87508">
        <w:rPr>
          <w:i/>
          <w:iCs/>
        </w:rPr>
        <w:t xml:space="preserve"> </w:t>
      </w:r>
      <w:r w:rsidRPr="00E87508">
        <w:t>suggest about how he understands his responsibilities as king (</w:t>
      </w:r>
      <w:r>
        <w:t>line 764</w:t>
      </w:r>
      <w:r w:rsidRPr="00E87508">
        <w:t xml:space="preserve">)? </w:t>
      </w:r>
    </w:p>
    <w:p w14:paraId="26142314" w14:textId="77777777" w:rsidR="00B51326" w:rsidRPr="00DF7FFE" w:rsidRDefault="00B51326" w:rsidP="00152335">
      <w:pPr>
        <w:pStyle w:val="SR"/>
      </w:pPr>
      <w:r w:rsidRPr="00E87508">
        <w:t>Oedipus’</w:t>
      </w:r>
      <w:r>
        <w:t>s</w:t>
      </w:r>
      <w:r w:rsidRPr="00E87508">
        <w:t xml:space="preserve"> use of </w:t>
      </w:r>
      <w:r w:rsidRPr="009D3485">
        <w:t>“my”</w:t>
      </w:r>
      <w:r w:rsidRPr="00E87508">
        <w:t xml:space="preserve"> reasserts his feelings of sole ownership and responsibility for the people of his city. Students may also suggest that Oedipus</w:t>
      </w:r>
      <w:r>
        <w:t>’s</w:t>
      </w:r>
      <w:r w:rsidRPr="00E87508">
        <w:t xml:space="preserve"> use of the possessive reasserts his position as king of Thebes and therefore the most powerful man in the city. </w:t>
      </w:r>
    </w:p>
    <w:p w14:paraId="6D926DEF" w14:textId="77777777" w:rsidR="00B51326" w:rsidRDefault="00B51326" w:rsidP="00152335">
      <w:pPr>
        <w:pStyle w:val="LearningSequenceHeader"/>
      </w:pPr>
      <w:r>
        <w:t>Activity 5: Silent Discussion</w:t>
      </w:r>
      <w:r>
        <w:tab/>
        <w:t>30%</w:t>
      </w:r>
    </w:p>
    <w:p w14:paraId="25906874" w14:textId="77777777" w:rsidR="00B51326" w:rsidRDefault="00B51326" w:rsidP="00B610EF">
      <w:pPr>
        <w:pStyle w:val="TA"/>
      </w:pPr>
      <w:r>
        <w:t xml:space="preserve">Instruct students to respond briefly in writing to the following prompt: </w:t>
      </w:r>
    </w:p>
    <w:p w14:paraId="30040315" w14:textId="29BBA39D" w:rsidR="00B51326" w:rsidRPr="00DF2636" w:rsidRDefault="00B51326">
      <w:pPr>
        <w:pStyle w:val="TA"/>
        <w:rPr>
          <w:b/>
          <w:bCs/>
        </w:rPr>
      </w:pPr>
      <w:r w:rsidRPr="00DF2636">
        <w:rPr>
          <w:b/>
          <w:bCs/>
        </w:rPr>
        <w:t xml:space="preserve">How does Oedipus's reaction to the prophecy reveal how his beliefs about Teresias and </w:t>
      </w:r>
      <w:r>
        <w:rPr>
          <w:b/>
          <w:bCs/>
        </w:rPr>
        <w:t>prophecy</w:t>
      </w:r>
      <w:r w:rsidRPr="00DF2636">
        <w:rPr>
          <w:b/>
          <w:bCs/>
        </w:rPr>
        <w:t xml:space="preserve"> have changed?</w:t>
      </w:r>
    </w:p>
    <w:p w14:paraId="24F70769" w14:textId="77777777" w:rsidR="00B51326" w:rsidRDefault="00B51326">
      <w:pPr>
        <w:pStyle w:val="TA"/>
      </w:pPr>
      <w:r w:rsidRPr="00AB5B0C">
        <w:t xml:space="preserve">Remind students to use the </w:t>
      </w:r>
      <w:r w:rsidRPr="00CB6911">
        <w:t>Short Response</w:t>
      </w:r>
      <w:r w:rsidRPr="00AB5B0C">
        <w:t xml:space="preserve"> Checklist and Rubric to guide their written responses. </w:t>
      </w:r>
    </w:p>
    <w:p w14:paraId="33E40543" w14:textId="77777777" w:rsidR="00B51326" w:rsidRDefault="00B51326">
      <w:pPr>
        <w:pStyle w:val="IN"/>
      </w:pPr>
      <w:r w:rsidRPr="00AB5B0C">
        <w:t>Display the prompt for students to see, or provide the prompt in hard copy.</w:t>
      </w:r>
    </w:p>
    <w:p w14:paraId="4DAAA512" w14:textId="77777777" w:rsidR="00B51326" w:rsidRDefault="00B51326">
      <w:pPr>
        <w:pStyle w:val="SA"/>
      </w:pPr>
      <w:r w:rsidRPr="00AB5B0C">
        <w:t>Students independently answer the prompt using evidence from the text.</w:t>
      </w:r>
    </w:p>
    <w:p w14:paraId="268B7331" w14:textId="4124F989" w:rsidR="00B51326" w:rsidRDefault="00B51326" w:rsidP="00152335">
      <w:pPr>
        <w:pStyle w:val="TA"/>
      </w:pPr>
      <w:r>
        <w:t xml:space="preserve">After students have had an opportunity to respond in writing to the prompt, instruct them to complete a Silent Discussion in their groups, using their written response. Students pass their written response around in their groups. At each pass, students respond briefly to the original response or another comment a group member has made. Remind students to use evidence to support, build upon, or respectfully contradict what other group members are writing. Once students have completed a full rotation and their original response is returned to them, have students submit their response for lesson assessment and accountability. </w:t>
      </w:r>
    </w:p>
    <w:p w14:paraId="4ECED57F" w14:textId="0C70D66C" w:rsidR="00B51326" w:rsidRDefault="00B51326" w:rsidP="00152335">
      <w:pPr>
        <w:pStyle w:val="TA"/>
      </w:pPr>
      <w:r>
        <w:t xml:space="preserve">Display the Speaking and Listening Rubric </w:t>
      </w:r>
      <w:r>
        <w:t xml:space="preserve">and </w:t>
      </w:r>
      <w:r>
        <w:t>Checklist and remind students to</w:t>
      </w:r>
      <w:r w:rsidR="002B12A7">
        <w:t xml:space="preserve"> consult</w:t>
      </w:r>
      <w:r>
        <w:t xml:space="preserve"> it as they engage in the </w:t>
      </w:r>
      <w:r w:rsidR="008163E6">
        <w:t>S</w:t>
      </w:r>
      <w:r>
        <w:t xml:space="preserve">ilent </w:t>
      </w:r>
      <w:r w:rsidR="008163E6">
        <w:t>D</w:t>
      </w:r>
      <w:r>
        <w:t>iscussion</w:t>
      </w:r>
      <w:r>
        <w:t xml:space="preserve">. </w:t>
      </w:r>
    </w:p>
    <w:p w14:paraId="6FE159E7" w14:textId="79300A26" w:rsidR="00B51326" w:rsidRDefault="00B51326" w:rsidP="00152335">
      <w:pPr>
        <w:pStyle w:val="SA"/>
      </w:pPr>
      <w:r>
        <w:t>Students participate in a Silent Discussion to the focusing prompt.</w:t>
      </w:r>
    </w:p>
    <w:p w14:paraId="3342DAEB" w14:textId="4CC21270" w:rsidR="00B51326" w:rsidRDefault="00B51326" w:rsidP="00152335">
      <w:pPr>
        <w:pStyle w:val="IN"/>
      </w:pPr>
      <w:r>
        <w:lastRenderedPageBreak/>
        <w:t>This Silent Discussion allows an opportunity for students to complete a brief written response for lesson assessment but also provides the opportunity for students to practice collaboration skills as they are exposed to and respond to different viewpoints.</w:t>
      </w:r>
    </w:p>
    <w:p w14:paraId="26D547B5" w14:textId="77777777" w:rsidR="00B51326" w:rsidRDefault="00B51326" w:rsidP="00152335">
      <w:pPr>
        <w:pStyle w:val="TA"/>
      </w:pPr>
      <w:r>
        <w:t xml:space="preserve">Using the Speaking and Listening Rubric, circulate to observe students’ mastery of SL.9-10.1. </w:t>
      </w:r>
    </w:p>
    <w:p w14:paraId="5F2CB887" w14:textId="77777777" w:rsidR="00B51326" w:rsidDel="00E3030D" w:rsidRDefault="00B51326" w:rsidP="000E70D6">
      <w:pPr>
        <w:pStyle w:val="SR"/>
      </w:pPr>
      <w:r>
        <w:t>See the High Performance Response at the beginning of this lesson.</w:t>
      </w:r>
    </w:p>
    <w:p w14:paraId="51B001B6" w14:textId="77777777" w:rsidR="00B51326" w:rsidRDefault="00B51326" w:rsidP="00152335">
      <w:pPr>
        <w:pStyle w:val="LearningSequenceHeader"/>
      </w:pPr>
      <w:r>
        <w:t>Activity 6: Closing</w:t>
      </w:r>
      <w:r>
        <w:tab/>
        <w:t>5%</w:t>
      </w:r>
    </w:p>
    <w:p w14:paraId="683E87D2" w14:textId="77777777" w:rsidR="00B51326" w:rsidRDefault="00B51326" w:rsidP="00152335">
      <w:pPr>
        <w:pStyle w:val="TA"/>
      </w:pPr>
      <w:r>
        <w:rPr>
          <w:shd w:val="clear" w:color="auto" w:fill="FFFFFF"/>
        </w:rPr>
        <w:t xml:space="preserve">Display and distribute the homework assignment. For homework, </w:t>
      </w:r>
      <w:r>
        <w:t xml:space="preserve">instruct students to reread the section of the text from this lesson and respond in writing to the following prompt: Use several of the following vocabulary words to summarize the argument between Oedipus and Creon: </w:t>
      </w:r>
      <w:r>
        <w:rPr>
          <w:i/>
          <w:iCs/>
        </w:rPr>
        <w:t xml:space="preserve">allegations, betrayed, reproach, spurred, </w:t>
      </w:r>
      <w:r w:rsidRPr="00E87508">
        <w:t>and</w:t>
      </w:r>
      <w:r>
        <w:rPr>
          <w:i/>
          <w:iCs/>
        </w:rPr>
        <w:t xml:space="preserve"> rash</w:t>
      </w:r>
      <w:r>
        <w:t xml:space="preserve">. </w:t>
      </w:r>
      <w:r w:rsidRPr="0018322A">
        <w:t xml:space="preserve">Remind students to use the </w:t>
      </w:r>
      <w:r>
        <w:t xml:space="preserve">Short Response </w:t>
      </w:r>
      <w:r w:rsidRPr="0018322A">
        <w:t>Checklist and Rubric to guide their written responses</w:t>
      </w:r>
      <w:r>
        <w:t>.</w:t>
      </w:r>
    </w:p>
    <w:p w14:paraId="41ED61EC" w14:textId="77777777" w:rsidR="00B51326" w:rsidRDefault="00B51326" w:rsidP="00152335">
      <w:pPr>
        <w:pStyle w:val="TA"/>
      </w:pPr>
      <w:r>
        <w:t xml:space="preserve">Also, </w:t>
      </w:r>
      <w:r>
        <w:rPr>
          <w:shd w:val="clear" w:color="auto" w:fill="FFFFFF"/>
        </w:rPr>
        <w:t>instruct students to continue their Accountable Independent Reading through the lens of their focus standard and prepare for a 3</w:t>
      </w:r>
      <w:r w:rsidRPr="003A0095">
        <w:rPr>
          <w:shd w:val="clear" w:color="auto" w:fill="FFFFFF"/>
        </w:rPr>
        <w:t>–</w:t>
      </w:r>
      <w:r>
        <w:rPr>
          <w:shd w:val="clear" w:color="auto" w:fill="FFFFFF"/>
        </w:rPr>
        <w:t>5 minute discussion of their text based on that standard</w:t>
      </w:r>
      <w:r>
        <w:t>.</w:t>
      </w:r>
    </w:p>
    <w:p w14:paraId="4AD28462" w14:textId="77777777" w:rsidR="00B51326" w:rsidRPr="002474A3" w:rsidRDefault="00B51326" w:rsidP="00152335">
      <w:pPr>
        <w:pStyle w:val="SA"/>
      </w:pPr>
      <w:r>
        <w:t>Students follow along.</w:t>
      </w:r>
    </w:p>
    <w:p w14:paraId="092D81CA" w14:textId="77777777" w:rsidR="00B51326" w:rsidRDefault="00B51326">
      <w:pPr>
        <w:pStyle w:val="Heading1"/>
      </w:pPr>
      <w:r>
        <w:t>Homework</w:t>
      </w:r>
    </w:p>
    <w:p w14:paraId="31D8E239" w14:textId="4FBA72A0" w:rsidR="00B51326" w:rsidRPr="002474A3" w:rsidRDefault="00B51326" w:rsidP="00152335">
      <w:r>
        <w:t xml:space="preserve">Reread the section of the text from this lesson, from </w:t>
      </w:r>
      <w:r w:rsidRPr="0011113B">
        <w:rPr>
          <w:i/>
          <w:iCs/>
        </w:rPr>
        <w:t>“</w:t>
      </w:r>
      <w:r w:rsidRPr="001B27BF">
        <w:t>At least first listen to what I have to say” through “it is not yours alone”</w:t>
      </w:r>
      <w:r w:rsidRPr="001B27BF">
        <w:rPr>
          <w:i/>
          <w:iCs/>
        </w:rPr>
        <w:t xml:space="preserve"> </w:t>
      </w:r>
      <w:r w:rsidRPr="001B27BF">
        <w:t>(</w:t>
      </w:r>
      <w:r>
        <w:t>lines 65</w:t>
      </w:r>
      <w:r w:rsidR="008D5336">
        <w:t>8</w:t>
      </w:r>
      <w:r w:rsidRPr="00B32131">
        <w:t>–</w:t>
      </w:r>
      <w:r w:rsidR="008D5336">
        <w:t>7</w:t>
      </w:r>
      <w:r>
        <w:t>66</w:t>
      </w:r>
      <w:r w:rsidRPr="001B27BF">
        <w:t>).</w:t>
      </w:r>
      <w:r>
        <w:t xml:space="preserve"> Use several of the following vocabulary words to summarize the argument between Oedipus and Creon: </w:t>
      </w:r>
      <w:r>
        <w:rPr>
          <w:i/>
          <w:iCs/>
        </w:rPr>
        <w:t>allegations, betrayed, reproach, spurred, and rash</w:t>
      </w:r>
      <w:r>
        <w:t>.</w:t>
      </w:r>
    </w:p>
    <w:p w14:paraId="686B7541" w14:textId="77777777" w:rsidR="00B51326" w:rsidRDefault="00B51326" w:rsidP="00152335">
      <w:pPr>
        <w:rPr>
          <w:shd w:val="clear" w:color="auto" w:fill="FFFFFF"/>
        </w:rPr>
      </w:pPr>
    </w:p>
    <w:p w14:paraId="7D7E2290" w14:textId="77777777" w:rsidR="00B51326" w:rsidRPr="00B32131" w:rsidRDefault="00B51326" w:rsidP="004B5F58">
      <w:r w:rsidRPr="00B32131">
        <w:t>Continue to read your Accountable Independent Reading text through the lens of a focus standard of your choice and prepare for a 3–5 minute discussion of your text based on that standard.</w:t>
      </w:r>
    </w:p>
    <w:p w14:paraId="6B00FA5A" w14:textId="77777777" w:rsidR="00B51326" w:rsidRDefault="00B51326" w:rsidP="00152335">
      <w:r w:rsidRPr="00E87508">
        <w:t xml:space="preserve"> </w:t>
      </w:r>
    </w:p>
    <w:sectPr w:rsidR="00B51326" w:rsidSect="0021540C">
      <w:headerReference w:type="default" r:id="rId7"/>
      <w:footerReference w:type="default" r:id="rId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B8242" w14:textId="77777777" w:rsidR="00E56912" w:rsidRDefault="00E56912">
      <w:r>
        <w:separator/>
      </w:r>
    </w:p>
  </w:endnote>
  <w:endnote w:type="continuationSeparator" w:id="0">
    <w:p w14:paraId="62CA2942" w14:textId="77777777" w:rsidR="00E56912" w:rsidRDefault="00E56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F6EE1BF0-B2F8-4029-BC76-BE091BB5E72A}"/>
  </w:font>
  <w:font w:name="Times New Roman">
    <w:panose1 w:val="02020603050405020304"/>
    <w:charset w:val="00"/>
    <w:family w:val="roman"/>
    <w:pitch w:val="variable"/>
    <w:sig w:usb0="E0002AFF" w:usb1="C0007841" w:usb2="00000009" w:usb3="00000000" w:csb0="000001FF" w:csb1="00000000"/>
    <w:embedRegular r:id="rId2" w:subsetted="1" w:fontKey="{19DF74CE-E418-4561-BFCB-C2AF071BC5F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90832BE3-F867-4E53-A117-5730068F61F3}"/>
    <w:embedBold r:id="rId4" w:fontKey="{022AEAA0-2830-4A45-9153-820D0F96481C}"/>
    <w:embedItalic r:id="rId5" w:fontKey="{3CA38FA8-FB1C-4573-AE38-F27B49A72E8B}"/>
    <w:embedBoldItalic r:id="rId6" w:fontKey="{19F3D6D7-541B-4A05-A846-A9B3EF8C4986}"/>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3400C" w14:textId="77777777" w:rsidR="00B51326" w:rsidRPr="00563CB8" w:rsidRDefault="00B51326" w:rsidP="00152335">
    <w:pPr>
      <w:spacing w:before="0" w:after="0" w:line="240" w:lineRule="auto"/>
      <w:rPr>
        <w:sz w:val="14"/>
        <w:szCs w:val="14"/>
      </w:rPr>
    </w:pPr>
  </w:p>
  <w:tbl>
    <w:tblPr>
      <w:tblW w:w="4991" w:type="pct"/>
      <w:tblInd w:w="-106" w:type="dxa"/>
      <w:tblBorders>
        <w:top w:val="single" w:sz="8" w:space="0" w:color="244061"/>
      </w:tblBorders>
      <w:tblLook w:val="00A0" w:firstRow="1" w:lastRow="0" w:firstColumn="1" w:lastColumn="0" w:noHBand="0" w:noVBand="0"/>
    </w:tblPr>
    <w:tblGrid>
      <w:gridCol w:w="4609"/>
      <w:gridCol w:w="625"/>
      <w:gridCol w:w="4325"/>
    </w:tblGrid>
    <w:tr w:rsidR="00B51326" w14:paraId="1E19F539" w14:textId="77777777">
      <w:trPr>
        <w:trHeight w:val="705"/>
      </w:trPr>
      <w:tc>
        <w:tcPr>
          <w:tcW w:w="4609" w:type="dxa"/>
          <w:tcBorders>
            <w:top w:val="single" w:sz="8" w:space="0" w:color="244061"/>
          </w:tcBorders>
          <w:vAlign w:val="center"/>
        </w:tcPr>
        <w:p w14:paraId="112CE8E6" w14:textId="784D258B" w:rsidR="00B51326" w:rsidRPr="002E4C92" w:rsidRDefault="00B51326" w:rsidP="00514C82">
          <w:pPr>
            <w:pStyle w:val="FooterText"/>
          </w:pPr>
          <w:r w:rsidRPr="002E4C92">
            <w:t xml:space="preserve">File: </w:t>
          </w:r>
          <w:r w:rsidRPr="00B47D32">
            <w:rPr>
              <w:b w:val="0"/>
            </w:rPr>
            <w:t>9.2.2 Lesson 8</w:t>
          </w:r>
          <w:r w:rsidR="00B47D32" w:rsidRPr="00B47D32">
            <w:rPr>
              <w:b w:val="0"/>
            </w:rPr>
            <w:t>, v1.1</w:t>
          </w:r>
          <w:r w:rsidRPr="002E4C92">
            <w:t xml:space="preserve"> Date: </w:t>
          </w:r>
          <w:r w:rsidRPr="00B47D32">
            <w:rPr>
              <w:b w:val="0"/>
            </w:rPr>
            <w:t>11/15/13</w:t>
          </w:r>
          <w:r w:rsidRPr="002E4C92">
            <w:t xml:space="preserve"> Classroom Use:</w:t>
          </w:r>
          <w:r>
            <w:t xml:space="preserve"> </w:t>
          </w:r>
          <w:r w:rsidRPr="00B47D32">
            <w:rPr>
              <w:b w:val="0"/>
            </w:rPr>
            <w:t>Starting 11/2013</w:t>
          </w:r>
          <w:r w:rsidRPr="002E4C92">
            <w:t xml:space="preserve"> </w:t>
          </w:r>
        </w:p>
        <w:p w14:paraId="02EF7F8C" w14:textId="77777777" w:rsidR="00B51326" w:rsidRPr="00B47D32" w:rsidRDefault="00B51326" w:rsidP="00514C82">
          <w:pPr>
            <w:pStyle w:val="FooterText"/>
            <w:rPr>
              <w:b w:val="0"/>
              <w:i/>
              <w:iCs/>
              <w:sz w:val="12"/>
              <w:szCs w:val="12"/>
            </w:rPr>
          </w:pPr>
          <w:r w:rsidRPr="00B47D32">
            <w:rPr>
              <w:b w:val="0"/>
              <w:sz w:val="12"/>
              <w:szCs w:val="12"/>
            </w:rPr>
            <w:t xml:space="preserve">© 2013 Public Consulting Group. </w:t>
          </w:r>
          <w:r w:rsidRPr="00B47D32">
            <w:rPr>
              <w:b w:val="0"/>
              <w:i/>
              <w:iCs/>
              <w:sz w:val="12"/>
              <w:szCs w:val="12"/>
            </w:rPr>
            <w:t xml:space="preserve">This work is licensed under a </w:t>
          </w:r>
        </w:p>
        <w:p w14:paraId="38FCD5FB" w14:textId="77777777" w:rsidR="00B51326" w:rsidRPr="00B47D32" w:rsidRDefault="00B51326" w:rsidP="00514C82">
          <w:pPr>
            <w:pStyle w:val="FooterText"/>
            <w:rPr>
              <w:b w:val="0"/>
            </w:rPr>
          </w:pPr>
          <w:r w:rsidRPr="00B47D32">
            <w:rPr>
              <w:b w:val="0"/>
              <w:i/>
              <w:iCs/>
              <w:sz w:val="12"/>
              <w:szCs w:val="12"/>
            </w:rPr>
            <w:t>Creative Commons Attribution-NonCommercial-ShareAlike 3.0 Unported License</w:t>
          </w:r>
        </w:p>
        <w:p w14:paraId="56A9D9E6" w14:textId="77777777" w:rsidR="00B51326" w:rsidRPr="002E4C92" w:rsidRDefault="00E56912" w:rsidP="00514C82">
          <w:pPr>
            <w:pStyle w:val="FooterText"/>
          </w:pPr>
          <w:hyperlink r:id="rId1" w:history="1">
            <w:r w:rsidR="00B51326" w:rsidRPr="0054791C">
              <w:rPr>
                <w:rStyle w:val="Hyperlink"/>
                <w:sz w:val="12"/>
                <w:szCs w:val="12"/>
              </w:rPr>
              <w:t>http://creativecommons.org/licenses/by-nc-sa/3.0/</w:t>
            </w:r>
          </w:hyperlink>
        </w:p>
      </w:tc>
      <w:tc>
        <w:tcPr>
          <w:tcW w:w="625" w:type="dxa"/>
          <w:tcBorders>
            <w:top w:val="single" w:sz="8" w:space="0" w:color="244061"/>
          </w:tcBorders>
          <w:vAlign w:val="center"/>
        </w:tcPr>
        <w:p w14:paraId="4D19239F" w14:textId="77777777" w:rsidR="00B51326" w:rsidRPr="002E4C92" w:rsidRDefault="00B51326" w:rsidP="00514C82">
          <w:pPr>
            <w:pStyle w:val="folio"/>
            <w:pBdr>
              <w:top w:val="none" w:sz="0" w:space="0" w:color="auto"/>
            </w:pBdr>
            <w:tabs>
              <w:tab w:val="clear" w:pos="6480"/>
              <w:tab w:val="clear" w:pos="10080"/>
            </w:tabs>
            <w:jc w:val="center"/>
            <w:rPr>
              <w:rFonts w:ascii="Calibri" w:hAnsi="Calibri" w:cs="Calibri"/>
              <w:b/>
              <w:bCs/>
              <w:sz w:val="14"/>
              <w:szCs w:val="14"/>
            </w:rPr>
          </w:pPr>
          <w:r w:rsidRPr="002E4C92">
            <w:rPr>
              <w:rFonts w:ascii="Calibri" w:hAnsi="Calibri" w:cs="Calibri"/>
              <w:b/>
              <w:bCs/>
              <w:color w:val="1F4E79"/>
              <w:sz w:val="28"/>
              <w:szCs w:val="28"/>
            </w:rPr>
            <w:fldChar w:fldCharType="begin"/>
          </w:r>
          <w:r w:rsidRPr="002E4C92">
            <w:rPr>
              <w:rFonts w:ascii="Calibri" w:hAnsi="Calibri" w:cs="Calibri"/>
              <w:b/>
              <w:bCs/>
              <w:color w:val="1F4E79"/>
              <w:sz w:val="28"/>
              <w:szCs w:val="28"/>
            </w:rPr>
            <w:instrText>PAGE</w:instrText>
          </w:r>
          <w:r w:rsidRPr="002E4C92">
            <w:rPr>
              <w:rFonts w:ascii="Calibri" w:hAnsi="Calibri" w:cs="Calibri"/>
              <w:b/>
              <w:bCs/>
              <w:color w:val="1F4E79"/>
              <w:sz w:val="28"/>
              <w:szCs w:val="28"/>
            </w:rPr>
            <w:fldChar w:fldCharType="separate"/>
          </w:r>
          <w:r w:rsidR="00921490">
            <w:rPr>
              <w:rFonts w:ascii="Calibri" w:hAnsi="Calibri" w:cs="Calibri"/>
              <w:b/>
              <w:bCs/>
              <w:noProof/>
              <w:color w:val="1F4E79"/>
              <w:sz w:val="28"/>
              <w:szCs w:val="28"/>
            </w:rPr>
            <w:t>1</w:t>
          </w:r>
          <w:r w:rsidRPr="002E4C92">
            <w:rPr>
              <w:rFonts w:ascii="Calibri" w:hAnsi="Calibri" w:cs="Calibri"/>
              <w:b/>
              <w:bCs/>
              <w:color w:val="1F4E79"/>
              <w:sz w:val="28"/>
              <w:szCs w:val="28"/>
            </w:rPr>
            <w:fldChar w:fldCharType="end"/>
          </w:r>
        </w:p>
      </w:tc>
      <w:tc>
        <w:tcPr>
          <w:tcW w:w="4325" w:type="dxa"/>
          <w:tcBorders>
            <w:top w:val="single" w:sz="8" w:space="0" w:color="244061"/>
          </w:tcBorders>
          <w:vAlign w:val="bottom"/>
        </w:tcPr>
        <w:p w14:paraId="58786726" w14:textId="77777777" w:rsidR="00B51326" w:rsidRPr="002E4C92" w:rsidRDefault="00B47D32" w:rsidP="00514C82">
          <w:pPr>
            <w:pStyle w:val="folio"/>
            <w:pBdr>
              <w:top w:val="none" w:sz="0" w:space="0" w:color="auto"/>
            </w:pBdr>
            <w:tabs>
              <w:tab w:val="clear" w:pos="6480"/>
              <w:tab w:val="clear" w:pos="10080"/>
            </w:tabs>
            <w:spacing w:before="20"/>
            <w:ind w:right="-103"/>
            <w:jc w:val="right"/>
            <w:rPr>
              <w:rFonts w:ascii="Calibri" w:hAnsi="Calibri" w:cs="Calibri"/>
              <w:b/>
              <w:bCs/>
              <w:sz w:val="12"/>
              <w:szCs w:val="12"/>
            </w:rPr>
          </w:pPr>
          <w:r>
            <w:rPr>
              <w:rFonts w:ascii="Calibri" w:hAnsi="Calibri" w:cs="Calibri"/>
              <w:b/>
              <w:bCs/>
              <w:noProof/>
              <w:sz w:val="12"/>
              <w:szCs w:val="12"/>
            </w:rPr>
            <w:pict w14:anchorId="46F31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5" type="#_x0000_t75" alt="PCG-CC-NY.png" style="width:132.75pt;height:50.25pt;visibility:visible">
                <v:imagedata r:id="rId2" o:title=""/>
              </v:shape>
            </w:pict>
          </w:r>
        </w:p>
      </w:tc>
    </w:tr>
  </w:tbl>
  <w:p w14:paraId="64E14C12" w14:textId="77777777" w:rsidR="00B51326" w:rsidRPr="00152335" w:rsidRDefault="00B51326" w:rsidP="001523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CCC9C5" w14:textId="77777777" w:rsidR="00E56912" w:rsidRDefault="00E56912">
      <w:r>
        <w:separator/>
      </w:r>
    </w:p>
  </w:footnote>
  <w:footnote w:type="continuationSeparator" w:id="0">
    <w:p w14:paraId="02A28254" w14:textId="77777777" w:rsidR="00E56912" w:rsidRDefault="00E569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6" w:type="dxa"/>
      <w:tblLook w:val="00A0" w:firstRow="1" w:lastRow="0" w:firstColumn="1" w:lastColumn="0" w:noHBand="0" w:noVBand="0"/>
    </w:tblPr>
    <w:tblGrid>
      <w:gridCol w:w="3708"/>
      <w:gridCol w:w="2430"/>
      <w:gridCol w:w="3438"/>
    </w:tblGrid>
    <w:tr w:rsidR="00B51326" w:rsidRPr="00563CB8" w14:paraId="53879D63" w14:textId="77777777">
      <w:tc>
        <w:tcPr>
          <w:tcW w:w="3708" w:type="dxa"/>
        </w:tcPr>
        <w:p w14:paraId="28308F20" w14:textId="77777777" w:rsidR="00B51326" w:rsidRPr="00563CB8" w:rsidRDefault="00B51326" w:rsidP="00514C82">
          <w:pPr>
            <w:pStyle w:val="PageHeader"/>
            <w:spacing w:before="120"/>
          </w:pPr>
          <w:r w:rsidRPr="00563CB8">
            <w:t>NYS Common Core ELA &amp; Literacy Curriculum</w:t>
          </w:r>
        </w:p>
      </w:tc>
      <w:tc>
        <w:tcPr>
          <w:tcW w:w="2430" w:type="dxa"/>
          <w:vAlign w:val="center"/>
        </w:tcPr>
        <w:p w14:paraId="69EF7FBC" w14:textId="77777777" w:rsidR="00B51326" w:rsidRPr="00563CB8" w:rsidRDefault="00B51326" w:rsidP="00514C82">
          <w:pPr>
            <w:spacing w:before="120" w:after="120"/>
            <w:jc w:val="center"/>
          </w:pPr>
          <w:r w:rsidRPr="00563CB8">
            <w:rPr>
              <w:sz w:val="28"/>
              <w:szCs w:val="28"/>
            </w:rPr>
            <w:t>D R A F T</w:t>
          </w:r>
        </w:p>
      </w:tc>
      <w:tc>
        <w:tcPr>
          <w:tcW w:w="3438" w:type="dxa"/>
        </w:tcPr>
        <w:p w14:paraId="24044995" w14:textId="77777777" w:rsidR="00B51326" w:rsidRPr="00563CB8" w:rsidRDefault="00B51326" w:rsidP="00514C82">
          <w:pPr>
            <w:spacing w:before="120" w:after="120"/>
            <w:jc w:val="right"/>
          </w:pPr>
          <w:r w:rsidRPr="00563CB8">
            <w:rPr>
              <w:sz w:val="18"/>
              <w:szCs w:val="18"/>
            </w:rPr>
            <w:t xml:space="preserve">Grade 9 • Module 2 • Unit </w:t>
          </w:r>
          <w:r>
            <w:rPr>
              <w:sz w:val="18"/>
              <w:szCs w:val="18"/>
            </w:rPr>
            <w:t>2 • Lesson 8</w:t>
          </w:r>
        </w:p>
      </w:tc>
    </w:tr>
  </w:tbl>
  <w:p w14:paraId="14ADCB04" w14:textId="77777777" w:rsidR="00B51326" w:rsidRPr="00152335" w:rsidRDefault="00B51326" w:rsidP="001523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503463DC"/>
    <w:lvl w:ilvl="0" w:tplc="85546F3E">
      <w:start w:val="1"/>
      <w:numFmt w:val="bullet"/>
      <w:pStyle w:val="IN"/>
      <w:lvlText w:val=""/>
      <w:lvlJc w:val="left"/>
      <w:pPr>
        <w:ind w:left="360" w:hanging="360"/>
      </w:pPr>
      <w:rPr>
        <w:rFonts w:ascii="Webdings" w:hAnsi="Webdings" w:cs="Web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
    <w:nsid w:val="088466A8"/>
    <w:multiLevelType w:val="hybridMultilevel"/>
    <w:tmpl w:val="FCBE90C2"/>
    <w:lvl w:ilvl="0" w:tplc="4F469282">
      <w:start w:val="1"/>
      <w:numFmt w:val="bullet"/>
      <w:lvlText w:val=""/>
      <w:lvlJc w:val="left"/>
      <w:pPr>
        <w:ind w:left="1440" w:hanging="360"/>
      </w:pPr>
      <w:rPr>
        <w:rFonts w:ascii="Wingdings" w:hAnsi="Wingdings" w:cs="Wingdings" w:hint="default"/>
      </w:rPr>
    </w:lvl>
    <w:lvl w:ilvl="1" w:tplc="ECF86F0C">
      <w:start w:val="1"/>
      <w:numFmt w:val="bullet"/>
      <w:pStyle w:val="SASR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
    <w:nsid w:val="09C50D15"/>
    <w:multiLevelType w:val="multilevel"/>
    <w:tmpl w:val="0DAE48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D693554"/>
    <w:multiLevelType w:val="hybridMultilevel"/>
    <w:tmpl w:val="4C3061A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D6F0B16"/>
    <w:multiLevelType w:val="multilevel"/>
    <w:tmpl w:val="F928393A"/>
    <w:lvl w:ilvl="0">
      <w:start w:val="1"/>
      <w:numFmt w:val="decimal"/>
      <w:lvlText w:val="%1."/>
      <w:lvlJc w:val="left"/>
      <w:pPr>
        <w:ind w:left="360"/>
      </w:pPr>
      <w:rPr>
        <w:rFonts w:ascii="Arial" w:eastAsia="Times New Roman" w:hAnsi="Arial"/>
        <w:b w:val="0"/>
        <w:bCs w:val="0"/>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5">
    <w:nsid w:val="0F6664CE"/>
    <w:multiLevelType w:val="multilevel"/>
    <w:tmpl w:val="E45AD6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7ED0702"/>
    <w:multiLevelType w:val="multilevel"/>
    <w:tmpl w:val="0AE2CCF2"/>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7">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8">
    <w:nsid w:val="5750728E"/>
    <w:multiLevelType w:val="multilevel"/>
    <w:tmpl w:val="1C46EB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5AC57447"/>
    <w:multiLevelType w:val="hybridMultilevel"/>
    <w:tmpl w:val="8B164CAC"/>
    <w:lvl w:ilvl="0" w:tplc="CF801BD8">
      <w:start w:val="1"/>
      <w:numFmt w:val="bullet"/>
      <w:pStyle w:val="BulletedLis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0">
    <w:nsid w:val="5F4939C6"/>
    <w:multiLevelType w:val="hybridMultilevel"/>
    <w:tmpl w:val="EEBC52FA"/>
    <w:lvl w:ilvl="0" w:tplc="B3C65C54">
      <w:start w:val="1"/>
      <w:numFmt w:val="bullet"/>
      <w:pStyle w:val="SR"/>
      <w:lvlText w:val=""/>
      <w:lvlJc w:val="left"/>
      <w:pPr>
        <w:ind w:left="360" w:hanging="360"/>
      </w:pPr>
      <w:rPr>
        <w:rFonts w:ascii="Webdings" w:hAnsi="Webdings" w:cs="Web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cs="Wingdings" w:hint="default"/>
      </w:rPr>
    </w:lvl>
    <w:lvl w:ilvl="3" w:tplc="04090001">
      <w:start w:val="1"/>
      <w:numFmt w:val="bullet"/>
      <w:lvlText w:val=""/>
      <w:lvlJc w:val="left"/>
      <w:pPr>
        <w:ind w:left="1800" w:hanging="360"/>
      </w:pPr>
      <w:rPr>
        <w:rFonts w:ascii="Symbol" w:hAnsi="Symbol" w:cs="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cs="Wingdings" w:hint="default"/>
      </w:rPr>
    </w:lvl>
    <w:lvl w:ilvl="6" w:tplc="04090001">
      <w:start w:val="1"/>
      <w:numFmt w:val="bullet"/>
      <w:lvlText w:val=""/>
      <w:lvlJc w:val="left"/>
      <w:pPr>
        <w:ind w:left="3960" w:hanging="360"/>
      </w:pPr>
      <w:rPr>
        <w:rFonts w:ascii="Symbol" w:hAnsi="Symbol" w:cs="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cs="Wingdings" w:hint="default"/>
      </w:rPr>
    </w:lvl>
  </w:abstractNum>
  <w:abstractNum w:abstractNumId="11">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2">
    <w:nsid w:val="6CB34FA9"/>
    <w:multiLevelType w:val="hybridMultilevel"/>
    <w:tmpl w:val="079E7E3C"/>
    <w:lvl w:ilvl="0" w:tplc="4CE8CD4E">
      <w:start w:val="1"/>
      <w:numFmt w:val="bullet"/>
      <w:pStyle w:val="SA"/>
      <w:lvlText w:val=""/>
      <w:lvlJc w:val="left"/>
      <w:pPr>
        <w:ind w:left="720" w:hanging="360"/>
      </w:pPr>
      <w:rPr>
        <w:rFonts w:ascii="Webdings" w:hAnsi="Webdings" w:cs="Web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78DE41BD"/>
    <w:multiLevelType w:val="hybridMultilevel"/>
    <w:tmpl w:val="7CC6594C"/>
    <w:lvl w:ilvl="0" w:tplc="D5584386">
      <w:start w:val="1"/>
      <w:numFmt w:val="bullet"/>
      <w:lvlText w:val=""/>
      <w:lvlJc w:val="left"/>
      <w:pPr>
        <w:tabs>
          <w:tab w:val="num" w:pos="0"/>
        </w:tabs>
        <w:ind w:left="144" w:hanging="144"/>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5"/>
  </w:num>
  <w:num w:numId="3">
    <w:abstractNumId w:val="4"/>
  </w:num>
  <w:num w:numId="4">
    <w:abstractNumId w:val="8"/>
  </w:num>
  <w:num w:numId="5">
    <w:abstractNumId w:val="6"/>
  </w:num>
  <w:num w:numId="6">
    <w:abstractNumId w:val="9"/>
  </w:num>
  <w:num w:numId="7">
    <w:abstractNumId w:val="0"/>
  </w:num>
  <w:num w:numId="8">
    <w:abstractNumId w:val="11"/>
  </w:num>
  <w:num w:numId="9">
    <w:abstractNumId w:val="7"/>
    <w:lvlOverride w:ilvl="0">
      <w:startOverride w:val="1"/>
    </w:lvlOverride>
  </w:num>
  <w:num w:numId="10">
    <w:abstractNumId w:val="12"/>
  </w:num>
  <w:num w:numId="11">
    <w:abstractNumId w:val="1"/>
  </w:num>
  <w:num w:numId="12">
    <w:abstractNumId w:val="10"/>
  </w:num>
  <w:num w:numId="13">
    <w:abstractNumId w:val="7"/>
  </w:num>
  <w:num w:numId="14">
    <w:abstractNumId w:val="7"/>
    <w:lvlOverride w:ilvl="0">
      <w:startOverride w:val="1"/>
    </w:lvlOverride>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doNotTrackMove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280A"/>
    <w:rsid w:val="00002BF2"/>
    <w:rsid w:val="0001072B"/>
    <w:rsid w:val="00014546"/>
    <w:rsid w:val="0002351B"/>
    <w:rsid w:val="0003511A"/>
    <w:rsid w:val="00045226"/>
    <w:rsid w:val="0004773A"/>
    <w:rsid w:val="00052A69"/>
    <w:rsid w:val="000624CB"/>
    <w:rsid w:val="00063EB8"/>
    <w:rsid w:val="00077021"/>
    <w:rsid w:val="00084D50"/>
    <w:rsid w:val="00084FF9"/>
    <w:rsid w:val="00086282"/>
    <w:rsid w:val="00095DAA"/>
    <w:rsid w:val="0009664F"/>
    <w:rsid w:val="000A0A20"/>
    <w:rsid w:val="000A29EB"/>
    <w:rsid w:val="000A3043"/>
    <w:rsid w:val="000B2B8D"/>
    <w:rsid w:val="000B3968"/>
    <w:rsid w:val="000B4CED"/>
    <w:rsid w:val="000D7BAD"/>
    <w:rsid w:val="000E15F8"/>
    <w:rsid w:val="000E70D6"/>
    <w:rsid w:val="000E7B95"/>
    <w:rsid w:val="000F087C"/>
    <w:rsid w:val="000F0C62"/>
    <w:rsid w:val="000F4E13"/>
    <w:rsid w:val="0011113B"/>
    <w:rsid w:val="00113314"/>
    <w:rsid w:val="00121C58"/>
    <w:rsid w:val="00122F14"/>
    <w:rsid w:val="00136765"/>
    <w:rsid w:val="001424D7"/>
    <w:rsid w:val="0014638C"/>
    <w:rsid w:val="00151092"/>
    <w:rsid w:val="00152335"/>
    <w:rsid w:val="001559A0"/>
    <w:rsid w:val="00172036"/>
    <w:rsid w:val="00181E1C"/>
    <w:rsid w:val="0018322A"/>
    <w:rsid w:val="00184043"/>
    <w:rsid w:val="001949F7"/>
    <w:rsid w:val="0019634B"/>
    <w:rsid w:val="001A590D"/>
    <w:rsid w:val="001B27BF"/>
    <w:rsid w:val="001B3187"/>
    <w:rsid w:val="001B543B"/>
    <w:rsid w:val="001B7F68"/>
    <w:rsid w:val="002008BA"/>
    <w:rsid w:val="00200ADE"/>
    <w:rsid w:val="00202BF6"/>
    <w:rsid w:val="002053BF"/>
    <w:rsid w:val="0021540C"/>
    <w:rsid w:val="00237D2B"/>
    <w:rsid w:val="002474A3"/>
    <w:rsid w:val="0025111C"/>
    <w:rsid w:val="00253505"/>
    <w:rsid w:val="00260EFC"/>
    <w:rsid w:val="00274A7C"/>
    <w:rsid w:val="00275665"/>
    <w:rsid w:val="0028101B"/>
    <w:rsid w:val="002815F3"/>
    <w:rsid w:val="00282E52"/>
    <w:rsid w:val="0028428F"/>
    <w:rsid w:val="00284E91"/>
    <w:rsid w:val="002856A6"/>
    <w:rsid w:val="00295351"/>
    <w:rsid w:val="00295C7D"/>
    <w:rsid w:val="002A1A12"/>
    <w:rsid w:val="002A2438"/>
    <w:rsid w:val="002B12A7"/>
    <w:rsid w:val="002C2D47"/>
    <w:rsid w:val="002C3F89"/>
    <w:rsid w:val="002D2EB0"/>
    <w:rsid w:val="002E0B95"/>
    <w:rsid w:val="002E4C92"/>
    <w:rsid w:val="002F4D9C"/>
    <w:rsid w:val="002F7519"/>
    <w:rsid w:val="00323B12"/>
    <w:rsid w:val="00324FBE"/>
    <w:rsid w:val="00326DEA"/>
    <w:rsid w:val="003429C3"/>
    <w:rsid w:val="00346170"/>
    <w:rsid w:val="00364257"/>
    <w:rsid w:val="00364474"/>
    <w:rsid w:val="00384E2F"/>
    <w:rsid w:val="003908D2"/>
    <w:rsid w:val="003948C8"/>
    <w:rsid w:val="003968D1"/>
    <w:rsid w:val="003A0095"/>
    <w:rsid w:val="003A77A2"/>
    <w:rsid w:val="003B4CF5"/>
    <w:rsid w:val="003B5793"/>
    <w:rsid w:val="003B5950"/>
    <w:rsid w:val="003B7472"/>
    <w:rsid w:val="003C778A"/>
    <w:rsid w:val="003F12A1"/>
    <w:rsid w:val="003F1B36"/>
    <w:rsid w:val="003F30AD"/>
    <w:rsid w:val="0040405B"/>
    <w:rsid w:val="00404FF1"/>
    <w:rsid w:val="004059C3"/>
    <w:rsid w:val="00405EA0"/>
    <w:rsid w:val="00420B18"/>
    <w:rsid w:val="00421C5D"/>
    <w:rsid w:val="00425731"/>
    <w:rsid w:val="00425E5A"/>
    <w:rsid w:val="00432292"/>
    <w:rsid w:val="004346D5"/>
    <w:rsid w:val="00440948"/>
    <w:rsid w:val="004471C1"/>
    <w:rsid w:val="00451BFD"/>
    <w:rsid w:val="00484993"/>
    <w:rsid w:val="00486443"/>
    <w:rsid w:val="00497CCD"/>
    <w:rsid w:val="004A432D"/>
    <w:rsid w:val="004A7171"/>
    <w:rsid w:val="004B38D8"/>
    <w:rsid w:val="004B5F58"/>
    <w:rsid w:val="004C4F97"/>
    <w:rsid w:val="004C6974"/>
    <w:rsid w:val="004D0BF4"/>
    <w:rsid w:val="004D660C"/>
    <w:rsid w:val="004F2147"/>
    <w:rsid w:val="005012B7"/>
    <w:rsid w:val="00507E32"/>
    <w:rsid w:val="005126DA"/>
    <w:rsid w:val="00514C82"/>
    <w:rsid w:val="00525078"/>
    <w:rsid w:val="0053542D"/>
    <w:rsid w:val="00540AFF"/>
    <w:rsid w:val="00543FA7"/>
    <w:rsid w:val="0054791C"/>
    <w:rsid w:val="00550A3E"/>
    <w:rsid w:val="00553519"/>
    <w:rsid w:val="00553975"/>
    <w:rsid w:val="005550DC"/>
    <w:rsid w:val="00556A77"/>
    <w:rsid w:val="00563CB8"/>
    <w:rsid w:val="00570382"/>
    <w:rsid w:val="005706DE"/>
    <w:rsid w:val="0057361E"/>
    <w:rsid w:val="00575152"/>
    <w:rsid w:val="0059564C"/>
    <w:rsid w:val="005A4872"/>
    <w:rsid w:val="005A7A86"/>
    <w:rsid w:val="005C171F"/>
    <w:rsid w:val="005C6735"/>
    <w:rsid w:val="005D3FED"/>
    <w:rsid w:val="005E1F40"/>
    <w:rsid w:val="005E2DE7"/>
    <w:rsid w:val="005F0004"/>
    <w:rsid w:val="005F6C2D"/>
    <w:rsid w:val="0060316B"/>
    <w:rsid w:val="00606368"/>
    <w:rsid w:val="0061413F"/>
    <w:rsid w:val="00615315"/>
    <w:rsid w:val="006211C1"/>
    <w:rsid w:val="00631882"/>
    <w:rsid w:val="00634344"/>
    <w:rsid w:val="0063570C"/>
    <w:rsid w:val="00635DBA"/>
    <w:rsid w:val="00657104"/>
    <w:rsid w:val="0067305C"/>
    <w:rsid w:val="0067696A"/>
    <w:rsid w:val="006827C0"/>
    <w:rsid w:val="006B608B"/>
    <w:rsid w:val="006B7C3C"/>
    <w:rsid w:val="006B7D0C"/>
    <w:rsid w:val="006C29BA"/>
    <w:rsid w:val="006C673D"/>
    <w:rsid w:val="006E1CB8"/>
    <w:rsid w:val="006E6DB2"/>
    <w:rsid w:val="00704482"/>
    <w:rsid w:val="00724380"/>
    <w:rsid w:val="00780B12"/>
    <w:rsid w:val="0078398E"/>
    <w:rsid w:val="00793886"/>
    <w:rsid w:val="00794590"/>
    <w:rsid w:val="007A644C"/>
    <w:rsid w:val="007B5D04"/>
    <w:rsid w:val="007D0C9C"/>
    <w:rsid w:val="007D35CF"/>
    <w:rsid w:val="007E17C1"/>
    <w:rsid w:val="007F4271"/>
    <w:rsid w:val="00802589"/>
    <w:rsid w:val="0080280A"/>
    <w:rsid w:val="008038B6"/>
    <w:rsid w:val="00811A31"/>
    <w:rsid w:val="008163E6"/>
    <w:rsid w:val="00816EE0"/>
    <w:rsid w:val="008313D7"/>
    <w:rsid w:val="00845FF9"/>
    <w:rsid w:val="00852098"/>
    <w:rsid w:val="008543AB"/>
    <w:rsid w:val="00854834"/>
    <w:rsid w:val="00865DEF"/>
    <w:rsid w:val="00866512"/>
    <w:rsid w:val="00871152"/>
    <w:rsid w:val="00873AAA"/>
    <w:rsid w:val="00881C4F"/>
    <w:rsid w:val="008B20E0"/>
    <w:rsid w:val="008D33B8"/>
    <w:rsid w:val="008D384A"/>
    <w:rsid w:val="008D5336"/>
    <w:rsid w:val="008E2D75"/>
    <w:rsid w:val="008E6237"/>
    <w:rsid w:val="008E6F21"/>
    <w:rsid w:val="008E7051"/>
    <w:rsid w:val="008F28FF"/>
    <w:rsid w:val="008F5626"/>
    <w:rsid w:val="008F764F"/>
    <w:rsid w:val="0090234F"/>
    <w:rsid w:val="00905688"/>
    <w:rsid w:val="00915B1D"/>
    <w:rsid w:val="00921490"/>
    <w:rsid w:val="00933578"/>
    <w:rsid w:val="00944DB1"/>
    <w:rsid w:val="00955CA5"/>
    <w:rsid w:val="009742A1"/>
    <w:rsid w:val="009912A4"/>
    <w:rsid w:val="00992C9F"/>
    <w:rsid w:val="009A7EEA"/>
    <w:rsid w:val="009D3034"/>
    <w:rsid w:val="009D3485"/>
    <w:rsid w:val="009E4EEA"/>
    <w:rsid w:val="009F0904"/>
    <w:rsid w:val="009F27E1"/>
    <w:rsid w:val="009F2AAD"/>
    <w:rsid w:val="009F311E"/>
    <w:rsid w:val="00A21DC8"/>
    <w:rsid w:val="00A40D88"/>
    <w:rsid w:val="00A43A6F"/>
    <w:rsid w:val="00A45353"/>
    <w:rsid w:val="00A4636A"/>
    <w:rsid w:val="00A65874"/>
    <w:rsid w:val="00A6744F"/>
    <w:rsid w:val="00A84AAD"/>
    <w:rsid w:val="00AA69A3"/>
    <w:rsid w:val="00AB5B0C"/>
    <w:rsid w:val="00AC5BBD"/>
    <w:rsid w:val="00AD1D57"/>
    <w:rsid w:val="00AE3CAC"/>
    <w:rsid w:val="00AF723A"/>
    <w:rsid w:val="00AF771E"/>
    <w:rsid w:val="00B007CB"/>
    <w:rsid w:val="00B01082"/>
    <w:rsid w:val="00B0148D"/>
    <w:rsid w:val="00B019E6"/>
    <w:rsid w:val="00B02AC6"/>
    <w:rsid w:val="00B14D9C"/>
    <w:rsid w:val="00B16EE8"/>
    <w:rsid w:val="00B1749C"/>
    <w:rsid w:val="00B231AA"/>
    <w:rsid w:val="00B32131"/>
    <w:rsid w:val="00B351C2"/>
    <w:rsid w:val="00B41741"/>
    <w:rsid w:val="00B46016"/>
    <w:rsid w:val="00B47D32"/>
    <w:rsid w:val="00B51326"/>
    <w:rsid w:val="00B5264F"/>
    <w:rsid w:val="00B57035"/>
    <w:rsid w:val="00B610EF"/>
    <w:rsid w:val="00B620A8"/>
    <w:rsid w:val="00B63847"/>
    <w:rsid w:val="00B87059"/>
    <w:rsid w:val="00BA4091"/>
    <w:rsid w:val="00BA5910"/>
    <w:rsid w:val="00BB30A4"/>
    <w:rsid w:val="00BB7027"/>
    <w:rsid w:val="00BF2780"/>
    <w:rsid w:val="00C02EC2"/>
    <w:rsid w:val="00C10914"/>
    <w:rsid w:val="00C17F93"/>
    <w:rsid w:val="00C21767"/>
    <w:rsid w:val="00C343ED"/>
    <w:rsid w:val="00C3468B"/>
    <w:rsid w:val="00C37F51"/>
    <w:rsid w:val="00C66AB4"/>
    <w:rsid w:val="00C818B9"/>
    <w:rsid w:val="00CA7490"/>
    <w:rsid w:val="00CB6911"/>
    <w:rsid w:val="00CC1EED"/>
    <w:rsid w:val="00CC7B70"/>
    <w:rsid w:val="00CD47CE"/>
    <w:rsid w:val="00CE0C8D"/>
    <w:rsid w:val="00CF2582"/>
    <w:rsid w:val="00D11324"/>
    <w:rsid w:val="00D125C4"/>
    <w:rsid w:val="00D13E65"/>
    <w:rsid w:val="00D21E3D"/>
    <w:rsid w:val="00D445BD"/>
    <w:rsid w:val="00D476DA"/>
    <w:rsid w:val="00D6673C"/>
    <w:rsid w:val="00D67427"/>
    <w:rsid w:val="00D8214D"/>
    <w:rsid w:val="00D84DC3"/>
    <w:rsid w:val="00D86220"/>
    <w:rsid w:val="00DA6ECF"/>
    <w:rsid w:val="00DA794A"/>
    <w:rsid w:val="00DC2401"/>
    <w:rsid w:val="00DD417C"/>
    <w:rsid w:val="00DD5985"/>
    <w:rsid w:val="00DD7D53"/>
    <w:rsid w:val="00DE3847"/>
    <w:rsid w:val="00DF2636"/>
    <w:rsid w:val="00DF591E"/>
    <w:rsid w:val="00DF7FFE"/>
    <w:rsid w:val="00E04484"/>
    <w:rsid w:val="00E068ED"/>
    <w:rsid w:val="00E133C2"/>
    <w:rsid w:val="00E16B7C"/>
    <w:rsid w:val="00E2134E"/>
    <w:rsid w:val="00E24C5C"/>
    <w:rsid w:val="00E3030D"/>
    <w:rsid w:val="00E30889"/>
    <w:rsid w:val="00E32D6D"/>
    <w:rsid w:val="00E34EB6"/>
    <w:rsid w:val="00E37A79"/>
    <w:rsid w:val="00E46A6C"/>
    <w:rsid w:val="00E5310E"/>
    <w:rsid w:val="00E56912"/>
    <w:rsid w:val="00E60C0C"/>
    <w:rsid w:val="00E74927"/>
    <w:rsid w:val="00E76B69"/>
    <w:rsid w:val="00E87508"/>
    <w:rsid w:val="00E90137"/>
    <w:rsid w:val="00E9197D"/>
    <w:rsid w:val="00E9618B"/>
    <w:rsid w:val="00EA12D5"/>
    <w:rsid w:val="00EB12F0"/>
    <w:rsid w:val="00EB5C99"/>
    <w:rsid w:val="00EB6496"/>
    <w:rsid w:val="00EC1F6C"/>
    <w:rsid w:val="00EF0415"/>
    <w:rsid w:val="00EF6991"/>
    <w:rsid w:val="00F02E51"/>
    <w:rsid w:val="00F10FB1"/>
    <w:rsid w:val="00F118F0"/>
    <w:rsid w:val="00F20C1A"/>
    <w:rsid w:val="00F22316"/>
    <w:rsid w:val="00F308FF"/>
    <w:rsid w:val="00F35B85"/>
    <w:rsid w:val="00F36D99"/>
    <w:rsid w:val="00F62146"/>
    <w:rsid w:val="00F8658A"/>
    <w:rsid w:val="00FA06D7"/>
    <w:rsid w:val="00FB304D"/>
    <w:rsid w:val="00FB5D49"/>
    <w:rsid w:val="00FD4AD7"/>
    <w:rsid w:val="00FE0080"/>
    <w:rsid w:val="00FE0600"/>
    <w:rsid w:val="00FE12FE"/>
    <w:rsid w:val="00FE7AED"/>
    <w:rsid w:val="00FF29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F0EB6D"/>
  <w15:docId w15:val="{254C6635-4511-4EA4-8480-3C933DD5F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095DAA"/>
    <w:pPr>
      <w:spacing w:before="60" w:after="60" w:line="276" w:lineRule="auto"/>
    </w:pPr>
    <w:rPr>
      <w:rFonts w:cs="Calibri"/>
      <w:sz w:val="22"/>
      <w:szCs w:val="22"/>
    </w:rPr>
  </w:style>
  <w:style w:type="paragraph" w:styleId="Heading1">
    <w:name w:val="heading 1"/>
    <w:basedOn w:val="Normal1"/>
    <w:next w:val="Normal1"/>
    <w:link w:val="Heading1Char"/>
    <w:uiPriority w:val="99"/>
    <w:qFormat/>
    <w:rsid w:val="00253505"/>
    <w:pPr>
      <w:spacing w:before="480" w:after="120"/>
      <w:outlineLvl w:val="0"/>
    </w:pPr>
    <w:rPr>
      <w:b/>
      <w:bCs/>
      <w:color w:val="365F91"/>
      <w:sz w:val="32"/>
      <w:szCs w:val="32"/>
    </w:rPr>
  </w:style>
  <w:style w:type="paragraph" w:styleId="Heading2">
    <w:name w:val="heading 2"/>
    <w:basedOn w:val="Normal1"/>
    <w:next w:val="Normal1"/>
    <w:link w:val="Heading2Char"/>
    <w:uiPriority w:val="99"/>
    <w:qFormat/>
    <w:rsid w:val="00253505"/>
    <w:pPr>
      <w:spacing w:before="360"/>
      <w:outlineLvl w:val="1"/>
    </w:pPr>
    <w:rPr>
      <w:rFonts w:ascii="Cambria" w:hAnsi="Cambria" w:cs="Cambria"/>
      <w:b/>
      <w:bCs/>
      <w:i/>
      <w:iCs/>
      <w:color w:val="4F81BD"/>
      <w:sz w:val="26"/>
      <w:szCs w:val="26"/>
    </w:rPr>
  </w:style>
  <w:style w:type="paragraph" w:styleId="Heading3">
    <w:name w:val="heading 3"/>
    <w:basedOn w:val="Normal1"/>
    <w:next w:val="Normal1"/>
    <w:link w:val="Heading3Char"/>
    <w:uiPriority w:val="99"/>
    <w:qFormat/>
    <w:rsid w:val="00253505"/>
    <w:pPr>
      <w:spacing w:before="200" w:after="120"/>
      <w:outlineLvl w:val="2"/>
    </w:pPr>
    <w:rPr>
      <w:rFonts w:ascii="Cambria" w:hAnsi="Cambria" w:cs="Cambria"/>
      <w:b/>
      <w:bCs/>
      <w:i/>
      <w:iCs/>
      <w:color w:val="7F7F7F"/>
      <w:sz w:val="20"/>
      <w:szCs w:val="20"/>
    </w:rPr>
  </w:style>
  <w:style w:type="paragraph" w:styleId="Heading4">
    <w:name w:val="heading 4"/>
    <w:basedOn w:val="Normal1"/>
    <w:next w:val="Normal1"/>
    <w:link w:val="Heading4Char"/>
    <w:uiPriority w:val="99"/>
    <w:qFormat/>
    <w:rsid w:val="00253505"/>
    <w:pPr>
      <w:spacing w:before="240" w:after="40"/>
      <w:outlineLvl w:val="3"/>
    </w:pPr>
    <w:rPr>
      <w:b/>
      <w:bCs/>
      <w:sz w:val="24"/>
      <w:szCs w:val="24"/>
    </w:rPr>
  </w:style>
  <w:style w:type="paragraph" w:styleId="Heading5">
    <w:name w:val="heading 5"/>
    <w:basedOn w:val="Normal1"/>
    <w:next w:val="Normal1"/>
    <w:link w:val="Heading5Char"/>
    <w:uiPriority w:val="99"/>
    <w:qFormat/>
    <w:rsid w:val="00253505"/>
    <w:pPr>
      <w:spacing w:before="220" w:after="40"/>
      <w:outlineLvl w:val="4"/>
    </w:pPr>
    <w:rPr>
      <w:b/>
      <w:bCs/>
    </w:rPr>
  </w:style>
  <w:style w:type="paragraph" w:styleId="Heading6">
    <w:name w:val="heading 6"/>
    <w:basedOn w:val="Normal1"/>
    <w:next w:val="Normal1"/>
    <w:link w:val="Heading6Char"/>
    <w:uiPriority w:val="99"/>
    <w:qFormat/>
    <w:rsid w:val="00253505"/>
    <w:pPr>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125C4"/>
    <w:rPr>
      <w:rFonts w:ascii="Cambria" w:hAnsi="Cambria" w:cs="Cambria"/>
      <w:b/>
      <w:bCs/>
      <w:kern w:val="32"/>
      <w:sz w:val="32"/>
      <w:szCs w:val="32"/>
    </w:rPr>
  </w:style>
  <w:style w:type="character" w:customStyle="1" w:styleId="Heading2Char">
    <w:name w:val="Heading 2 Char"/>
    <w:link w:val="Heading2"/>
    <w:uiPriority w:val="99"/>
    <w:semiHidden/>
    <w:locked/>
    <w:rsid w:val="00D125C4"/>
    <w:rPr>
      <w:rFonts w:ascii="Cambria" w:hAnsi="Cambria" w:cs="Cambria"/>
      <w:b/>
      <w:bCs/>
      <w:i/>
      <w:iCs/>
      <w:sz w:val="28"/>
      <w:szCs w:val="28"/>
    </w:rPr>
  </w:style>
  <w:style w:type="character" w:customStyle="1" w:styleId="Heading3Char">
    <w:name w:val="Heading 3 Char"/>
    <w:link w:val="Heading3"/>
    <w:uiPriority w:val="99"/>
    <w:semiHidden/>
    <w:locked/>
    <w:rsid w:val="00D125C4"/>
    <w:rPr>
      <w:rFonts w:ascii="Cambria" w:hAnsi="Cambria" w:cs="Cambria"/>
      <w:b/>
      <w:bCs/>
      <w:sz w:val="26"/>
      <w:szCs w:val="26"/>
    </w:rPr>
  </w:style>
  <w:style w:type="character" w:customStyle="1" w:styleId="Heading4Char">
    <w:name w:val="Heading 4 Char"/>
    <w:link w:val="Heading4"/>
    <w:uiPriority w:val="99"/>
    <w:semiHidden/>
    <w:locked/>
    <w:rsid w:val="00D125C4"/>
    <w:rPr>
      <w:rFonts w:ascii="Calibri" w:hAnsi="Calibri" w:cs="Calibri"/>
      <w:b/>
      <w:bCs/>
      <w:sz w:val="28"/>
      <w:szCs w:val="28"/>
    </w:rPr>
  </w:style>
  <w:style w:type="character" w:customStyle="1" w:styleId="Heading5Char">
    <w:name w:val="Heading 5 Char"/>
    <w:link w:val="Heading5"/>
    <w:uiPriority w:val="99"/>
    <w:semiHidden/>
    <w:locked/>
    <w:rsid w:val="00D125C4"/>
    <w:rPr>
      <w:rFonts w:ascii="Calibri" w:hAnsi="Calibri" w:cs="Calibri"/>
      <w:b/>
      <w:bCs/>
      <w:i/>
      <w:iCs/>
      <w:sz w:val="26"/>
      <w:szCs w:val="26"/>
    </w:rPr>
  </w:style>
  <w:style w:type="character" w:customStyle="1" w:styleId="Heading6Char">
    <w:name w:val="Heading 6 Char"/>
    <w:link w:val="Heading6"/>
    <w:uiPriority w:val="99"/>
    <w:semiHidden/>
    <w:locked/>
    <w:rsid w:val="00D125C4"/>
    <w:rPr>
      <w:rFonts w:ascii="Calibri" w:hAnsi="Calibri" w:cs="Calibri"/>
      <w:b/>
      <w:bCs/>
    </w:rPr>
  </w:style>
  <w:style w:type="paragraph" w:customStyle="1" w:styleId="Normal1">
    <w:name w:val="Normal1"/>
    <w:uiPriority w:val="99"/>
    <w:rsid w:val="00253505"/>
    <w:pPr>
      <w:spacing w:before="60" w:after="60" w:line="276" w:lineRule="auto"/>
    </w:pPr>
    <w:rPr>
      <w:rFonts w:cs="Calibri"/>
      <w:color w:val="000000"/>
      <w:sz w:val="22"/>
      <w:szCs w:val="22"/>
      <w:lang w:eastAsia="ja-JP"/>
    </w:rPr>
  </w:style>
  <w:style w:type="paragraph" w:styleId="Title">
    <w:name w:val="Title"/>
    <w:basedOn w:val="Normal1"/>
    <w:next w:val="Normal1"/>
    <w:link w:val="TitleChar"/>
    <w:uiPriority w:val="99"/>
    <w:qFormat/>
    <w:rsid w:val="00253505"/>
    <w:pPr>
      <w:spacing w:after="300"/>
    </w:pPr>
    <w:rPr>
      <w:rFonts w:ascii="Cambria" w:hAnsi="Cambria" w:cs="Cambria"/>
      <w:color w:val="17365D"/>
      <w:sz w:val="52"/>
      <w:szCs w:val="52"/>
    </w:rPr>
  </w:style>
  <w:style w:type="character" w:customStyle="1" w:styleId="TitleChar">
    <w:name w:val="Title Char"/>
    <w:link w:val="Title"/>
    <w:uiPriority w:val="99"/>
    <w:locked/>
    <w:rsid w:val="00D125C4"/>
    <w:rPr>
      <w:rFonts w:ascii="Cambria" w:hAnsi="Cambria" w:cs="Cambria"/>
      <w:b/>
      <w:bCs/>
      <w:kern w:val="28"/>
      <w:sz w:val="32"/>
      <w:szCs w:val="32"/>
    </w:rPr>
  </w:style>
  <w:style w:type="paragraph" w:styleId="Subtitle">
    <w:name w:val="Subtitle"/>
    <w:basedOn w:val="Normal1"/>
    <w:next w:val="Normal1"/>
    <w:link w:val="SubtitleChar"/>
    <w:uiPriority w:val="99"/>
    <w:qFormat/>
    <w:rsid w:val="00253505"/>
    <w:pPr>
      <w:spacing w:before="360" w:after="80"/>
    </w:pPr>
    <w:rPr>
      <w:rFonts w:ascii="Georgia" w:hAnsi="Georgia" w:cs="Georgia"/>
      <w:i/>
      <w:iCs/>
      <w:color w:val="666666"/>
      <w:sz w:val="48"/>
      <w:szCs w:val="48"/>
    </w:rPr>
  </w:style>
  <w:style w:type="character" w:customStyle="1" w:styleId="SubtitleChar">
    <w:name w:val="Subtitle Char"/>
    <w:link w:val="Subtitle"/>
    <w:uiPriority w:val="99"/>
    <w:locked/>
    <w:rsid w:val="00D125C4"/>
    <w:rPr>
      <w:rFonts w:ascii="Cambria" w:hAnsi="Cambria" w:cs="Cambria"/>
      <w:sz w:val="24"/>
      <w:szCs w:val="24"/>
    </w:rPr>
  </w:style>
  <w:style w:type="paragraph" w:styleId="CommentText">
    <w:name w:val="annotation text"/>
    <w:basedOn w:val="Normal"/>
    <w:link w:val="CommentTextChar"/>
    <w:uiPriority w:val="99"/>
    <w:semiHidden/>
    <w:rsid w:val="00253505"/>
    <w:rPr>
      <w:lang w:eastAsia="ja-JP"/>
    </w:rPr>
  </w:style>
  <w:style w:type="character" w:customStyle="1" w:styleId="CommentTextChar">
    <w:name w:val="Comment Text Char"/>
    <w:basedOn w:val="DefaultParagraphFont"/>
    <w:link w:val="CommentText"/>
    <w:uiPriority w:val="99"/>
    <w:semiHidden/>
    <w:locked/>
    <w:rsid w:val="00253505"/>
  </w:style>
  <w:style w:type="character" w:styleId="CommentReference">
    <w:name w:val="annotation reference"/>
    <w:uiPriority w:val="99"/>
    <w:semiHidden/>
    <w:rsid w:val="00253505"/>
    <w:rPr>
      <w:sz w:val="18"/>
      <w:szCs w:val="18"/>
    </w:rPr>
  </w:style>
  <w:style w:type="paragraph" w:styleId="BalloonText">
    <w:name w:val="Balloon Text"/>
    <w:basedOn w:val="Normal"/>
    <w:link w:val="BalloonTextChar"/>
    <w:uiPriority w:val="99"/>
    <w:semiHidden/>
    <w:rsid w:val="00871152"/>
    <w:rPr>
      <w:rFonts w:ascii="Lucida Grande" w:hAnsi="Lucida Grande" w:cs="Lucida Grande"/>
      <w:sz w:val="18"/>
      <w:szCs w:val="18"/>
      <w:lang w:eastAsia="ja-JP"/>
    </w:rPr>
  </w:style>
  <w:style w:type="character" w:customStyle="1" w:styleId="BalloonTextChar">
    <w:name w:val="Balloon Text Char"/>
    <w:link w:val="BalloonText"/>
    <w:uiPriority w:val="99"/>
    <w:semiHidden/>
    <w:locked/>
    <w:rsid w:val="00871152"/>
    <w:rPr>
      <w:rFonts w:ascii="Lucida Grande" w:hAnsi="Lucida Grande" w:cs="Lucida Grande"/>
      <w:sz w:val="18"/>
      <w:szCs w:val="18"/>
    </w:rPr>
  </w:style>
  <w:style w:type="paragraph" w:styleId="Header">
    <w:name w:val="header"/>
    <w:basedOn w:val="Normal"/>
    <w:link w:val="HeaderChar"/>
    <w:uiPriority w:val="99"/>
    <w:rsid w:val="00871152"/>
    <w:pPr>
      <w:tabs>
        <w:tab w:val="center" w:pos="4320"/>
        <w:tab w:val="right" w:pos="8640"/>
      </w:tabs>
    </w:pPr>
    <w:rPr>
      <w:lang w:eastAsia="ja-JP"/>
    </w:rPr>
  </w:style>
  <w:style w:type="character" w:customStyle="1" w:styleId="HeaderChar">
    <w:name w:val="Header Char"/>
    <w:basedOn w:val="DefaultParagraphFont"/>
    <w:link w:val="Header"/>
    <w:uiPriority w:val="99"/>
    <w:locked/>
    <w:rsid w:val="00871152"/>
  </w:style>
  <w:style w:type="paragraph" w:styleId="Footer">
    <w:name w:val="footer"/>
    <w:basedOn w:val="Normal"/>
    <w:link w:val="FooterChar"/>
    <w:uiPriority w:val="99"/>
    <w:rsid w:val="00871152"/>
    <w:pPr>
      <w:tabs>
        <w:tab w:val="center" w:pos="4320"/>
        <w:tab w:val="right" w:pos="8640"/>
      </w:tabs>
    </w:pPr>
    <w:rPr>
      <w:lang w:eastAsia="ja-JP"/>
    </w:rPr>
  </w:style>
  <w:style w:type="character" w:customStyle="1" w:styleId="FooterChar">
    <w:name w:val="Footer Char"/>
    <w:basedOn w:val="DefaultParagraphFont"/>
    <w:link w:val="Footer"/>
    <w:uiPriority w:val="99"/>
    <w:locked/>
    <w:rsid w:val="00871152"/>
  </w:style>
  <w:style w:type="paragraph" w:customStyle="1" w:styleId="Normal11">
    <w:name w:val="Normal11"/>
    <w:uiPriority w:val="99"/>
    <w:rsid w:val="00CD47CE"/>
    <w:pPr>
      <w:spacing w:before="60" w:after="60" w:line="276" w:lineRule="auto"/>
    </w:pPr>
    <w:rPr>
      <w:rFonts w:cs="Calibri"/>
      <w:color w:val="000000"/>
      <w:sz w:val="22"/>
      <w:szCs w:val="22"/>
      <w:lang w:eastAsia="ja-JP"/>
    </w:rPr>
  </w:style>
  <w:style w:type="paragraph" w:customStyle="1" w:styleId="BR">
    <w:name w:val="*BR*"/>
    <w:uiPriority w:val="99"/>
    <w:rsid w:val="00095DAA"/>
    <w:pPr>
      <w:pBdr>
        <w:bottom w:val="single" w:sz="12" w:space="1" w:color="7F7F7F"/>
      </w:pBdr>
      <w:spacing w:after="360"/>
      <w:ind w:left="2880" w:right="2880"/>
    </w:pPr>
    <w:rPr>
      <w:rFonts w:cs="Calibri"/>
      <w:sz w:val="18"/>
      <w:szCs w:val="18"/>
    </w:rPr>
  </w:style>
  <w:style w:type="paragraph" w:customStyle="1" w:styleId="BulletedList">
    <w:name w:val="*Bulleted List"/>
    <w:link w:val="BulletedListChar"/>
    <w:uiPriority w:val="99"/>
    <w:rsid w:val="00152335"/>
    <w:pPr>
      <w:numPr>
        <w:numId w:val="6"/>
      </w:numPr>
      <w:spacing w:before="60" w:after="60" w:line="276" w:lineRule="auto"/>
    </w:pPr>
    <w:rPr>
      <w:rFonts w:cs="Calibri"/>
      <w:sz w:val="22"/>
      <w:szCs w:val="22"/>
    </w:rPr>
  </w:style>
  <w:style w:type="paragraph" w:customStyle="1" w:styleId="FooterText">
    <w:name w:val="*FooterText"/>
    <w:link w:val="FooterTextChar"/>
    <w:uiPriority w:val="99"/>
    <w:rsid w:val="00095DAA"/>
    <w:pPr>
      <w:spacing w:line="200" w:lineRule="exact"/>
    </w:pPr>
    <w:rPr>
      <w:rFonts w:cs="Calibri"/>
      <w:b/>
      <w:bCs/>
      <w:color w:val="595959"/>
      <w:sz w:val="14"/>
      <w:szCs w:val="14"/>
    </w:rPr>
  </w:style>
  <w:style w:type="paragraph" w:customStyle="1" w:styleId="IN">
    <w:name w:val="*IN*"/>
    <w:uiPriority w:val="99"/>
    <w:rsid w:val="00152335"/>
    <w:pPr>
      <w:numPr>
        <w:numId w:val="7"/>
      </w:numPr>
      <w:spacing w:before="120" w:after="60" w:line="276" w:lineRule="auto"/>
    </w:pPr>
    <w:rPr>
      <w:rFonts w:cs="Calibri"/>
      <w:color w:val="4F81BD"/>
      <w:sz w:val="22"/>
      <w:szCs w:val="22"/>
    </w:rPr>
  </w:style>
  <w:style w:type="paragraph" w:customStyle="1" w:styleId="INBullet">
    <w:name w:val="*IN* Bullet"/>
    <w:uiPriority w:val="99"/>
    <w:rsid w:val="00095DAA"/>
    <w:pPr>
      <w:numPr>
        <w:numId w:val="8"/>
      </w:numPr>
      <w:spacing w:after="60" w:line="276" w:lineRule="auto"/>
    </w:pPr>
    <w:rPr>
      <w:rFonts w:cs="Calibri"/>
      <w:color w:val="4F81BD"/>
      <w:sz w:val="22"/>
      <w:szCs w:val="22"/>
    </w:rPr>
  </w:style>
  <w:style w:type="paragraph" w:customStyle="1" w:styleId="LearningSequenceHeader">
    <w:name w:val="*Learning Sequence Header"/>
    <w:next w:val="Normal"/>
    <w:uiPriority w:val="99"/>
    <w:rsid w:val="00095DAA"/>
    <w:pPr>
      <w:pBdr>
        <w:bottom w:val="single" w:sz="12" w:space="1" w:color="9BBB59"/>
      </w:pBdr>
      <w:tabs>
        <w:tab w:val="right" w:pos="9360"/>
      </w:tabs>
      <w:spacing w:before="480"/>
    </w:pPr>
    <w:rPr>
      <w:rFonts w:cs="Calibri"/>
      <w:b/>
      <w:bCs/>
      <w:color w:val="4F81BD"/>
      <w:sz w:val="28"/>
      <w:szCs w:val="28"/>
    </w:rPr>
  </w:style>
  <w:style w:type="paragraph" w:customStyle="1" w:styleId="NumberedList">
    <w:name w:val="*Numbered List"/>
    <w:uiPriority w:val="99"/>
    <w:rsid w:val="00095DAA"/>
    <w:pPr>
      <w:numPr>
        <w:numId w:val="9"/>
      </w:numPr>
      <w:spacing w:after="60"/>
    </w:pPr>
    <w:rPr>
      <w:rFonts w:cs="Calibri"/>
      <w:sz w:val="22"/>
      <w:szCs w:val="22"/>
    </w:rPr>
  </w:style>
  <w:style w:type="paragraph" w:customStyle="1" w:styleId="PageHeader">
    <w:name w:val="*PageHeader"/>
    <w:link w:val="PageHeaderChar"/>
    <w:uiPriority w:val="99"/>
    <w:rsid w:val="00095DAA"/>
    <w:rPr>
      <w:rFonts w:cs="Calibri"/>
      <w:b/>
      <w:bCs/>
      <w:sz w:val="18"/>
      <w:szCs w:val="18"/>
    </w:rPr>
  </w:style>
  <w:style w:type="paragraph" w:customStyle="1" w:styleId="Q">
    <w:name w:val="*Q*"/>
    <w:uiPriority w:val="99"/>
    <w:rsid w:val="00095DAA"/>
    <w:pPr>
      <w:spacing w:before="240" w:line="276" w:lineRule="auto"/>
    </w:pPr>
    <w:rPr>
      <w:rFonts w:cs="Calibri"/>
      <w:b/>
      <w:bCs/>
      <w:sz w:val="22"/>
      <w:szCs w:val="22"/>
    </w:rPr>
  </w:style>
  <w:style w:type="paragraph" w:customStyle="1" w:styleId="SA">
    <w:name w:val="*SA*"/>
    <w:uiPriority w:val="99"/>
    <w:rsid w:val="00095DAA"/>
    <w:pPr>
      <w:numPr>
        <w:numId w:val="10"/>
      </w:numPr>
      <w:spacing w:before="120" w:line="276" w:lineRule="auto"/>
    </w:pPr>
    <w:rPr>
      <w:rFonts w:cs="Calibri"/>
      <w:sz w:val="22"/>
      <w:szCs w:val="22"/>
    </w:rPr>
  </w:style>
  <w:style w:type="paragraph" w:customStyle="1" w:styleId="SASRBullet">
    <w:name w:val="*SA/SR Bullet"/>
    <w:basedOn w:val="Normal"/>
    <w:uiPriority w:val="99"/>
    <w:rsid w:val="00152335"/>
    <w:pPr>
      <w:numPr>
        <w:ilvl w:val="1"/>
        <w:numId w:val="11"/>
      </w:numPr>
      <w:spacing w:before="120"/>
      <w:ind w:left="1080"/>
    </w:pPr>
  </w:style>
  <w:style w:type="paragraph" w:customStyle="1" w:styleId="SR">
    <w:name w:val="*SR*"/>
    <w:uiPriority w:val="99"/>
    <w:rsid w:val="00152335"/>
    <w:pPr>
      <w:numPr>
        <w:numId w:val="12"/>
      </w:numPr>
      <w:spacing w:before="120" w:line="276" w:lineRule="auto"/>
      <w:ind w:left="720"/>
    </w:pPr>
    <w:rPr>
      <w:rFonts w:cs="Calibri"/>
      <w:sz w:val="22"/>
      <w:szCs w:val="22"/>
    </w:rPr>
  </w:style>
  <w:style w:type="paragraph" w:customStyle="1" w:styleId="TA">
    <w:name w:val="*TA*"/>
    <w:basedOn w:val="Normal"/>
    <w:uiPriority w:val="99"/>
    <w:rsid w:val="00095DAA"/>
    <w:pPr>
      <w:spacing w:before="240"/>
    </w:pPr>
  </w:style>
  <w:style w:type="paragraph" w:customStyle="1" w:styleId="TableHeaders">
    <w:name w:val="*TableHeaders"/>
    <w:basedOn w:val="Normal"/>
    <w:link w:val="TableHeadersChar"/>
    <w:uiPriority w:val="99"/>
    <w:rsid w:val="00095DAA"/>
    <w:pPr>
      <w:spacing w:before="40" w:after="40" w:line="240" w:lineRule="auto"/>
    </w:pPr>
    <w:rPr>
      <w:b/>
      <w:bCs/>
      <w:color w:val="FFFFFF"/>
    </w:rPr>
  </w:style>
  <w:style w:type="table" w:styleId="TableGrid">
    <w:name w:val="Table Grid"/>
    <w:basedOn w:val="TableNormal"/>
    <w:uiPriority w:val="99"/>
    <w:rsid w:val="00152335"/>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ersChar">
    <w:name w:val="*TableHeaders Char"/>
    <w:link w:val="TableHeaders"/>
    <w:uiPriority w:val="99"/>
    <w:locked/>
    <w:rsid w:val="00152335"/>
    <w:rPr>
      <w:rFonts w:ascii="Calibri" w:hAnsi="Calibri" w:cs="Calibri"/>
      <w:b/>
      <w:bCs/>
      <w:color w:val="FFFFFF"/>
      <w:sz w:val="22"/>
      <w:szCs w:val="22"/>
      <w:lang w:eastAsia="en-US"/>
    </w:rPr>
  </w:style>
  <w:style w:type="character" w:styleId="Hyperlink">
    <w:name w:val="Hyperlink"/>
    <w:uiPriority w:val="99"/>
    <w:rsid w:val="00152335"/>
    <w:rPr>
      <w:color w:val="0000FF"/>
      <w:u w:val="single"/>
    </w:rPr>
  </w:style>
  <w:style w:type="paragraph" w:customStyle="1" w:styleId="folio">
    <w:name w:val="folio"/>
    <w:basedOn w:val="Normal"/>
    <w:link w:val="folioChar"/>
    <w:uiPriority w:val="99"/>
    <w:rsid w:val="00152335"/>
    <w:pPr>
      <w:pBdr>
        <w:top w:val="single" w:sz="8" w:space="4" w:color="244061"/>
      </w:pBdr>
      <w:tabs>
        <w:tab w:val="center" w:pos="6480"/>
        <w:tab w:val="right" w:pos="10080"/>
      </w:tabs>
    </w:pPr>
    <w:rPr>
      <w:rFonts w:ascii="Verdana" w:hAnsi="Verdana" w:cs="Verdana"/>
      <w:color w:val="595959"/>
      <w:sz w:val="16"/>
      <w:szCs w:val="16"/>
    </w:rPr>
  </w:style>
  <w:style w:type="character" w:customStyle="1" w:styleId="folioChar">
    <w:name w:val="folio Char"/>
    <w:link w:val="folio"/>
    <w:uiPriority w:val="99"/>
    <w:locked/>
    <w:rsid w:val="00152335"/>
    <w:rPr>
      <w:rFonts w:ascii="Verdana" w:hAnsi="Verdana" w:cs="Verdana"/>
      <w:color w:val="595959"/>
      <w:sz w:val="22"/>
      <w:szCs w:val="22"/>
      <w:lang w:eastAsia="en-US"/>
    </w:rPr>
  </w:style>
  <w:style w:type="character" w:customStyle="1" w:styleId="FooterTextChar">
    <w:name w:val="FooterText Char"/>
    <w:link w:val="FooterText"/>
    <w:uiPriority w:val="99"/>
    <w:locked/>
    <w:rsid w:val="00152335"/>
    <w:rPr>
      <w:rFonts w:ascii="Verdana" w:hAnsi="Verdana" w:cs="Verdana"/>
      <w:b/>
      <w:bCs/>
      <w:color w:val="595959"/>
      <w:sz w:val="14"/>
      <w:szCs w:val="14"/>
      <w:lang w:val="en-US" w:eastAsia="en-US"/>
    </w:rPr>
  </w:style>
  <w:style w:type="character" w:customStyle="1" w:styleId="PageHeaderChar">
    <w:name w:val="*PageHeader Char"/>
    <w:link w:val="PageHeader"/>
    <w:uiPriority w:val="99"/>
    <w:locked/>
    <w:rsid w:val="00152335"/>
    <w:rPr>
      <w:b/>
      <w:bCs/>
      <w:sz w:val="18"/>
      <w:szCs w:val="18"/>
      <w:lang w:val="en-US" w:eastAsia="en-US"/>
    </w:rPr>
  </w:style>
  <w:style w:type="character" w:customStyle="1" w:styleId="apple-converted-space">
    <w:name w:val="apple-converted-space"/>
    <w:uiPriority w:val="99"/>
    <w:rsid w:val="000E70D6"/>
  </w:style>
  <w:style w:type="paragraph" w:styleId="ListParagraph">
    <w:name w:val="List Paragraph"/>
    <w:aliases w:val="List Para1"/>
    <w:basedOn w:val="Normal"/>
    <w:link w:val="ListParagraphChar"/>
    <w:uiPriority w:val="99"/>
    <w:qFormat/>
    <w:rsid w:val="000E70D6"/>
    <w:pPr>
      <w:ind w:left="720"/>
    </w:pPr>
  </w:style>
  <w:style w:type="character" w:customStyle="1" w:styleId="ListParagraphChar">
    <w:name w:val="List Paragraph Char"/>
    <w:aliases w:val="List Para1 Char"/>
    <w:link w:val="ListParagraph"/>
    <w:uiPriority w:val="99"/>
    <w:locked/>
    <w:rsid w:val="000E70D6"/>
    <w:rPr>
      <w:rFonts w:ascii="Calibri" w:hAnsi="Calibri" w:cs="Calibri"/>
      <w:sz w:val="22"/>
      <w:szCs w:val="22"/>
      <w:lang w:eastAsia="en-US"/>
    </w:rPr>
  </w:style>
  <w:style w:type="paragraph" w:customStyle="1" w:styleId="TableHeader">
    <w:name w:val="Table Header"/>
    <w:basedOn w:val="Normal"/>
    <w:link w:val="TableHeaderChar"/>
    <w:uiPriority w:val="99"/>
    <w:rsid w:val="000E70D6"/>
    <w:pPr>
      <w:spacing w:before="40" w:after="40" w:line="240" w:lineRule="auto"/>
    </w:pPr>
    <w:rPr>
      <w:b/>
      <w:bCs/>
      <w:color w:val="FFFFFF"/>
    </w:rPr>
  </w:style>
  <w:style w:type="character" w:customStyle="1" w:styleId="TableHeaderChar">
    <w:name w:val="Table Header Char"/>
    <w:link w:val="TableHeader"/>
    <w:uiPriority w:val="99"/>
    <w:locked/>
    <w:rsid w:val="000E70D6"/>
    <w:rPr>
      <w:rFonts w:ascii="Calibri" w:hAnsi="Calibri" w:cs="Calibri"/>
      <w:b/>
      <w:bCs/>
      <w:color w:val="FFFFFF"/>
      <w:sz w:val="22"/>
      <w:szCs w:val="22"/>
      <w:lang w:eastAsia="en-US"/>
    </w:rPr>
  </w:style>
  <w:style w:type="character" w:customStyle="1" w:styleId="BulletedListChar">
    <w:name w:val="*Bulleted List Char"/>
    <w:link w:val="BulletedList"/>
    <w:uiPriority w:val="99"/>
    <w:locked/>
    <w:rsid w:val="000E70D6"/>
    <w:rPr>
      <w:sz w:val="22"/>
      <w:szCs w:val="22"/>
      <w:lang w:val="en-US" w:eastAsia="en-US"/>
    </w:rPr>
  </w:style>
  <w:style w:type="paragraph" w:customStyle="1" w:styleId="Body1">
    <w:name w:val="Body 1"/>
    <w:uiPriority w:val="99"/>
    <w:rsid w:val="00A4636A"/>
    <w:rPr>
      <w:rFonts w:ascii="Helvetica" w:hAnsi="Helvetica" w:cs="Helvetica"/>
      <w:noProof/>
      <w:color w:val="000000"/>
      <w:sz w:val="24"/>
      <w:szCs w:val="24"/>
    </w:rPr>
  </w:style>
  <w:style w:type="paragraph" w:styleId="CommentSubject">
    <w:name w:val="annotation subject"/>
    <w:basedOn w:val="CommentText"/>
    <w:next w:val="CommentText"/>
    <w:link w:val="CommentSubjectChar"/>
    <w:uiPriority w:val="99"/>
    <w:semiHidden/>
    <w:rsid w:val="002F7519"/>
    <w:rPr>
      <w:b/>
      <w:bCs/>
      <w:sz w:val="20"/>
      <w:szCs w:val="20"/>
      <w:lang w:eastAsia="en-US"/>
    </w:rPr>
  </w:style>
  <w:style w:type="character" w:customStyle="1" w:styleId="CommentSubjectChar">
    <w:name w:val="Comment Subject Char"/>
    <w:link w:val="CommentSubject"/>
    <w:uiPriority w:val="99"/>
    <w:semiHidden/>
    <w:rsid w:val="009932DC"/>
    <w:rPr>
      <w:rFonts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2662</Words>
  <Characters>13606</Characters>
  <Application>Microsoft Office Word</Application>
  <DocSecurity>0</DocSecurity>
  <Lines>272</Lines>
  <Paragraphs>171</Paragraphs>
  <ScaleCrop>false</ScaleCrop>
  <HeadingPairs>
    <vt:vector size="2" baseType="variant">
      <vt:variant>
        <vt:lpstr>Title</vt:lpstr>
      </vt:variant>
      <vt:variant>
        <vt:i4>1</vt:i4>
      </vt:variant>
    </vt:vector>
  </HeadingPairs>
  <TitlesOfParts>
    <vt:vector size="1" baseType="lpstr">
      <vt:lpstr>9</vt:lpstr>
    </vt:vector>
  </TitlesOfParts>
  <Company>NYSED</Company>
  <LinksUpToDate>false</LinksUpToDate>
  <CharactersWithSpaces>16097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PCG Education</dc:creator>
  <cp:keywords/>
  <dc:description/>
  <cp:lastModifiedBy>Chmielewski, Elizabeth</cp:lastModifiedBy>
  <cp:revision>3</cp:revision>
  <dcterms:created xsi:type="dcterms:W3CDTF">2013-12-12T21:07:00Z</dcterms:created>
  <dcterms:modified xsi:type="dcterms:W3CDTF">2013-12-12T21:08:00Z</dcterms:modified>
</cp:coreProperties>
</file>