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7775C4" w:rsidRPr="000D6FA4">
        <w:trPr>
          <w:trHeight w:val="1008"/>
        </w:trPr>
        <w:tc>
          <w:tcPr>
            <w:tcW w:w="1980" w:type="dxa"/>
            <w:shd w:val="clear" w:color="auto" w:fill="385623"/>
            <w:vAlign w:val="center"/>
          </w:tcPr>
          <w:p w:rsidR="007775C4" w:rsidRPr="000D6FA4" w:rsidRDefault="007775C4" w:rsidP="00FA36F4">
            <w:pPr>
              <w:pStyle w:val="Header-banner"/>
              <w:rPr>
                <w:rFonts w:ascii="Calibri" w:hAnsi="Calibri" w:cs="Calibri"/>
              </w:rPr>
            </w:pPr>
            <w:r>
              <w:rPr>
                <w:rFonts w:ascii="Calibri" w:hAnsi="Calibri" w:cs="Calibri"/>
              </w:rPr>
              <w:t>9</w:t>
            </w:r>
            <w:r w:rsidRPr="000D6FA4">
              <w:rPr>
                <w:rFonts w:ascii="Calibri" w:hAnsi="Calibri" w:cs="Calibri"/>
              </w:rPr>
              <w:t>.</w:t>
            </w:r>
            <w:r>
              <w:rPr>
                <w:rFonts w:ascii="Calibri" w:hAnsi="Calibri" w:cs="Calibri"/>
              </w:rPr>
              <w:t>2</w:t>
            </w:r>
            <w:r w:rsidRPr="000D6FA4">
              <w:rPr>
                <w:rFonts w:ascii="Calibri" w:hAnsi="Calibri" w:cs="Calibri"/>
              </w:rPr>
              <w:t>.</w:t>
            </w:r>
            <w:r>
              <w:rPr>
                <w:rFonts w:ascii="Calibri" w:hAnsi="Calibri" w:cs="Calibri"/>
              </w:rPr>
              <w:t>1</w:t>
            </w:r>
          </w:p>
        </w:tc>
        <w:tc>
          <w:tcPr>
            <w:tcW w:w="7470" w:type="dxa"/>
            <w:shd w:val="clear" w:color="auto" w:fill="76923C"/>
            <w:vAlign w:val="center"/>
          </w:tcPr>
          <w:p w:rsidR="007775C4" w:rsidRPr="000D6FA4" w:rsidRDefault="007775C4" w:rsidP="00FA36F4">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7</w:t>
            </w:r>
          </w:p>
        </w:tc>
      </w:tr>
    </w:tbl>
    <w:p w:rsidR="007775C4" w:rsidRDefault="007775C4" w:rsidP="00FA36F4">
      <w:pPr>
        <w:pStyle w:val="Heading1"/>
      </w:pPr>
      <w:r w:rsidRPr="00263AF5">
        <w:t>Introduction</w:t>
      </w:r>
    </w:p>
    <w:p w:rsidR="007775C4" w:rsidRDefault="007775C4" w:rsidP="00FA36F4">
      <w:r w:rsidRPr="00973461">
        <w:t>In this lesson, students analyze the entire text of “The Tell</w:t>
      </w:r>
      <w:r>
        <w:t>-</w:t>
      </w:r>
      <w:r w:rsidRPr="00973461">
        <w:t>T</w:t>
      </w:r>
      <w:r>
        <w:t xml:space="preserve">ale Heart” with a focus on </w:t>
      </w:r>
      <w:r w:rsidRPr="00973461">
        <w:t>Poe</w:t>
      </w:r>
      <w:r>
        <w:t>’s choices concerning text structure, time, and order of events. S</w:t>
      </w:r>
      <w:r w:rsidRPr="00973461">
        <w:t>tudents will</w:t>
      </w:r>
      <w:r>
        <w:t xml:space="preserve"> practice identifying and connecting </w:t>
      </w:r>
      <w:r w:rsidRPr="00973461">
        <w:t xml:space="preserve">textual evidence to develop a claim about Poe’s </w:t>
      </w:r>
      <w:r>
        <w:t xml:space="preserve">structural </w:t>
      </w:r>
      <w:r w:rsidRPr="00973461">
        <w:t xml:space="preserve">choices. </w:t>
      </w:r>
      <w:r>
        <w:t xml:space="preserve">This lesson’s work directly supports the Mid-Unit Assessment, as students will have to identify and connect evidence to make a claim about how point of view and structural choices contribute to the development of a central idea over the course of the text. </w:t>
      </w:r>
    </w:p>
    <w:p w:rsidR="007775C4" w:rsidRDefault="007775C4" w:rsidP="00FA36F4"/>
    <w:p w:rsidR="007775C4" w:rsidRPr="00681B05" w:rsidRDefault="007775C4" w:rsidP="00482E87">
      <w:r>
        <w:t xml:space="preserve">This lesson’s activities will engage students in learning how to identify and connect pieces of textual evidence to make a claim. </w:t>
      </w:r>
      <w:r w:rsidRPr="00973461">
        <w:t>Students will</w:t>
      </w:r>
      <w:r>
        <w:t xml:space="preserve"> use their text annotation, discussion notes, and previous Quick Writes to</w:t>
      </w:r>
      <w:r w:rsidRPr="00973461">
        <w:t xml:space="preserve"> engage in evidence-based discussio</w:t>
      </w:r>
      <w:r>
        <w:t xml:space="preserve">n, as well as complete a brief assessment in which students will make an original claim about Poe’s use of structure, time, or order of events. </w:t>
      </w:r>
      <w:r w:rsidRPr="00973461">
        <w:t xml:space="preserve">For homework, students will organize their materials, annotations, and evidence in preparation for </w:t>
      </w:r>
      <w:r>
        <w:t xml:space="preserve">Lesson 8’s </w:t>
      </w:r>
      <w:r w:rsidRPr="00973461">
        <w:t xml:space="preserve">Mid-Unit Assessment. </w:t>
      </w:r>
    </w:p>
    <w:p w:rsidR="007775C4" w:rsidRDefault="007775C4" w:rsidP="00FA36F4">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20"/>
        <w:gridCol w:w="7848"/>
      </w:tblGrid>
      <w:tr w:rsidR="007775C4" w:rsidRPr="002E4C92">
        <w:tc>
          <w:tcPr>
            <w:tcW w:w="9468" w:type="dxa"/>
            <w:gridSpan w:val="2"/>
            <w:shd w:val="clear" w:color="auto" w:fill="76923C"/>
          </w:tcPr>
          <w:p w:rsidR="007775C4" w:rsidRPr="006C3001" w:rsidRDefault="007775C4" w:rsidP="00E2404F">
            <w:pPr>
              <w:pStyle w:val="TableHeaders"/>
            </w:pPr>
            <w:r w:rsidRPr="006C3001">
              <w:t>Assessed Standard(s)</w:t>
            </w:r>
          </w:p>
        </w:tc>
      </w:tr>
      <w:tr w:rsidR="007775C4" w:rsidRPr="0053542D">
        <w:tc>
          <w:tcPr>
            <w:tcW w:w="1620" w:type="dxa"/>
          </w:tcPr>
          <w:p w:rsidR="007775C4" w:rsidRDefault="007775C4" w:rsidP="00FA36F4">
            <w:r>
              <w:t>RL.9-10.5</w:t>
            </w:r>
          </w:p>
        </w:tc>
        <w:tc>
          <w:tcPr>
            <w:tcW w:w="7848" w:type="dxa"/>
          </w:tcPr>
          <w:p w:rsidR="007775C4" w:rsidRDefault="007775C4" w:rsidP="00FA36F4">
            <w:r>
              <w:t>Analyze how an author’s choices concerning how to structure a text, order events within it (e.g., parallel plots), and manipulate time (e.g., pacing, flashbacks) create such effects as mystery, tension, or surprise.</w:t>
            </w:r>
          </w:p>
        </w:tc>
      </w:tr>
      <w:tr w:rsidR="007775C4" w:rsidRPr="00CF2582">
        <w:tc>
          <w:tcPr>
            <w:tcW w:w="9468" w:type="dxa"/>
            <w:gridSpan w:val="2"/>
            <w:shd w:val="clear" w:color="auto" w:fill="76923C"/>
          </w:tcPr>
          <w:p w:rsidR="007775C4" w:rsidRPr="006C3001" w:rsidRDefault="007775C4" w:rsidP="00E2404F">
            <w:pPr>
              <w:pStyle w:val="TableHeaders"/>
            </w:pPr>
            <w:r w:rsidRPr="006C3001">
              <w:t>Addressed Standard(s)</w:t>
            </w:r>
          </w:p>
        </w:tc>
      </w:tr>
      <w:tr w:rsidR="007775C4" w:rsidRPr="0053542D">
        <w:tc>
          <w:tcPr>
            <w:tcW w:w="1620" w:type="dxa"/>
          </w:tcPr>
          <w:p w:rsidR="007775C4" w:rsidRDefault="007775C4" w:rsidP="00FA36F4">
            <w:r>
              <w:t>W.9-10.2.b</w:t>
            </w:r>
          </w:p>
        </w:tc>
        <w:tc>
          <w:tcPr>
            <w:tcW w:w="7848" w:type="dxa"/>
          </w:tcPr>
          <w:p w:rsidR="00710722" w:rsidRDefault="00710722" w:rsidP="00FA36F4">
            <w:r w:rsidRPr="00710722">
              <w:t>Write informative/explanatory texts to examine and convey complex ideas, concepts, and information clearly and accurately through the effective selection, organization, and analysis of content.</w:t>
            </w:r>
          </w:p>
          <w:p w:rsidR="00D527D5" w:rsidRDefault="007775C4">
            <w:pPr>
              <w:pStyle w:val="BulletedList"/>
              <w:numPr>
                <w:ilvl w:val="0"/>
                <w:numId w:val="51"/>
              </w:numPr>
            </w:pPr>
            <w:r>
              <w:t xml:space="preserve">Develop the topic with well-chosen, relevant, and sufficient facts, extended definitions, concrete details, quotations, or other information and examples appropriate to the audience’s knowledge of the topic. </w:t>
            </w:r>
          </w:p>
        </w:tc>
      </w:tr>
      <w:tr w:rsidR="007775C4" w:rsidRPr="0053542D">
        <w:tc>
          <w:tcPr>
            <w:tcW w:w="1620" w:type="dxa"/>
          </w:tcPr>
          <w:p w:rsidR="007775C4" w:rsidRDefault="007775C4" w:rsidP="00FA36F4">
            <w:r>
              <w:t>L.9-10.1</w:t>
            </w:r>
          </w:p>
        </w:tc>
        <w:tc>
          <w:tcPr>
            <w:tcW w:w="7848" w:type="dxa"/>
          </w:tcPr>
          <w:p w:rsidR="007775C4" w:rsidRDefault="007775C4" w:rsidP="00FA36F4">
            <w:r>
              <w:t>Demonstrate command of the conventions of standard English grammar and usage when writing or speaking.</w:t>
            </w:r>
          </w:p>
        </w:tc>
      </w:tr>
    </w:tbl>
    <w:p w:rsidR="007775C4" w:rsidRDefault="007775C4" w:rsidP="00FA36F4">
      <w:pPr>
        <w:pStyle w:val="Heading1"/>
      </w:pPr>
      <w:r>
        <w:lastRenderedPageBreak/>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7775C4" w:rsidRPr="002E4C92">
        <w:tc>
          <w:tcPr>
            <w:tcW w:w="9478" w:type="dxa"/>
            <w:shd w:val="clear" w:color="auto" w:fill="76923C"/>
          </w:tcPr>
          <w:p w:rsidR="007775C4" w:rsidRPr="006C3001" w:rsidRDefault="007775C4" w:rsidP="00E2404F">
            <w:pPr>
              <w:pStyle w:val="TableHeaders"/>
            </w:pPr>
            <w:r w:rsidRPr="006C3001">
              <w:t>Assessment(s)</w:t>
            </w:r>
          </w:p>
        </w:tc>
      </w:tr>
      <w:tr w:rsidR="007775C4">
        <w:tc>
          <w:tcPr>
            <w:tcW w:w="9478" w:type="dxa"/>
          </w:tcPr>
          <w:p w:rsidR="007775C4" w:rsidRPr="003908D2" w:rsidRDefault="007775C4" w:rsidP="009B1B52">
            <w:r>
              <w:t xml:space="preserve">The learning in this lesson will be captured through an Exit Ticket at the end of the lesson. Students will make an original claim about Poe’s use of text structure, time, or order of events and support the claim with evidence from the text. </w:t>
            </w:r>
          </w:p>
        </w:tc>
      </w:tr>
      <w:tr w:rsidR="007775C4" w:rsidRPr="002E4C92">
        <w:tc>
          <w:tcPr>
            <w:tcW w:w="9478" w:type="dxa"/>
            <w:shd w:val="clear" w:color="auto" w:fill="76923C"/>
          </w:tcPr>
          <w:p w:rsidR="007775C4" w:rsidRPr="006C3001" w:rsidRDefault="007775C4" w:rsidP="00E2404F">
            <w:pPr>
              <w:pStyle w:val="TableHeaders"/>
            </w:pPr>
            <w:r w:rsidRPr="006C3001">
              <w:t>High Performance Response(s)</w:t>
            </w:r>
          </w:p>
        </w:tc>
      </w:tr>
      <w:tr w:rsidR="007775C4">
        <w:trPr>
          <w:trHeight w:val="5435"/>
        </w:trPr>
        <w:tc>
          <w:tcPr>
            <w:tcW w:w="9478" w:type="dxa"/>
          </w:tcPr>
          <w:p w:rsidR="007775C4" w:rsidRDefault="007775C4" w:rsidP="00FA36F4">
            <w:r>
              <w:t>A High Performance Response may include the following:</w:t>
            </w:r>
          </w:p>
          <w:p w:rsidR="00D527D5" w:rsidRDefault="007775C4">
            <w:pPr>
              <w:pStyle w:val="BulletedList"/>
              <w:numPr>
                <w:ilvl w:val="0"/>
                <w:numId w:val="53"/>
              </w:numPr>
            </w:pPr>
            <w:r>
              <w:t xml:space="preserve">Poe uses repetition to </w:t>
            </w:r>
            <w:r w:rsidRPr="0056067C">
              <w:t>show</w:t>
            </w:r>
            <w:r>
              <w:t xml:space="preserve"> how slowly and cautiously the narrator carries out his murder plan. Text evidence: </w:t>
            </w:r>
          </w:p>
          <w:p w:rsidR="00D527D5" w:rsidRDefault="007775C4">
            <w:pPr>
              <w:pStyle w:val="BulletedList"/>
              <w:numPr>
                <w:ilvl w:val="1"/>
                <w:numId w:val="51"/>
              </w:numPr>
            </w:pPr>
            <w:r w:rsidRPr="00D723C1">
              <w:t>“I undid the lantern cautiously</w:t>
            </w:r>
            <w:r>
              <w:t>—</w:t>
            </w:r>
            <w:r w:rsidRPr="00D723C1">
              <w:t>oh, so cautiously</w:t>
            </w:r>
            <w:r>
              <w:t>—</w:t>
            </w:r>
            <w:r w:rsidRPr="00D723C1">
              <w:t>cautiously”</w:t>
            </w:r>
            <w:r>
              <w:t xml:space="preserve"> (paragraph 3)</w:t>
            </w:r>
          </w:p>
          <w:p w:rsidR="00D527D5" w:rsidRDefault="007775C4">
            <w:pPr>
              <w:pStyle w:val="BulletedList"/>
              <w:numPr>
                <w:ilvl w:val="1"/>
                <w:numId w:val="51"/>
              </w:numPr>
            </w:pPr>
            <w:r>
              <w:t>“So I opened it—you cannot imagine how stealthily, stealthily” (paragraph 8)</w:t>
            </w:r>
          </w:p>
          <w:p w:rsidR="00D527D5" w:rsidRDefault="007775C4">
            <w:pPr>
              <w:pStyle w:val="BulletedList"/>
              <w:numPr>
                <w:ilvl w:val="0"/>
                <w:numId w:val="53"/>
              </w:numPr>
            </w:pPr>
            <w:r>
              <w:t xml:space="preserve">Poe begins the story after the action has occurred to build suspense. Text evidence: </w:t>
            </w:r>
          </w:p>
          <w:p w:rsidR="00D527D5" w:rsidRDefault="007775C4">
            <w:pPr>
              <w:pStyle w:val="BulletedList"/>
              <w:numPr>
                <w:ilvl w:val="1"/>
                <w:numId w:val="51"/>
              </w:numPr>
            </w:pPr>
            <w:r w:rsidRPr="00D723C1">
              <w:t>“True!</w:t>
            </w:r>
            <w:r>
              <w:t>—</w:t>
            </w:r>
            <w:r w:rsidRPr="00D723C1">
              <w:t>nervous</w:t>
            </w:r>
            <w:r>
              <w:t>—</w:t>
            </w:r>
            <w:r w:rsidRPr="00D723C1">
              <w:t>very, very dreadfully nervous I had been and am; but why will you say that I am mad?”</w:t>
            </w:r>
            <w:r>
              <w:t xml:space="preserve"> (paragraph 1)</w:t>
            </w:r>
          </w:p>
          <w:p w:rsidR="00D527D5" w:rsidRDefault="007775C4">
            <w:pPr>
              <w:pStyle w:val="BulletedList"/>
              <w:numPr>
                <w:ilvl w:val="1"/>
                <w:numId w:val="51"/>
              </w:numPr>
            </w:pPr>
            <w:r>
              <w:t>“</w:t>
            </w:r>
            <w:r w:rsidRPr="00D723C1">
              <w:t>Hearken! And observe how healthily</w:t>
            </w:r>
            <w:r>
              <w:t>—</w:t>
            </w:r>
            <w:r w:rsidRPr="00D723C1">
              <w:t>how calmly I can tell you the whole story”</w:t>
            </w:r>
            <w:r>
              <w:t xml:space="preserve"> (paragraph 1)</w:t>
            </w:r>
            <w:r w:rsidR="00D05096">
              <w:t>.</w:t>
            </w:r>
          </w:p>
          <w:p w:rsidR="00D527D5" w:rsidRDefault="007775C4">
            <w:pPr>
              <w:pStyle w:val="BulletedList"/>
              <w:numPr>
                <w:ilvl w:val="0"/>
                <w:numId w:val="53"/>
              </w:numPr>
            </w:pPr>
            <w:r>
              <w:t xml:space="preserve">Poe slows down the action of the story to reveal how carefully and cautiously the narrator is executing his plan. Text evidence: </w:t>
            </w:r>
          </w:p>
          <w:p w:rsidR="00D527D5" w:rsidRDefault="007775C4">
            <w:pPr>
              <w:pStyle w:val="BulletedList"/>
              <w:numPr>
                <w:ilvl w:val="1"/>
                <w:numId w:val="51"/>
              </w:numPr>
            </w:pPr>
            <w:bookmarkStart w:id="0" w:name="_GoBack"/>
            <w:bookmarkEnd w:id="0"/>
            <w:r w:rsidRPr="00AC4745">
              <w:t>“For a whole hour I did not move a muscle, and in the meantime I did not hear him lie down”</w:t>
            </w:r>
            <w:r>
              <w:t xml:space="preserve"> (paragraph 6)</w:t>
            </w:r>
            <w:r w:rsidR="00D05096">
              <w:t>.</w:t>
            </w:r>
          </w:p>
          <w:p w:rsidR="00D527D5" w:rsidRDefault="007775C4">
            <w:pPr>
              <w:pStyle w:val="BulletedList"/>
              <w:numPr>
                <w:ilvl w:val="1"/>
                <w:numId w:val="51"/>
              </w:numPr>
            </w:pPr>
            <w:r>
              <w:t>“When I had waited a long time, very patiently, without hearing him lie down” (paragraph 8)</w:t>
            </w:r>
          </w:p>
        </w:tc>
      </w:tr>
    </w:tbl>
    <w:p w:rsidR="007775C4" w:rsidRDefault="007775C4" w:rsidP="00FA36F4">
      <w:pPr>
        <w:pStyle w:val="Heading1"/>
      </w:pPr>
      <w:r>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7775C4" w:rsidRPr="00C02EC2">
        <w:tc>
          <w:tcPr>
            <w:tcW w:w="9450" w:type="dxa"/>
            <w:shd w:val="clear" w:color="auto" w:fill="76923C"/>
          </w:tcPr>
          <w:p w:rsidR="007775C4" w:rsidRPr="006C3001" w:rsidRDefault="007775C4" w:rsidP="00E2404F">
            <w:pPr>
              <w:pStyle w:val="TableHeaders"/>
            </w:pPr>
            <w:r w:rsidRPr="006C3001">
              <w:t>Vocabulary to provide directly (will not include extended instruction)</w:t>
            </w:r>
          </w:p>
        </w:tc>
      </w:tr>
      <w:tr w:rsidR="007775C4">
        <w:tc>
          <w:tcPr>
            <w:tcW w:w="9450" w:type="dxa"/>
          </w:tcPr>
          <w:p w:rsidR="00D527D5" w:rsidRDefault="007775C4">
            <w:pPr>
              <w:pStyle w:val="BulletedList"/>
              <w:numPr>
                <w:ilvl w:val="0"/>
                <w:numId w:val="53"/>
              </w:numPr>
            </w:pPr>
            <w:r>
              <w:t xml:space="preserve">None.* </w:t>
            </w:r>
          </w:p>
        </w:tc>
      </w:tr>
      <w:tr w:rsidR="007775C4" w:rsidRPr="00F308FF">
        <w:tc>
          <w:tcPr>
            <w:tcW w:w="9450" w:type="dxa"/>
            <w:shd w:val="clear" w:color="auto" w:fill="76923C"/>
          </w:tcPr>
          <w:p w:rsidR="007775C4" w:rsidRPr="006C3001" w:rsidRDefault="007775C4" w:rsidP="00B569EA">
            <w:pPr>
              <w:pStyle w:val="TableHeaders"/>
            </w:pPr>
            <w:r w:rsidRPr="006C3001">
              <w:t>Vocabulary to teach (may include direct word work and/or questions)</w:t>
            </w:r>
          </w:p>
        </w:tc>
      </w:tr>
      <w:tr w:rsidR="007775C4">
        <w:tc>
          <w:tcPr>
            <w:tcW w:w="9450" w:type="dxa"/>
          </w:tcPr>
          <w:p w:rsidR="00D527D5" w:rsidRDefault="007775C4">
            <w:pPr>
              <w:pStyle w:val="BulletedList"/>
              <w:numPr>
                <w:ilvl w:val="0"/>
                <w:numId w:val="53"/>
              </w:numPr>
            </w:pPr>
            <w:r>
              <w:t>None.*</w:t>
            </w:r>
          </w:p>
        </w:tc>
      </w:tr>
    </w:tbl>
    <w:p w:rsidR="007775C4" w:rsidRDefault="007775C4" w:rsidP="0093582C">
      <w:pPr>
        <w:pStyle w:val="IN"/>
        <w:numPr>
          <w:ilvl w:val="0"/>
          <w:numId w:val="0"/>
        </w:numPr>
        <w:rPr>
          <w:shd w:val="clear" w:color="auto" w:fill="FFFFFF"/>
        </w:rPr>
      </w:pPr>
      <w:r w:rsidRPr="00340890">
        <w:rPr>
          <w:color w:val="auto"/>
          <w:shd w:val="clear" w:color="auto" w:fill="FFFFFF"/>
        </w:rPr>
        <w:t>*Because these are not close reading lessons, there is no specified vocabulary. However, in the process of returning to the text, students may uncover unfamiliar words. Teachers can guide students to make meaning of these words by following the protocols described in 1E of this document</w:t>
      </w:r>
      <w:r w:rsidRPr="00546366">
        <w:rPr>
          <w:shd w:val="clear" w:color="auto" w:fill="FFFFFF"/>
        </w:rPr>
        <w:t xml:space="preserve"> </w:t>
      </w:r>
      <w:hyperlink r:id="rId7" w:history="1">
        <w:r w:rsidRPr="005E3238">
          <w:rPr>
            <w:rStyle w:val="Hyperlink"/>
            <w:rFonts w:ascii="Arial" w:hAnsi="Arial" w:cs="Arial"/>
            <w:b/>
            <w:bCs/>
            <w:sz w:val="17"/>
            <w:szCs w:val="17"/>
            <w:shd w:val="clear" w:color="auto" w:fill="FFFFFF"/>
          </w:rPr>
          <w:t>http://www.engageny.org/sites/default/files/resource/attachments/9-12_ela_prefatory_material.pdf</w:t>
        </w:r>
      </w:hyperlink>
      <w:r w:rsidRPr="00546366">
        <w:rPr>
          <w:shd w:val="clear" w:color="auto" w:fill="FFFFFF"/>
        </w:rPr>
        <w:t>.</w:t>
      </w:r>
    </w:p>
    <w:p w:rsidR="007775C4" w:rsidRPr="000D6FA4" w:rsidRDefault="007775C4" w:rsidP="00B569EA">
      <w:pPr>
        <w:pStyle w:val="Heading1"/>
      </w:pPr>
      <w:r>
        <w:br w:type="page"/>
      </w:r>
      <w:r w:rsidRPr="000D6FA4">
        <w:lastRenderedPageBreak/>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7775C4" w:rsidRPr="00C02EC2">
        <w:tc>
          <w:tcPr>
            <w:tcW w:w="7830" w:type="dxa"/>
            <w:shd w:val="clear" w:color="auto" w:fill="76923C"/>
          </w:tcPr>
          <w:p w:rsidR="007775C4" w:rsidRPr="006C3001" w:rsidRDefault="007775C4" w:rsidP="00E2404F">
            <w:pPr>
              <w:pStyle w:val="TableHeaders"/>
            </w:pPr>
            <w:r w:rsidRPr="006C3001">
              <w:t>Student-Facing Agenda</w:t>
            </w:r>
          </w:p>
        </w:tc>
        <w:tc>
          <w:tcPr>
            <w:tcW w:w="1638" w:type="dxa"/>
            <w:shd w:val="clear" w:color="auto" w:fill="76923C"/>
          </w:tcPr>
          <w:p w:rsidR="007775C4" w:rsidRPr="006C3001" w:rsidRDefault="007775C4" w:rsidP="00E2404F">
            <w:pPr>
              <w:pStyle w:val="TableHeaders"/>
            </w:pPr>
            <w:r w:rsidRPr="006C3001">
              <w:t>% of Lesson</w:t>
            </w:r>
          </w:p>
        </w:tc>
      </w:tr>
      <w:tr w:rsidR="007775C4">
        <w:trPr>
          <w:trHeight w:val="1365"/>
        </w:trPr>
        <w:tc>
          <w:tcPr>
            <w:tcW w:w="7830" w:type="dxa"/>
            <w:tcBorders>
              <w:bottom w:val="nil"/>
            </w:tcBorders>
          </w:tcPr>
          <w:p w:rsidR="007775C4" w:rsidRPr="00C02EC2" w:rsidRDefault="007775C4" w:rsidP="00FA36F4">
            <w:pPr>
              <w:rPr>
                <w:b/>
                <w:bCs/>
              </w:rPr>
            </w:pPr>
            <w:r>
              <w:rPr>
                <w:b/>
                <w:bCs/>
              </w:rPr>
              <w:t>Standards &amp; Text</w:t>
            </w:r>
          </w:p>
          <w:p w:rsidR="00D527D5" w:rsidRDefault="007775C4">
            <w:pPr>
              <w:pStyle w:val="BulletedList"/>
              <w:numPr>
                <w:ilvl w:val="0"/>
                <w:numId w:val="53"/>
              </w:numPr>
            </w:pPr>
            <w:r>
              <w:t>Standards: RL.9-10.5</w:t>
            </w:r>
            <w:r w:rsidR="00D41CE2">
              <w:t>,</w:t>
            </w:r>
            <w:r>
              <w:t xml:space="preserve"> W.9-10.2.b</w:t>
            </w:r>
            <w:r w:rsidR="00D41CE2">
              <w:t>,</w:t>
            </w:r>
            <w:r>
              <w:t xml:space="preserve"> L.9-10.1</w:t>
            </w:r>
          </w:p>
          <w:p w:rsidR="00D527D5" w:rsidRDefault="007775C4">
            <w:pPr>
              <w:pStyle w:val="BulletedList"/>
              <w:numPr>
                <w:ilvl w:val="0"/>
                <w:numId w:val="53"/>
              </w:numPr>
            </w:pPr>
            <w:r>
              <w:t xml:space="preserve">Text: </w:t>
            </w:r>
            <w:r w:rsidRPr="00C02EC2">
              <w:t>“</w:t>
            </w:r>
            <w:r>
              <w:t>The Tell-Tale Heart” (The text has been read in its entirety.)</w:t>
            </w:r>
          </w:p>
        </w:tc>
        <w:tc>
          <w:tcPr>
            <w:tcW w:w="1638" w:type="dxa"/>
            <w:tcBorders>
              <w:bottom w:val="nil"/>
            </w:tcBorders>
          </w:tcPr>
          <w:p w:rsidR="007775C4" w:rsidRPr="00C02EC2" w:rsidRDefault="007775C4" w:rsidP="00FA36F4">
            <w:pPr>
              <w:pStyle w:val="NumberedList0"/>
            </w:pPr>
          </w:p>
          <w:p w:rsidR="007775C4" w:rsidRDefault="007775C4" w:rsidP="00FA36F4">
            <w:pPr>
              <w:pStyle w:val="NumberedList0"/>
            </w:pPr>
          </w:p>
          <w:p w:rsidR="007775C4" w:rsidRDefault="007775C4" w:rsidP="00FA36F4"/>
          <w:p w:rsidR="007775C4" w:rsidRPr="00F438DE" w:rsidRDefault="007775C4" w:rsidP="00FA36F4"/>
        </w:tc>
      </w:tr>
      <w:tr w:rsidR="007775C4">
        <w:trPr>
          <w:trHeight w:val="1881"/>
        </w:trPr>
        <w:tc>
          <w:tcPr>
            <w:tcW w:w="7830" w:type="dxa"/>
            <w:tcBorders>
              <w:top w:val="nil"/>
            </w:tcBorders>
          </w:tcPr>
          <w:p w:rsidR="007775C4" w:rsidRPr="00C02EC2" w:rsidRDefault="007775C4" w:rsidP="00FA36F4">
            <w:pPr>
              <w:rPr>
                <w:b/>
                <w:bCs/>
              </w:rPr>
            </w:pPr>
            <w:r>
              <w:rPr>
                <w:b/>
                <w:bCs/>
              </w:rPr>
              <w:t>Learning Sequence</w:t>
            </w:r>
          </w:p>
          <w:p w:rsidR="007775C4" w:rsidRPr="006E7D3C" w:rsidRDefault="007775C4" w:rsidP="0056067C">
            <w:pPr>
              <w:pStyle w:val="NumberedList"/>
            </w:pPr>
            <w:r w:rsidRPr="006E7D3C">
              <w:t xml:space="preserve">Introduction </w:t>
            </w:r>
            <w:r>
              <w:t xml:space="preserve">to </w:t>
            </w:r>
            <w:r w:rsidRPr="006E7D3C">
              <w:t>Lesson Agenda</w:t>
            </w:r>
          </w:p>
          <w:p w:rsidR="007775C4" w:rsidRPr="006E7D3C" w:rsidRDefault="007775C4" w:rsidP="0056067C">
            <w:pPr>
              <w:pStyle w:val="NumberedList"/>
            </w:pPr>
            <w:r w:rsidRPr="006E7D3C">
              <w:t xml:space="preserve">Homework Accountability </w:t>
            </w:r>
          </w:p>
          <w:p w:rsidR="007775C4" w:rsidRDefault="007775C4" w:rsidP="0056067C">
            <w:pPr>
              <w:pStyle w:val="NumberedList"/>
            </w:pPr>
            <w:r>
              <w:t>Gathering Textual Evidence</w:t>
            </w:r>
          </w:p>
          <w:p w:rsidR="007775C4" w:rsidRPr="006E7D3C" w:rsidRDefault="007775C4" w:rsidP="0056067C">
            <w:pPr>
              <w:pStyle w:val="NumberedList"/>
            </w:pPr>
            <w:r>
              <w:t>Making Evidence-Based Claims</w:t>
            </w:r>
          </w:p>
          <w:p w:rsidR="007775C4" w:rsidRPr="006E7D3C" w:rsidRDefault="007775C4" w:rsidP="0056067C">
            <w:pPr>
              <w:pStyle w:val="NumberedList"/>
            </w:pPr>
            <w:r>
              <w:t>Exit Ticket</w:t>
            </w:r>
          </w:p>
          <w:p w:rsidR="007775C4" w:rsidRPr="002028C1" w:rsidRDefault="007775C4" w:rsidP="0056067C">
            <w:pPr>
              <w:pStyle w:val="NumberedList"/>
            </w:pPr>
            <w:r>
              <w:t xml:space="preserve">Closing </w:t>
            </w:r>
          </w:p>
        </w:tc>
        <w:tc>
          <w:tcPr>
            <w:tcW w:w="1638" w:type="dxa"/>
            <w:tcBorders>
              <w:top w:val="nil"/>
            </w:tcBorders>
          </w:tcPr>
          <w:p w:rsidR="007775C4" w:rsidRDefault="007775C4" w:rsidP="00FA36F4">
            <w:pPr>
              <w:pStyle w:val="NumberedList0"/>
            </w:pPr>
          </w:p>
          <w:p w:rsidR="007775C4" w:rsidRDefault="00727CAA" w:rsidP="0056067C">
            <w:pPr>
              <w:pStyle w:val="NumberedList"/>
              <w:numPr>
                <w:ilvl w:val="0"/>
                <w:numId w:val="47"/>
              </w:numPr>
            </w:pPr>
            <w:r>
              <w:t>10</w:t>
            </w:r>
            <w:r w:rsidR="007775C4">
              <w:t>%</w:t>
            </w:r>
          </w:p>
          <w:p w:rsidR="007775C4" w:rsidRDefault="007775C4" w:rsidP="0056067C">
            <w:pPr>
              <w:pStyle w:val="NumberedList"/>
            </w:pPr>
            <w:r>
              <w:t>10%</w:t>
            </w:r>
          </w:p>
          <w:p w:rsidR="007775C4" w:rsidRDefault="00727CAA" w:rsidP="0056067C">
            <w:pPr>
              <w:pStyle w:val="NumberedList"/>
            </w:pPr>
            <w:r>
              <w:t>45</w:t>
            </w:r>
            <w:r w:rsidR="007775C4">
              <w:t>%</w:t>
            </w:r>
          </w:p>
          <w:p w:rsidR="007775C4" w:rsidRDefault="007775C4" w:rsidP="0056067C">
            <w:pPr>
              <w:pStyle w:val="NumberedList"/>
            </w:pPr>
            <w:r>
              <w:t>20%</w:t>
            </w:r>
          </w:p>
          <w:p w:rsidR="007775C4" w:rsidRDefault="007775C4" w:rsidP="0056067C">
            <w:pPr>
              <w:pStyle w:val="NumberedList"/>
            </w:pPr>
            <w:r>
              <w:t>10%</w:t>
            </w:r>
          </w:p>
          <w:p w:rsidR="007775C4" w:rsidRPr="00C02EC2" w:rsidRDefault="007775C4" w:rsidP="0056067C">
            <w:pPr>
              <w:pStyle w:val="NumberedList"/>
            </w:pPr>
            <w:r>
              <w:t>5%</w:t>
            </w:r>
          </w:p>
        </w:tc>
      </w:tr>
    </w:tbl>
    <w:p w:rsidR="007775C4" w:rsidRDefault="007775C4" w:rsidP="00FA36F4">
      <w:pPr>
        <w:pStyle w:val="Heading1"/>
      </w:pPr>
      <w:r>
        <w:t>Materials</w:t>
      </w:r>
    </w:p>
    <w:p w:rsidR="00D527D5" w:rsidRDefault="007775C4">
      <w:pPr>
        <w:pStyle w:val="BulletedList"/>
        <w:numPr>
          <w:ilvl w:val="0"/>
          <w:numId w:val="53"/>
        </w:numPr>
      </w:pPr>
      <w:r>
        <w:t>Copies of Evidence Collection Tool for each student</w:t>
      </w:r>
    </w:p>
    <w:p w:rsidR="00D527D5" w:rsidRDefault="007775C4">
      <w:pPr>
        <w:pStyle w:val="BulletedList"/>
        <w:numPr>
          <w:ilvl w:val="0"/>
          <w:numId w:val="53"/>
        </w:numPr>
      </w:pPr>
      <w:r w:rsidRPr="00F02FD2">
        <w:t>9.2 Common Core Learning Standards Tool (refer to 9.2.1 Lesson 1)</w:t>
      </w:r>
    </w:p>
    <w:p w:rsidR="007775C4" w:rsidRDefault="007775C4" w:rsidP="00FA36F4">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7775C4" w:rsidRPr="0093582C">
        <w:tc>
          <w:tcPr>
            <w:tcW w:w="9468" w:type="dxa"/>
            <w:gridSpan w:val="2"/>
            <w:shd w:val="clear" w:color="auto" w:fill="76923C"/>
          </w:tcPr>
          <w:p w:rsidR="007775C4" w:rsidRPr="006C3001" w:rsidRDefault="007775C4" w:rsidP="0093582C">
            <w:pPr>
              <w:pStyle w:val="TableHeaders"/>
            </w:pPr>
            <w:r w:rsidRPr="006C3001">
              <w:t>How to Use the Learning Sequence</w:t>
            </w:r>
          </w:p>
        </w:tc>
      </w:tr>
      <w:tr w:rsidR="007775C4" w:rsidRPr="00960DC4">
        <w:tc>
          <w:tcPr>
            <w:tcW w:w="832" w:type="dxa"/>
            <w:shd w:val="clear" w:color="auto" w:fill="76923C"/>
          </w:tcPr>
          <w:p w:rsidR="007775C4" w:rsidRPr="006C3001" w:rsidRDefault="007775C4" w:rsidP="006C3001">
            <w:pPr>
              <w:pStyle w:val="TableHeaders"/>
              <w:jc w:val="center"/>
              <w:rPr>
                <w:sz w:val="20"/>
                <w:szCs w:val="20"/>
              </w:rPr>
            </w:pPr>
            <w:r w:rsidRPr="006C3001">
              <w:rPr>
                <w:sz w:val="20"/>
                <w:szCs w:val="20"/>
              </w:rPr>
              <w:t>Symbol</w:t>
            </w:r>
          </w:p>
        </w:tc>
        <w:tc>
          <w:tcPr>
            <w:tcW w:w="8636" w:type="dxa"/>
            <w:shd w:val="clear" w:color="auto" w:fill="76923C"/>
          </w:tcPr>
          <w:p w:rsidR="007775C4" w:rsidRPr="006C3001" w:rsidRDefault="007775C4" w:rsidP="00333175">
            <w:pPr>
              <w:pStyle w:val="TableHeaders"/>
              <w:rPr>
                <w:sz w:val="20"/>
                <w:szCs w:val="20"/>
              </w:rPr>
            </w:pPr>
            <w:r w:rsidRPr="006C3001">
              <w:rPr>
                <w:sz w:val="20"/>
                <w:szCs w:val="20"/>
              </w:rPr>
              <w:t>Type of Text &amp; Interpretation of the Symbol</w:t>
            </w:r>
          </w:p>
        </w:tc>
      </w:tr>
      <w:tr w:rsidR="007775C4" w:rsidRPr="00960DC4">
        <w:tc>
          <w:tcPr>
            <w:tcW w:w="832" w:type="dxa"/>
          </w:tcPr>
          <w:p w:rsidR="007775C4" w:rsidRPr="006C3001" w:rsidRDefault="007775C4" w:rsidP="006C3001">
            <w:pPr>
              <w:spacing w:before="20" w:after="20" w:line="240" w:lineRule="auto"/>
              <w:jc w:val="center"/>
              <w:rPr>
                <w:b/>
                <w:bCs/>
                <w:color w:val="4F81BD"/>
                <w:sz w:val="20"/>
                <w:szCs w:val="20"/>
              </w:rPr>
            </w:pPr>
            <w:r w:rsidRPr="006C3001">
              <w:rPr>
                <w:b/>
                <w:bCs/>
                <w:color w:val="4F81BD"/>
                <w:sz w:val="20"/>
                <w:szCs w:val="20"/>
              </w:rPr>
              <w:t>10%</w:t>
            </w:r>
          </w:p>
        </w:tc>
        <w:tc>
          <w:tcPr>
            <w:tcW w:w="8636" w:type="dxa"/>
          </w:tcPr>
          <w:p w:rsidR="007775C4" w:rsidRPr="006C3001" w:rsidRDefault="007775C4" w:rsidP="006C3001">
            <w:pPr>
              <w:spacing w:before="20" w:after="20" w:line="240" w:lineRule="auto"/>
              <w:rPr>
                <w:b/>
                <w:bCs/>
                <w:color w:val="4F81BD"/>
                <w:sz w:val="20"/>
                <w:szCs w:val="20"/>
              </w:rPr>
            </w:pPr>
            <w:r w:rsidRPr="006C3001">
              <w:rPr>
                <w:b/>
                <w:bCs/>
                <w:color w:val="4F81BD"/>
                <w:sz w:val="20"/>
                <w:szCs w:val="20"/>
              </w:rPr>
              <w:t>Percentage indicates the percentage of lesson time each activity should take.</w:t>
            </w:r>
          </w:p>
        </w:tc>
      </w:tr>
      <w:tr w:rsidR="007775C4" w:rsidRPr="00960DC4">
        <w:tc>
          <w:tcPr>
            <w:tcW w:w="832" w:type="dxa"/>
          </w:tcPr>
          <w:p w:rsidR="007775C4" w:rsidRPr="006C3001" w:rsidRDefault="007775C4" w:rsidP="006C3001">
            <w:pPr>
              <w:spacing w:before="20" w:after="20" w:line="240" w:lineRule="auto"/>
              <w:jc w:val="center"/>
              <w:rPr>
                <w:sz w:val="20"/>
                <w:szCs w:val="20"/>
              </w:rPr>
            </w:pPr>
          </w:p>
        </w:tc>
        <w:tc>
          <w:tcPr>
            <w:tcW w:w="8636" w:type="dxa"/>
          </w:tcPr>
          <w:p w:rsidR="007775C4" w:rsidRPr="006C3001" w:rsidRDefault="007775C4" w:rsidP="006C3001">
            <w:pPr>
              <w:spacing w:before="20" w:after="20" w:line="240" w:lineRule="auto"/>
              <w:rPr>
                <w:sz w:val="20"/>
                <w:szCs w:val="20"/>
              </w:rPr>
            </w:pPr>
            <w:r w:rsidRPr="006C3001">
              <w:rPr>
                <w:sz w:val="20"/>
                <w:szCs w:val="20"/>
              </w:rPr>
              <w:t>Plain text (no symbol) indicates teacher action.</w:t>
            </w:r>
          </w:p>
        </w:tc>
      </w:tr>
      <w:tr w:rsidR="007775C4" w:rsidRPr="00960DC4">
        <w:tc>
          <w:tcPr>
            <w:tcW w:w="832" w:type="dxa"/>
          </w:tcPr>
          <w:p w:rsidR="007775C4" w:rsidRPr="006C3001" w:rsidRDefault="007775C4" w:rsidP="006C3001">
            <w:pPr>
              <w:spacing w:before="20" w:after="20" w:line="240" w:lineRule="auto"/>
              <w:jc w:val="center"/>
              <w:rPr>
                <w:b/>
                <w:bCs/>
                <w:color w:val="000000"/>
                <w:sz w:val="20"/>
                <w:szCs w:val="20"/>
              </w:rPr>
            </w:pPr>
          </w:p>
        </w:tc>
        <w:tc>
          <w:tcPr>
            <w:tcW w:w="8636" w:type="dxa"/>
          </w:tcPr>
          <w:p w:rsidR="007775C4" w:rsidRPr="006C3001" w:rsidRDefault="007775C4" w:rsidP="006C3001">
            <w:pPr>
              <w:spacing w:before="20" w:after="20" w:line="240" w:lineRule="auto"/>
              <w:rPr>
                <w:color w:val="4F81BD"/>
                <w:sz w:val="20"/>
                <w:szCs w:val="20"/>
              </w:rPr>
            </w:pPr>
            <w:r w:rsidRPr="006C3001">
              <w:rPr>
                <w:b/>
                <w:bCs/>
                <w:sz w:val="20"/>
                <w:szCs w:val="20"/>
              </w:rPr>
              <w:t xml:space="preserve">Bold text (no symbol) indicates </w:t>
            </w:r>
            <w:r w:rsidR="00B569EA" w:rsidRPr="00B569EA">
              <w:rPr>
                <w:b/>
                <w:bCs/>
                <w:sz w:val="20"/>
                <w:szCs w:val="20"/>
              </w:rPr>
              <w:t>questions for the teacher to ask students</w:t>
            </w:r>
            <w:r w:rsidRPr="006C3001">
              <w:rPr>
                <w:b/>
                <w:bCs/>
                <w:sz w:val="20"/>
                <w:szCs w:val="20"/>
              </w:rPr>
              <w:t>.</w:t>
            </w:r>
          </w:p>
        </w:tc>
      </w:tr>
      <w:tr w:rsidR="007775C4" w:rsidRPr="00960DC4">
        <w:tc>
          <w:tcPr>
            <w:tcW w:w="832" w:type="dxa"/>
          </w:tcPr>
          <w:p w:rsidR="007775C4" w:rsidRPr="006C3001" w:rsidRDefault="007775C4" w:rsidP="006C3001">
            <w:pPr>
              <w:spacing w:before="20" w:after="20" w:line="240" w:lineRule="auto"/>
              <w:jc w:val="center"/>
              <w:rPr>
                <w:b/>
                <w:bCs/>
                <w:color w:val="000000"/>
                <w:sz w:val="20"/>
                <w:szCs w:val="20"/>
              </w:rPr>
            </w:pPr>
          </w:p>
        </w:tc>
        <w:tc>
          <w:tcPr>
            <w:tcW w:w="8636" w:type="dxa"/>
          </w:tcPr>
          <w:p w:rsidR="007775C4" w:rsidRPr="006C3001" w:rsidRDefault="007775C4" w:rsidP="006C3001">
            <w:pPr>
              <w:spacing w:before="20" w:after="20" w:line="240" w:lineRule="auto"/>
              <w:rPr>
                <w:i/>
                <w:iCs/>
                <w:sz w:val="20"/>
                <w:szCs w:val="20"/>
              </w:rPr>
            </w:pPr>
            <w:r w:rsidRPr="006C3001">
              <w:rPr>
                <w:i/>
                <w:iCs/>
                <w:sz w:val="20"/>
                <w:szCs w:val="20"/>
              </w:rPr>
              <w:t>Italicized text (no symbol) indicates a vocabulary word.</w:t>
            </w:r>
          </w:p>
        </w:tc>
      </w:tr>
      <w:tr w:rsidR="007775C4" w:rsidRPr="00960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7775C4" w:rsidRPr="006C3001" w:rsidRDefault="007775C4" w:rsidP="006C3001">
            <w:pPr>
              <w:spacing w:before="40" w:after="0" w:line="240" w:lineRule="auto"/>
              <w:jc w:val="center"/>
              <w:rPr>
                <w:sz w:val="20"/>
                <w:szCs w:val="20"/>
              </w:rPr>
            </w:pPr>
            <w:r w:rsidRPr="006C3001">
              <w:sym w:font="Webdings" w:char="F034"/>
            </w:r>
          </w:p>
        </w:tc>
        <w:tc>
          <w:tcPr>
            <w:tcW w:w="8636" w:type="dxa"/>
          </w:tcPr>
          <w:p w:rsidR="007775C4" w:rsidRPr="006C3001" w:rsidRDefault="007775C4" w:rsidP="006C3001">
            <w:pPr>
              <w:spacing w:before="20" w:after="20" w:line="240" w:lineRule="auto"/>
              <w:rPr>
                <w:sz w:val="20"/>
                <w:szCs w:val="20"/>
              </w:rPr>
            </w:pPr>
            <w:r w:rsidRPr="006C3001">
              <w:rPr>
                <w:sz w:val="20"/>
                <w:szCs w:val="20"/>
              </w:rPr>
              <w:t>Indicates student action(s).</w:t>
            </w:r>
          </w:p>
        </w:tc>
      </w:tr>
      <w:tr w:rsidR="007775C4" w:rsidRPr="00960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7775C4" w:rsidRPr="006C3001" w:rsidRDefault="007775C4" w:rsidP="006C3001">
            <w:pPr>
              <w:spacing w:before="80" w:after="0" w:line="240" w:lineRule="auto"/>
              <w:jc w:val="center"/>
              <w:rPr>
                <w:sz w:val="20"/>
                <w:szCs w:val="20"/>
              </w:rPr>
            </w:pPr>
            <w:r w:rsidRPr="006C3001">
              <w:rPr>
                <w:sz w:val="20"/>
                <w:szCs w:val="20"/>
              </w:rPr>
              <w:sym w:font="Webdings" w:char="F028"/>
            </w:r>
          </w:p>
        </w:tc>
        <w:tc>
          <w:tcPr>
            <w:tcW w:w="8636" w:type="dxa"/>
          </w:tcPr>
          <w:p w:rsidR="007775C4" w:rsidRPr="006C3001" w:rsidRDefault="007775C4" w:rsidP="006C3001">
            <w:pPr>
              <w:spacing w:before="20" w:after="20" w:line="240" w:lineRule="auto"/>
              <w:rPr>
                <w:sz w:val="20"/>
                <w:szCs w:val="20"/>
              </w:rPr>
            </w:pPr>
            <w:r w:rsidRPr="006C3001">
              <w:rPr>
                <w:sz w:val="20"/>
                <w:szCs w:val="20"/>
              </w:rPr>
              <w:t>Indicates possible student response(s) to teacher questions.</w:t>
            </w:r>
          </w:p>
        </w:tc>
      </w:tr>
      <w:tr w:rsidR="007775C4" w:rsidRPr="00960DC4">
        <w:tc>
          <w:tcPr>
            <w:tcW w:w="832" w:type="dxa"/>
          </w:tcPr>
          <w:p w:rsidR="007775C4" w:rsidRPr="006C3001" w:rsidRDefault="007775C4" w:rsidP="006C3001">
            <w:pPr>
              <w:spacing w:after="0" w:line="240" w:lineRule="auto"/>
              <w:jc w:val="center"/>
              <w:rPr>
                <w:color w:val="4F81BD"/>
                <w:sz w:val="20"/>
                <w:szCs w:val="20"/>
              </w:rPr>
            </w:pPr>
            <w:r w:rsidRPr="006C3001">
              <w:rPr>
                <w:color w:val="4F81BD"/>
                <w:sz w:val="20"/>
                <w:szCs w:val="20"/>
              </w:rPr>
              <w:sym w:font="Webdings" w:char="F069"/>
            </w:r>
          </w:p>
        </w:tc>
        <w:tc>
          <w:tcPr>
            <w:tcW w:w="8636" w:type="dxa"/>
          </w:tcPr>
          <w:p w:rsidR="007775C4" w:rsidRPr="006C3001" w:rsidRDefault="007775C4" w:rsidP="006C3001">
            <w:pPr>
              <w:spacing w:before="20" w:after="20" w:line="240" w:lineRule="auto"/>
              <w:rPr>
                <w:color w:val="4F81BD"/>
                <w:sz w:val="20"/>
                <w:szCs w:val="20"/>
              </w:rPr>
            </w:pPr>
            <w:r w:rsidRPr="006C3001">
              <w:rPr>
                <w:color w:val="4F81BD"/>
                <w:sz w:val="20"/>
                <w:szCs w:val="20"/>
              </w:rPr>
              <w:t>Indicates instructional notes for the teacher.</w:t>
            </w:r>
          </w:p>
        </w:tc>
      </w:tr>
    </w:tbl>
    <w:p w:rsidR="00B569EA" w:rsidRDefault="00B569EA" w:rsidP="00B569EA"/>
    <w:p w:rsidR="007775C4" w:rsidRDefault="00B569EA" w:rsidP="00B569EA">
      <w:pPr>
        <w:pStyle w:val="LearningSequenceHeader0"/>
      </w:pPr>
      <w:r>
        <w:br w:type="page"/>
      </w:r>
      <w:r w:rsidR="007775C4" w:rsidRPr="000D6FA4">
        <w:lastRenderedPageBreak/>
        <w:t>Activity 1: Introduction to Lesson Agenda</w:t>
      </w:r>
      <w:r w:rsidR="007775C4" w:rsidRPr="000D6FA4">
        <w:tab/>
      </w:r>
      <w:r w:rsidR="00727CAA">
        <w:t>10</w:t>
      </w:r>
      <w:r w:rsidR="007775C4" w:rsidRPr="000D6FA4">
        <w:t>%</w:t>
      </w:r>
    </w:p>
    <w:p w:rsidR="007775C4" w:rsidRDefault="007775C4" w:rsidP="0056067C">
      <w:pPr>
        <w:pStyle w:val="TA"/>
      </w:pPr>
      <w:r w:rsidRPr="00E51822">
        <w:t xml:space="preserve">Begin by reviewing the </w:t>
      </w:r>
      <w:r>
        <w:t xml:space="preserve">lesson </w:t>
      </w:r>
      <w:r w:rsidRPr="00E51822">
        <w:t>agenda</w:t>
      </w:r>
      <w:r>
        <w:t xml:space="preserve"> and assessed standards for this lesson: RL.9-10.5. In this lesson, </w:t>
      </w:r>
      <w:r w:rsidRPr="00E51822">
        <w:t xml:space="preserve">students </w:t>
      </w:r>
      <w:r>
        <w:t xml:space="preserve">will </w:t>
      </w:r>
      <w:r w:rsidRPr="00973461">
        <w:t>analyze the entire text of “The Tell</w:t>
      </w:r>
      <w:r>
        <w:t>-</w:t>
      </w:r>
      <w:r w:rsidRPr="00973461">
        <w:t xml:space="preserve">Tale Heart” </w:t>
      </w:r>
      <w:r>
        <w:t>with a focus on how</w:t>
      </w:r>
      <w:r w:rsidRPr="00973461">
        <w:t xml:space="preserve"> Poe</w:t>
      </w:r>
      <w:r>
        <w:t xml:space="preserve"> makes choices concerning text structure, time, and order of events. S</w:t>
      </w:r>
      <w:r w:rsidRPr="00973461">
        <w:t>tudents will</w:t>
      </w:r>
      <w:r>
        <w:t xml:space="preserve"> practice identifying and connecting </w:t>
      </w:r>
      <w:r w:rsidRPr="00973461">
        <w:t xml:space="preserve">textual evidence to develop a claim about Poe’s </w:t>
      </w:r>
      <w:r>
        <w:t xml:space="preserve">structural </w:t>
      </w:r>
      <w:r w:rsidRPr="00973461">
        <w:t xml:space="preserve">choices. </w:t>
      </w:r>
      <w:r>
        <w:t>This lesson’s work directly supports the Mid-Unit Assessment that will take place in Lesson 8.</w:t>
      </w:r>
    </w:p>
    <w:p w:rsidR="007775C4" w:rsidRDefault="007775C4" w:rsidP="0056067C">
      <w:pPr>
        <w:pStyle w:val="TA"/>
      </w:pPr>
      <w:r>
        <w:t>Explain that students will begin working on two new standards: W.9-10.2.b. and L.9-10.1. Ask students to individually reread standard W.9-10.2.b and assess their familiarity with and mastery of the standard on their 9.2 Common Core Learning Standards Tool (See Lesson 1).</w:t>
      </w:r>
    </w:p>
    <w:p w:rsidR="007775C4" w:rsidRDefault="007775C4" w:rsidP="0056067C">
      <w:pPr>
        <w:pStyle w:val="TA"/>
      </w:pPr>
      <w:r>
        <w:t xml:space="preserve">Ask students to record what they think are the large ideas in this standard and discuss them in pairs. </w:t>
      </w:r>
    </w:p>
    <w:p w:rsidR="007775C4" w:rsidRDefault="007775C4" w:rsidP="00DD177F">
      <w:pPr>
        <w:pStyle w:val="SA"/>
      </w:pPr>
      <w:r>
        <w:t>Students will work in pairs to record their ideas. Sample response may include the following:</w:t>
      </w:r>
    </w:p>
    <w:p w:rsidR="007775C4" w:rsidRPr="00DD177F" w:rsidRDefault="007775C4" w:rsidP="00DD177F">
      <w:pPr>
        <w:pStyle w:val="SASRBullet"/>
      </w:pPr>
      <w:r w:rsidRPr="00DD177F">
        <w:t>Develop a topic with textual evidence</w:t>
      </w:r>
    </w:p>
    <w:p w:rsidR="007775C4" w:rsidRDefault="007775C4" w:rsidP="00DD177F">
      <w:pPr>
        <w:pStyle w:val="SASRBullet"/>
      </w:pPr>
      <w:r w:rsidRPr="00DD177F">
        <w:t>Use w</w:t>
      </w:r>
      <w:r>
        <w:t>ell-chosen, relevant, and sufficient textual evidence</w:t>
      </w:r>
    </w:p>
    <w:p w:rsidR="007775C4" w:rsidRDefault="007775C4" w:rsidP="0056067C">
      <w:pPr>
        <w:pStyle w:val="TA"/>
      </w:pPr>
      <w:r>
        <w:t>Remind students that they began considering how to integrate quotations in Module 1. Tell students they will now begin considering the quality of evidence and quotes they use. Ask students the following question: What is well-chosen, relevant, and sufficient textual evidence?</w:t>
      </w:r>
    </w:p>
    <w:p w:rsidR="007775C4" w:rsidRDefault="007775C4" w:rsidP="00DD177F">
      <w:pPr>
        <w:pStyle w:val="SR"/>
      </w:pPr>
      <w:r>
        <w:t xml:space="preserve">Student response may include the following: The evidence should develop the topic directly and </w:t>
      </w:r>
      <w:r w:rsidRPr="00DD177F">
        <w:t>specifically</w:t>
      </w:r>
      <w:r>
        <w:t xml:space="preserve">. There should be enough evidence to fully develop the topic. </w:t>
      </w:r>
    </w:p>
    <w:p w:rsidR="007775C4" w:rsidRDefault="007775C4" w:rsidP="0056067C">
      <w:pPr>
        <w:pStyle w:val="TA"/>
      </w:pPr>
      <w:r>
        <w:t>Explain to students that this lesson will focus on gathering well-chosen, relevant, and sufficient evidence to make a claim about Poe’s structural choices.</w:t>
      </w:r>
    </w:p>
    <w:p w:rsidR="007775C4" w:rsidRDefault="007775C4" w:rsidP="00DD177F">
      <w:pPr>
        <w:pStyle w:val="SA"/>
      </w:pPr>
      <w:r>
        <w:t>Students listen.</w:t>
      </w:r>
    </w:p>
    <w:p w:rsidR="007775C4" w:rsidRDefault="007775C4" w:rsidP="00733093">
      <w:pPr>
        <w:pStyle w:val="TA"/>
      </w:pPr>
      <w:r>
        <w:t>Ask students to individually reread standard L.9-10.1 and assess their familiarity with and mastery of the standard on their 9.2 Common Core Learning Standards Tool.</w:t>
      </w:r>
    </w:p>
    <w:p w:rsidR="007775C4" w:rsidRDefault="007775C4" w:rsidP="00733093">
      <w:pPr>
        <w:pStyle w:val="SA"/>
      </w:pPr>
      <w:r>
        <w:t>Students reread standard L.9-10.1 and assess their familiarity with and mastery of the standard on their tool.</w:t>
      </w:r>
    </w:p>
    <w:p w:rsidR="007775C4" w:rsidRDefault="007775C4" w:rsidP="00733093">
      <w:pPr>
        <w:pStyle w:val="TA"/>
      </w:pPr>
      <w:r>
        <w:t xml:space="preserve">Ask students to record what they think are the large ideas in this standard and discuss in pairs. </w:t>
      </w:r>
    </w:p>
    <w:p w:rsidR="007775C4" w:rsidRDefault="007775C4" w:rsidP="00733093">
      <w:pPr>
        <w:pStyle w:val="SA"/>
      </w:pPr>
      <w:r>
        <w:t>Students record their ideas and discuss in pairs. Sample response may include the following:</w:t>
      </w:r>
    </w:p>
    <w:p w:rsidR="007775C4" w:rsidRDefault="007775C4" w:rsidP="00733093">
      <w:pPr>
        <w:pStyle w:val="SASRBullet"/>
      </w:pPr>
      <w:r>
        <w:t>Use complete sentences and correct verb tenses in writing and discussions.</w:t>
      </w:r>
    </w:p>
    <w:p w:rsidR="007775C4" w:rsidRPr="00DD177F" w:rsidRDefault="007775C4" w:rsidP="00733093">
      <w:pPr>
        <w:pStyle w:val="SASRBullet"/>
      </w:pPr>
      <w:r>
        <w:t>Make sure that subjects and verbs agree.</w:t>
      </w:r>
    </w:p>
    <w:p w:rsidR="007775C4" w:rsidRDefault="007775C4" w:rsidP="00733093">
      <w:pPr>
        <w:pStyle w:val="TA"/>
      </w:pPr>
      <w:r>
        <w:lastRenderedPageBreak/>
        <w:t>Explain to students that they will practice standard L.9-10.1 throughout Unit 1 in their writing assessments and discussions, and will begin to be assessed on their mastery of this standard in Unit 2.</w:t>
      </w:r>
    </w:p>
    <w:p w:rsidR="007775C4" w:rsidRPr="00306C25" w:rsidRDefault="007775C4" w:rsidP="00733093">
      <w:pPr>
        <w:pStyle w:val="SA"/>
      </w:pPr>
      <w:r>
        <w:t>Students listen.</w:t>
      </w:r>
    </w:p>
    <w:p w:rsidR="007775C4" w:rsidRPr="00563CB8" w:rsidRDefault="007775C4" w:rsidP="0056067C">
      <w:pPr>
        <w:pStyle w:val="LearningSequenceHeader0"/>
      </w:pPr>
      <w:r>
        <w:t>Activity 2</w:t>
      </w:r>
      <w:r w:rsidRPr="00563CB8">
        <w:t xml:space="preserve">: </w:t>
      </w:r>
      <w:r>
        <w:t>Homework Accountability</w:t>
      </w:r>
      <w:r w:rsidRPr="00563CB8">
        <w:tab/>
      </w:r>
      <w:r>
        <w:t>10</w:t>
      </w:r>
      <w:r w:rsidRPr="00563CB8">
        <w:t>%</w:t>
      </w:r>
    </w:p>
    <w:p w:rsidR="007775C4" w:rsidRPr="00427129" w:rsidRDefault="007775C4" w:rsidP="0056067C">
      <w:pPr>
        <w:pStyle w:val="TA"/>
      </w:pPr>
      <w:r w:rsidRPr="00E51822">
        <w:t>Instruct students to talk in pairs about how they can apply their focus standard, RL.9-10.</w:t>
      </w:r>
      <w:r>
        <w:t>4</w:t>
      </w:r>
      <w:r w:rsidRPr="00E51822">
        <w:t xml:space="preserve">, to their text. Lead a brief share out on the previous lesson’s </w:t>
      </w:r>
      <w:r>
        <w:t>Accountable Independent Reading (</w:t>
      </w:r>
      <w:r w:rsidRPr="00E51822">
        <w:t>AIR</w:t>
      </w:r>
      <w:r>
        <w:t>)</w:t>
      </w:r>
      <w:r w:rsidRPr="00E51822">
        <w:t xml:space="preserve"> homework assignment. Select several students (or student pairs) to explain how they applied their focus standard to their AIR text.</w:t>
      </w:r>
    </w:p>
    <w:p w:rsidR="007775C4" w:rsidRDefault="007775C4" w:rsidP="00DD177F">
      <w:pPr>
        <w:pStyle w:val="SA"/>
      </w:pPr>
      <w:r w:rsidRPr="00E51822">
        <w:t>Students (or student pairs) discuss and share how they applied their focus standard</w:t>
      </w:r>
      <w:r>
        <w:t xml:space="preserve"> (RL.9-10.4)</w:t>
      </w:r>
      <w:r w:rsidRPr="00E51822">
        <w:t xml:space="preserve"> to their AIR text from the previous lesson’s homework.</w:t>
      </w:r>
    </w:p>
    <w:p w:rsidR="007775C4" w:rsidRDefault="007775C4" w:rsidP="0056067C">
      <w:pPr>
        <w:pStyle w:val="TA"/>
      </w:pPr>
      <w:r>
        <w:t>Instruct students to take out</w:t>
      </w:r>
      <w:r w:rsidRPr="00E51822">
        <w:t xml:space="preserve"> their </w:t>
      </w:r>
      <w:r>
        <w:t>annotated copy of “The Tell-</w:t>
      </w:r>
      <w:r w:rsidRPr="00E51822">
        <w:t>Tale Heart”</w:t>
      </w:r>
      <w:r>
        <w:t xml:space="preserve"> and the reflective writing homework assignment from Lesson 6: Which section of the story seems to be the most successful in creating tension? Explain why, providing evidence of Poe’s structural choices to support your thinking.</w:t>
      </w:r>
    </w:p>
    <w:p w:rsidR="007775C4" w:rsidRDefault="007775C4" w:rsidP="00DD177F">
      <w:pPr>
        <w:pStyle w:val="SA"/>
      </w:pPr>
      <w:r>
        <w:t>Students take out their annotated copy of “The Tell-Tale Heart” and reflective writing homework from Lesson 6.</w:t>
      </w:r>
    </w:p>
    <w:p w:rsidR="007775C4" w:rsidRDefault="007775C4" w:rsidP="0056067C">
      <w:pPr>
        <w:pStyle w:val="TA"/>
      </w:pPr>
      <w:r>
        <w:t>Ask students to share out their homework responses.</w:t>
      </w:r>
    </w:p>
    <w:p w:rsidR="007775C4" w:rsidRDefault="007775C4" w:rsidP="00DD177F">
      <w:pPr>
        <w:pStyle w:val="SR"/>
      </w:pPr>
      <w:r>
        <w:t xml:space="preserve">Student responses may include the following: </w:t>
      </w:r>
    </w:p>
    <w:p w:rsidR="00727CAA" w:rsidRPr="004F76F5" w:rsidRDefault="00727CAA" w:rsidP="00727CAA">
      <w:pPr>
        <w:pStyle w:val="SASRBullet"/>
      </w:pPr>
      <w:r>
        <w:t>Paragraph 6 is the most successful in creating tension because the narrator does not move for “</w:t>
      </w:r>
      <w:r w:rsidRPr="00957EBE">
        <w:t>a whole hour</w:t>
      </w:r>
      <w:r>
        <w:t>.</w:t>
      </w:r>
      <w:r w:rsidRPr="00957EBE">
        <w:t>”</w:t>
      </w:r>
      <w:r>
        <w:t xml:space="preserve"> Poe uses time to build suspense as the narrator waits and the old man listens for the narrator’s next move: “</w:t>
      </w:r>
      <w:r w:rsidRPr="00957EBE">
        <w:t>For a whole hour I did not move a muscle, and in the meantime I did not hear him lie down</w:t>
      </w:r>
      <w:r>
        <w:t>.</w:t>
      </w:r>
      <w:r w:rsidRPr="00957EBE">
        <w:t>”</w:t>
      </w:r>
    </w:p>
    <w:p w:rsidR="007775C4" w:rsidRPr="00DD177F" w:rsidRDefault="007775C4" w:rsidP="00DD177F">
      <w:pPr>
        <w:pStyle w:val="SASRBullet"/>
      </w:pPr>
      <w:r>
        <w:t>Paragraphs 8 and 9 are the most successful because the narrator is still moving slowly into the room and finally sees the eye. Poe continues to build tension by using repetition to show how slowly and carefully the narrator is moving</w:t>
      </w:r>
      <w:r w:rsidR="00727CAA">
        <w:t>:</w:t>
      </w:r>
      <w:r>
        <w:t xml:space="preserve"> </w:t>
      </w:r>
      <w:r w:rsidRPr="00484467">
        <w:t>“I resolved to open a little</w:t>
      </w:r>
      <w:r>
        <w:t>—</w:t>
      </w:r>
      <w:r w:rsidRPr="00484467">
        <w:t>a very, very little crevice in the lantern”</w:t>
      </w:r>
      <w:r>
        <w:t xml:space="preserve"> and</w:t>
      </w:r>
      <w:r w:rsidRPr="00484467">
        <w:t xml:space="preserve"> “</w:t>
      </w:r>
      <w:r>
        <w:t>—</w:t>
      </w:r>
      <w:r w:rsidRPr="00484467">
        <w:t>you cannot imagine how stealthily, stealthily</w:t>
      </w:r>
      <w:r w:rsidR="00727CAA">
        <w:t>.</w:t>
      </w:r>
      <w:r w:rsidRPr="00484467">
        <w:t>”</w:t>
      </w:r>
    </w:p>
    <w:p w:rsidR="007775C4" w:rsidRPr="00563CB8" w:rsidRDefault="007775C4" w:rsidP="0056067C">
      <w:pPr>
        <w:pStyle w:val="LearningSequenceHeader0"/>
      </w:pPr>
      <w:r>
        <w:t>Activity 3</w:t>
      </w:r>
      <w:r w:rsidRPr="00563CB8">
        <w:t xml:space="preserve">: </w:t>
      </w:r>
      <w:r>
        <w:t>Gathering Textual Evidence</w:t>
      </w:r>
      <w:r w:rsidRPr="00563CB8">
        <w:tab/>
      </w:r>
      <w:r w:rsidR="00727CAA">
        <w:t>45</w:t>
      </w:r>
      <w:r w:rsidRPr="00563CB8">
        <w:t>%</w:t>
      </w:r>
    </w:p>
    <w:p w:rsidR="007775C4" w:rsidRDefault="007775C4" w:rsidP="0056067C">
      <w:pPr>
        <w:pStyle w:val="TA"/>
      </w:pPr>
      <w:r>
        <w:t xml:space="preserve">Remind students that they have been annotating for Poe’s structural choices throughout the close reading of the story. Inform students that they will now work in small groups to gather and examine clear and relevant evidence regarding Poe’s structural choices, determine how this evidence is connected or what it says about Poe’s structural choices, and then make a claim. Students will compile </w:t>
      </w:r>
      <w:r>
        <w:lastRenderedPageBreak/>
        <w:t>evidence on an Evidence Collection Tool and draw on this evidence to support analysis in the Mid-Unit Assessment (W.9-10.9.a).</w:t>
      </w:r>
    </w:p>
    <w:p w:rsidR="007775C4" w:rsidRDefault="007775C4" w:rsidP="0056067C">
      <w:pPr>
        <w:pStyle w:val="TA"/>
      </w:pPr>
      <w:r>
        <w:t>Distribute the Evidence Collection Tool.</w:t>
      </w:r>
    </w:p>
    <w:p w:rsidR="007775C4" w:rsidRDefault="007775C4" w:rsidP="00DD177F">
      <w:pPr>
        <w:pStyle w:val="SA"/>
      </w:pPr>
      <w:r>
        <w:t>Students listen and examine the Evidence Collection Tool.</w:t>
      </w:r>
    </w:p>
    <w:p w:rsidR="007775C4" w:rsidRPr="00A04DD3" w:rsidRDefault="007775C4" w:rsidP="00DD177F">
      <w:pPr>
        <w:pStyle w:val="IN"/>
      </w:pPr>
      <w:r w:rsidRPr="00EC5CD5">
        <w:rPr>
          <w:b/>
          <w:bCs/>
        </w:rPr>
        <w:t>Differentiation Consideration:</w:t>
      </w:r>
      <w:r>
        <w:rPr>
          <w:b/>
          <w:bCs/>
        </w:rPr>
        <w:t xml:space="preserve"> </w:t>
      </w:r>
      <w:r w:rsidRPr="00FC225D">
        <w:t xml:space="preserve">Consider projecting </w:t>
      </w:r>
      <w:r>
        <w:t xml:space="preserve">the Evidence Collection Tool </w:t>
      </w:r>
      <w:r w:rsidRPr="00FC225D">
        <w:t>so all students can see the</w:t>
      </w:r>
      <w:r>
        <w:t xml:space="preserve"> discussion notes</w:t>
      </w:r>
      <w:r w:rsidRPr="00FC225D">
        <w:t>.</w:t>
      </w:r>
    </w:p>
    <w:p w:rsidR="007775C4" w:rsidRPr="007C7369" w:rsidRDefault="007775C4" w:rsidP="0056067C">
      <w:pPr>
        <w:pStyle w:val="TA"/>
      </w:pPr>
      <w:r w:rsidRPr="007C7369">
        <w:t>Ask students to think about their work with standard RL.9-1</w:t>
      </w:r>
      <w:r>
        <w:t>0.5. Remind students</w:t>
      </w:r>
      <w:r w:rsidRPr="007C7369">
        <w:t xml:space="preserve"> they have been </w:t>
      </w:r>
      <w:r>
        <w:t xml:space="preserve">annotating and </w:t>
      </w:r>
      <w:r w:rsidRPr="007C7369">
        <w:t xml:space="preserve">analyzing how Poe uses time, </w:t>
      </w:r>
      <w:r>
        <w:t>text structure, and order of</w:t>
      </w:r>
      <w:r w:rsidRPr="007C7369">
        <w:t xml:space="preserve"> events throughout the previous six lessons. </w:t>
      </w:r>
    </w:p>
    <w:p w:rsidR="007775C4" w:rsidRDefault="007775C4" w:rsidP="00DD177F">
      <w:pPr>
        <w:pStyle w:val="SA"/>
      </w:pPr>
      <w:r w:rsidRPr="007C7369">
        <w:t>Students listen.</w:t>
      </w:r>
    </w:p>
    <w:p w:rsidR="007775C4" w:rsidRDefault="007775C4" w:rsidP="00DD177F">
      <w:pPr>
        <w:pStyle w:val="IN"/>
      </w:pPr>
      <w:r w:rsidRPr="00EC5CD5">
        <w:rPr>
          <w:b/>
          <w:bCs/>
        </w:rPr>
        <w:t>Differentiation Consideration:</w:t>
      </w:r>
      <w:r>
        <w:rPr>
          <w:b/>
          <w:bCs/>
        </w:rPr>
        <w:t xml:space="preserve"> </w:t>
      </w:r>
      <w:r>
        <w:t>Consider displaying standard RL.9-10.5.</w:t>
      </w:r>
    </w:p>
    <w:p w:rsidR="007775C4" w:rsidRDefault="007775C4" w:rsidP="0056067C">
      <w:pPr>
        <w:pStyle w:val="TA"/>
      </w:pPr>
      <w:r>
        <w:t xml:space="preserve">Transition students into small groups. </w:t>
      </w:r>
      <w:r w:rsidRPr="007C7369">
        <w:t xml:space="preserve">Instruct students to look through their text annotation, discussion notes, and previous Quick Writes </w:t>
      </w:r>
      <w:r>
        <w:t>to record</w:t>
      </w:r>
      <w:r w:rsidRPr="007C7369">
        <w:t xml:space="preserve"> clear and relevant evidence on th</w:t>
      </w:r>
      <w:r>
        <w:t xml:space="preserve">eir Evidence Collection Tools. </w:t>
      </w:r>
    </w:p>
    <w:p w:rsidR="007775C4" w:rsidRPr="007C7369" w:rsidRDefault="007775C4" w:rsidP="00DD177F">
      <w:pPr>
        <w:pStyle w:val="SA"/>
      </w:pPr>
      <w:r>
        <w:t>Students transition into small groups and record evidence on their Evidence Collection Tools.</w:t>
      </w:r>
    </w:p>
    <w:p w:rsidR="007775C4" w:rsidRPr="007C7369" w:rsidRDefault="007775C4" w:rsidP="00DD177F">
      <w:pPr>
        <w:pStyle w:val="IN"/>
      </w:pPr>
      <w:r w:rsidRPr="007C7369">
        <w:t xml:space="preserve">Circulate as students are working to support their work in choosing clear and relevant evidence to </w:t>
      </w:r>
      <w:r>
        <w:t>record</w:t>
      </w:r>
      <w:r w:rsidRPr="007C7369">
        <w:t xml:space="preserve"> on their Evidence Collection Tool. </w:t>
      </w:r>
    </w:p>
    <w:p w:rsidR="007775C4" w:rsidRPr="00E51822" w:rsidRDefault="007775C4" w:rsidP="00FA36F4">
      <w:pPr>
        <w:pStyle w:val="BreakLine"/>
      </w:pPr>
    </w:p>
    <w:p w:rsidR="007775C4" w:rsidRDefault="007775C4" w:rsidP="0056067C">
      <w:pPr>
        <w:pStyle w:val="TA"/>
      </w:pPr>
      <w:r>
        <w:t xml:space="preserve">Bring students back together </w:t>
      </w:r>
      <w:r w:rsidR="00AC201A">
        <w:t>and f</w:t>
      </w:r>
      <w:r>
        <w:t>acilitate a discussion of the evidence gathered. (See the model Evidence Collection Tool at the end of the lesson.)</w:t>
      </w:r>
    </w:p>
    <w:p w:rsidR="007775C4" w:rsidRPr="00FB18C0" w:rsidRDefault="007775C4" w:rsidP="00DD177F">
      <w:pPr>
        <w:pStyle w:val="IN"/>
      </w:pPr>
      <w:r w:rsidRPr="00FB18C0">
        <w:t>Hold groups accountable for listening to other groups by</w:t>
      </w:r>
      <w:r>
        <w:t xml:space="preserve"> having students record</w:t>
      </w:r>
      <w:r w:rsidRPr="00FB18C0">
        <w:t xml:space="preserve"> additional evidence</w:t>
      </w:r>
      <w:r>
        <w:t xml:space="preserve"> on their Evidence Collection Tool during the share out discussion. </w:t>
      </w:r>
    </w:p>
    <w:p w:rsidR="007775C4" w:rsidRPr="00563CB8" w:rsidRDefault="007775C4" w:rsidP="0056067C">
      <w:pPr>
        <w:pStyle w:val="LearningSequenceHeader0"/>
      </w:pPr>
      <w:r>
        <w:t>Activity 4</w:t>
      </w:r>
      <w:r w:rsidRPr="00563CB8">
        <w:t xml:space="preserve">: </w:t>
      </w:r>
      <w:r>
        <w:t>Making Evidence-Based Claims</w:t>
      </w:r>
      <w:r w:rsidRPr="00563CB8">
        <w:tab/>
      </w:r>
      <w:r>
        <w:t>20</w:t>
      </w:r>
      <w:r w:rsidRPr="00563CB8">
        <w:t>%</w:t>
      </w:r>
    </w:p>
    <w:p w:rsidR="007775C4" w:rsidRDefault="007775C4" w:rsidP="0056067C">
      <w:pPr>
        <w:pStyle w:val="TA"/>
      </w:pPr>
      <w:r>
        <w:t>Tell students they have collected evidence about Poe’s structural choices and they will now practice making connections between the evidence to write an evidence-based claim.</w:t>
      </w:r>
    </w:p>
    <w:p w:rsidR="007775C4" w:rsidRDefault="007775C4" w:rsidP="00DD177F">
      <w:pPr>
        <w:pStyle w:val="SA"/>
      </w:pPr>
      <w:r>
        <w:t>Students listen.</w:t>
      </w:r>
    </w:p>
    <w:p w:rsidR="007775C4" w:rsidRDefault="007775C4" w:rsidP="0056067C">
      <w:pPr>
        <w:pStyle w:val="TA"/>
      </w:pPr>
      <w:r>
        <w:t xml:space="preserve">Direct students’ attention to the “Connections” row under the “Text Structure” column on their Evidence Collection Tool. </w:t>
      </w:r>
    </w:p>
    <w:p w:rsidR="007775C4" w:rsidRDefault="007775C4" w:rsidP="0056067C">
      <w:pPr>
        <w:pStyle w:val="TA"/>
      </w:pPr>
      <w:r>
        <w:lastRenderedPageBreak/>
        <w:t>Ask students: What connections can you make about your text structure evidence? Are there any noticeable patterns that Poe uses?</w:t>
      </w:r>
    </w:p>
    <w:p w:rsidR="007775C4" w:rsidRDefault="007775C4" w:rsidP="00DD177F">
      <w:pPr>
        <w:pStyle w:val="SR"/>
      </w:pPr>
      <w:r>
        <w:t xml:space="preserve">Student responses may include the following: </w:t>
      </w:r>
    </w:p>
    <w:p w:rsidR="007775C4" w:rsidRDefault="007775C4" w:rsidP="00DD177F">
      <w:pPr>
        <w:pStyle w:val="SASRBullet"/>
      </w:pPr>
      <w:r>
        <w:t xml:space="preserve">Poe uses repetition. </w:t>
      </w:r>
    </w:p>
    <w:p w:rsidR="007775C4" w:rsidRDefault="007775C4" w:rsidP="00DD177F">
      <w:pPr>
        <w:pStyle w:val="SASRBullet"/>
      </w:pPr>
      <w:r>
        <w:t>Poe uses exclamation points.</w:t>
      </w:r>
    </w:p>
    <w:p w:rsidR="007775C4" w:rsidRDefault="007775C4" w:rsidP="0056067C">
      <w:pPr>
        <w:pStyle w:val="TA"/>
      </w:pPr>
      <w:r>
        <w:t xml:space="preserve">Instruct students to </w:t>
      </w:r>
      <w:r w:rsidRPr="00FB18C0">
        <w:t xml:space="preserve">make </w:t>
      </w:r>
      <w:r>
        <w:t xml:space="preserve">connections on their Evidence Collection Tool. </w:t>
      </w:r>
    </w:p>
    <w:p w:rsidR="007775C4" w:rsidRDefault="007775C4" w:rsidP="00DD177F">
      <w:pPr>
        <w:pStyle w:val="SA"/>
      </w:pPr>
      <w:r>
        <w:t>Students make connections about their evidence on the Evidence Collection Tool.</w:t>
      </w:r>
    </w:p>
    <w:p w:rsidR="007775C4" w:rsidRDefault="007775C4" w:rsidP="0056067C">
      <w:pPr>
        <w:pStyle w:val="TA"/>
      </w:pPr>
      <w:r w:rsidRPr="00FB18C0">
        <w:t>As</w:t>
      </w:r>
      <w:r>
        <w:t>k students to share out their connections.</w:t>
      </w:r>
    </w:p>
    <w:p w:rsidR="007775C4" w:rsidRPr="00DD177F" w:rsidRDefault="007775C4" w:rsidP="00DD177F">
      <w:pPr>
        <w:pStyle w:val="SR"/>
      </w:pPr>
      <w:r>
        <w:t xml:space="preserve">Student responses may include the following: </w:t>
      </w:r>
    </w:p>
    <w:p w:rsidR="007775C4" w:rsidRDefault="007775C4" w:rsidP="00DD177F">
      <w:pPr>
        <w:pStyle w:val="SASRBullet"/>
      </w:pPr>
      <w:r>
        <w:t xml:space="preserve">Poe slows the actions of the narrator. </w:t>
      </w:r>
    </w:p>
    <w:p w:rsidR="007775C4" w:rsidRDefault="007775C4" w:rsidP="00DD177F">
      <w:pPr>
        <w:pStyle w:val="SASRBullet"/>
      </w:pPr>
      <w:r>
        <w:t>Poe begins the story after the action has occurred.</w:t>
      </w:r>
    </w:p>
    <w:p w:rsidR="007775C4" w:rsidRDefault="007775C4" w:rsidP="00DD177F">
      <w:pPr>
        <w:pStyle w:val="SASRBullet"/>
      </w:pPr>
      <w:r>
        <w:t>Poe stops the action of the story to reveal the narrator’s thinking.</w:t>
      </w:r>
    </w:p>
    <w:p w:rsidR="007775C4" w:rsidRDefault="007775C4" w:rsidP="0056067C">
      <w:pPr>
        <w:pStyle w:val="TA"/>
      </w:pPr>
      <w:r>
        <w:t>Instruct students to go back to their text structure connections. Ask students the following questions:</w:t>
      </w:r>
    </w:p>
    <w:p w:rsidR="007775C4" w:rsidRDefault="007775C4" w:rsidP="00DD177F">
      <w:pPr>
        <w:pStyle w:val="Q"/>
      </w:pPr>
      <w:r>
        <w:t xml:space="preserve">What does Poe’s use of repetition tell us about the narrator? </w:t>
      </w:r>
    </w:p>
    <w:p w:rsidR="007775C4" w:rsidRDefault="007775C4" w:rsidP="00DD177F">
      <w:pPr>
        <w:pStyle w:val="SR"/>
      </w:pPr>
      <w:r>
        <w:t>Through Poe’s use of repetition, the reader knows how slowly and carefully the narrator is moving.</w:t>
      </w:r>
    </w:p>
    <w:p w:rsidR="007775C4" w:rsidRDefault="007775C4" w:rsidP="00DD177F">
      <w:pPr>
        <w:pStyle w:val="Q"/>
      </w:pPr>
      <w:r>
        <w:t>What claim could you make about Poe’s use of repetition?</w:t>
      </w:r>
    </w:p>
    <w:p w:rsidR="007775C4" w:rsidRDefault="007775C4" w:rsidP="00DD177F">
      <w:pPr>
        <w:pStyle w:val="SR"/>
      </w:pPr>
      <w:r>
        <w:t xml:space="preserve">Poe uses repetition to show how slowly and carefully the narrator is moving. </w:t>
      </w:r>
    </w:p>
    <w:p w:rsidR="007775C4" w:rsidRDefault="007775C4" w:rsidP="00DD177F">
      <w:pPr>
        <w:pStyle w:val="IN"/>
      </w:pPr>
      <w:r w:rsidRPr="00EC5CD5">
        <w:rPr>
          <w:b/>
          <w:bCs/>
        </w:rPr>
        <w:t>Differentiation Consideration:</w:t>
      </w:r>
      <w:r>
        <w:rPr>
          <w:b/>
          <w:bCs/>
        </w:rPr>
        <w:t xml:space="preserve"> </w:t>
      </w:r>
      <w:r>
        <w:t xml:space="preserve">If students struggle with </w:t>
      </w:r>
      <w:r w:rsidRPr="00DD177F">
        <w:t>making</w:t>
      </w:r>
      <w:r>
        <w:t xml:space="preserve"> a claim, consider providing a sentence starter: </w:t>
      </w:r>
    </w:p>
    <w:p w:rsidR="007775C4" w:rsidRPr="00146A06" w:rsidRDefault="007775C4" w:rsidP="001E2954">
      <w:pPr>
        <w:pStyle w:val="INBullet"/>
      </w:pPr>
      <w:r>
        <w:t xml:space="preserve">Poe uses </w:t>
      </w:r>
      <w:r>
        <w:rPr>
          <w:u w:val="single"/>
        </w:rPr>
        <w:tab/>
      </w:r>
      <w:r>
        <w:rPr>
          <w:u w:val="single"/>
        </w:rPr>
        <w:tab/>
      </w:r>
      <w:r>
        <w:rPr>
          <w:u w:val="single"/>
        </w:rPr>
        <w:tab/>
      </w:r>
      <w:r>
        <w:rPr>
          <w:u w:val="single"/>
        </w:rPr>
        <w:tab/>
      </w:r>
      <w:r>
        <w:rPr>
          <w:u w:val="single"/>
        </w:rPr>
        <w:tab/>
      </w:r>
      <w:r>
        <w:t xml:space="preserve">to </w:t>
      </w:r>
      <w:r>
        <w:rPr>
          <w:u w:val="single"/>
        </w:rPr>
        <w:tab/>
      </w:r>
      <w:r>
        <w:rPr>
          <w:u w:val="single"/>
        </w:rPr>
        <w:tab/>
      </w:r>
      <w:r>
        <w:rPr>
          <w:u w:val="single"/>
        </w:rPr>
        <w:tab/>
      </w:r>
      <w:r>
        <w:rPr>
          <w:u w:val="single"/>
        </w:rPr>
        <w:tab/>
      </w:r>
      <w:r>
        <w:rPr>
          <w:u w:val="single"/>
        </w:rPr>
        <w:tab/>
      </w:r>
      <w:r>
        <w:t>.</w:t>
      </w:r>
    </w:p>
    <w:p w:rsidR="007775C4" w:rsidRPr="00563CB8" w:rsidRDefault="007775C4" w:rsidP="0056067C">
      <w:pPr>
        <w:pStyle w:val="LearningSequenceHeader0"/>
      </w:pPr>
      <w:r>
        <w:t>Activity 5</w:t>
      </w:r>
      <w:r w:rsidRPr="00563CB8">
        <w:t>:</w:t>
      </w:r>
      <w:r>
        <w:t xml:space="preserve"> Exit Ticket</w:t>
      </w:r>
      <w:r w:rsidRPr="00563CB8">
        <w:tab/>
      </w:r>
      <w:r>
        <w:t>10</w:t>
      </w:r>
      <w:r w:rsidRPr="00563CB8">
        <w:t>%</w:t>
      </w:r>
    </w:p>
    <w:p w:rsidR="007775C4" w:rsidRDefault="007775C4" w:rsidP="0056067C">
      <w:pPr>
        <w:pStyle w:val="TA"/>
      </w:pPr>
      <w:r>
        <w:t xml:space="preserve">Have students review their Evidence Collection Tool and respond to this Exit Ticket prompt: Make an original claim about Poe’s use of text structure, time, or the order of events and support the claim with evidence from the text. </w:t>
      </w:r>
    </w:p>
    <w:p w:rsidR="007775C4" w:rsidRDefault="007775C4" w:rsidP="0056067C">
      <w:pPr>
        <w:pStyle w:val="SA"/>
      </w:pPr>
      <w:r>
        <w:t>Students individually make an original claim about one of Poe’s choices.</w:t>
      </w:r>
    </w:p>
    <w:p w:rsidR="007775C4" w:rsidRDefault="007775C4" w:rsidP="00FA36F4">
      <w:pPr>
        <w:pStyle w:val="ListParagraph"/>
        <w:numPr>
          <w:ilvl w:val="0"/>
          <w:numId w:val="22"/>
        </w:numPr>
        <w:ind w:left="540"/>
        <w:rPr>
          <w:color w:val="4F81BD"/>
        </w:rPr>
      </w:pPr>
      <w:r w:rsidRPr="00251325">
        <w:rPr>
          <w:color w:val="4F81BD"/>
        </w:rPr>
        <w:t xml:space="preserve">Display the Exit Ticket prompt so students can see it. </w:t>
      </w:r>
    </w:p>
    <w:p w:rsidR="007775C4" w:rsidRPr="00251325" w:rsidRDefault="007775C4" w:rsidP="00733093">
      <w:pPr>
        <w:pStyle w:val="ListParagraph"/>
        <w:numPr>
          <w:ilvl w:val="0"/>
          <w:numId w:val="22"/>
        </w:numPr>
        <w:ind w:left="540"/>
        <w:rPr>
          <w:color w:val="4F81BD"/>
        </w:rPr>
      </w:pPr>
      <w:r w:rsidRPr="00251325">
        <w:rPr>
          <w:color w:val="4F81BD"/>
        </w:rPr>
        <w:lastRenderedPageBreak/>
        <w:t>Explain that mak</w:t>
      </w:r>
      <w:r>
        <w:rPr>
          <w:color w:val="4F81BD"/>
        </w:rPr>
        <w:t>ing</w:t>
      </w:r>
      <w:r w:rsidRPr="00251325">
        <w:rPr>
          <w:color w:val="4F81BD"/>
        </w:rPr>
        <w:t xml:space="preserve"> claims will be </w:t>
      </w:r>
      <w:r>
        <w:rPr>
          <w:color w:val="4F81BD"/>
        </w:rPr>
        <w:t xml:space="preserve">an </w:t>
      </w:r>
      <w:r w:rsidRPr="00251325">
        <w:rPr>
          <w:color w:val="4F81BD"/>
        </w:rPr>
        <w:t>important</w:t>
      </w:r>
      <w:r>
        <w:rPr>
          <w:color w:val="4F81BD"/>
        </w:rPr>
        <w:t xml:space="preserve"> skill in Lesson 8</w:t>
      </w:r>
      <w:r w:rsidRPr="00251325">
        <w:rPr>
          <w:color w:val="4F81BD"/>
        </w:rPr>
        <w:t xml:space="preserve"> when students complete the Mid-Unit Assessment.</w:t>
      </w:r>
    </w:p>
    <w:p w:rsidR="007775C4" w:rsidRPr="00251325" w:rsidRDefault="007775C4" w:rsidP="00FA36F4">
      <w:pPr>
        <w:pStyle w:val="ListParagraph"/>
        <w:numPr>
          <w:ilvl w:val="0"/>
          <w:numId w:val="22"/>
        </w:numPr>
        <w:ind w:left="540"/>
        <w:rPr>
          <w:color w:val="4F81BD"/>
        </w:rPr>
      </w:pPr>
      <w:r>
        <w:rPr>
          <w:color w:val="4F81BD"/>
        </w:rPr>
        <w:t xml:space="preserve">Remind students of standard L.9-10.1 and instruct students to be attentive to conventions of grammar and usage in their Exit Tickets. </w:t>
      </w:r>
    </w:p>
    <w:p w:rsidR="007775C4" w:rsidRPr="00563CB8" w:rsidRDefault="007775C4" w:rsidP="0056067C">
      <w:pPr>
        <w:pStyle w:val="LearningSequenceHeader0"/>
      </w:pPr>
      <w:r>
        <w:t>Activity 6</w:t>
      </w:r>
      <w:r w:rsidRPr="00563CB8">
        <w:t xml:space="preserve">: </w:t>
      </w:r>
      <w:r>
        <w:t>Closing</w:t>
      </w:r>
      <w:r w:rsidRPr="00563CB8">
        <w:tab/>
      </w:r>
      <w:r>
        <w:t>5</w:t>
      </w:r>
      <w:r w:rsidRPr="00563CB8">
        <w:t>%</w:t>
      </w:r>
    </w:p>
    <w:p w:rsidR="007775C4" w:rsidRDefault="007775C4" w:rsidP="0056067C">
      <w:pPr>
        <w:pStyle w:val="TA"/>
        <w:rPr>
          <w:color w:val="000000"/>
        </w:rPr>
      </w:pPr>
      <w:r>
        <w:t xml:space="preserve">Distribute and review the Mid-Unit Assessment prompt: Identify a central idea and discuss how point of view and structural choices contribute to the development of that central idea over the course of the text. </w:t>
      </w:r>
      <w:r>
        <w:rPr>
          <w:color w:val="000000"/>
        </w:rPr>
        <w:t>Tell s</w:t>
      </w:r>
      <w:r w:rsidRPr="009C498C">
        <w:rPr>
          <w:color w:val="000000"/>
        </w:rPr>
        <w:t>tudents</w:t>
      </w:r>
      <w:r>
        <w:rPr>
          <w:color w:val="000000"/>
        </w:rPr>
        <w:t xml:space="preserve"> they</w:t>
      </w:r>
      <w:r w:rsidRPr="009C498C">
        <w:rPr>
          <w:color w:val="000000"/>
        </w:rPr>
        <w:t xml:space="preserve"> will be assessed using the Text Analysis Rubric</w:t>
      </w:r>
      <w:r>
        <w:rPr>
          <w:color w:val="000000"/>
        </w:rPr>
        <w:t xml:space="preserve">. </w:t>
      </w:r>
    </w:p>
    <w:p w:rsidR="007775C4" w:rsidRDefault="007775C4" w:rsidP="0056067C">
      <w:pPr>
        <w:pStyle w:val="SA"/>
      </w:pPr>
      <w:r>
        <w:t>Students follow along.</w:t>
      </w:r>
    </w:p>
    <w:p w:rsidR="007775C4" w:rsidRPr="00E51822" w:rsidRDefault="007775C4" w:rsidP="0056067C">
      <w:pPr>
        <w:pStyle w:val="TA"/>
        <w:rPr>
          <w:color w:val="000000"/>
          <w:shd w:val="clear" w:color="auto" w:fill="FFFFFF"/>
        </w:rPr>
      </w:pPr>
      <w:r w:rsidRPr="00E51822">
        <w:rPr>
          <w:color w:val="000000"/>
          <w:shd w:val="clear" w:color="auto" w:fill="FFFFFF"/>
        </w:rPr>
        <w:t>Display</w:t>
      </w:r>
      <w:r>
        <w:rPr>
          <w:color w:val="000000"/>
          <w:shd w:val="clear" w:color="auto" w:fill="FFFFFF"/>
        </w:rPr>
        <w:t xml:space="preserve"> the</w:t>
      </w:r>
      <w:r w:rsidRPr="00E51822">
        <w:rPr>
          <w:color w:val="000000"/>
          <w:shd w:val="clear" w:color="auto" w:fill="FFFFFF"/>
        </w:rPr>
        <w:t xml:space="preserve"> homework assignment. For homework, instruct students</w:t>
      </w:r>
      <w:r>
        <w:rPr>
          <w:color w:val="000000"/>
          <w:shd w:val="clear" w:color="auto" w:fill="FFFFFF"/>
        </w:rPr>
        <w:t xml:space="preserve"> to organize </w:t>
      </w:r>
      <w:r>
        <w:t xml:space="preserve">materials, annotations, and evidence in preparation for the Mid-Unit Assessment. </w:t>
      </w:r>
    </w:p>
    <w:p w:rsidR="007775C4" w:rsidRPr="00E51822" w:rsidRDefault="007775C4" w:rsidP="0056067C">
      <w:pPr>
        <w:pStyle w:val="SA"/>
      </w:pPr>
      <w:r w:rsidRPr="00E51822">
        <w:t xml:space="preserve">Students follow along. </w:t>
      </w:r>
    </w:p>
    <w:p w:rsidR="007775C4" w:rsidRDefault="007775C4" w:rsidP="00FA36F4">
      <w:pPr>
        <w:pStyle w:val="Heading1"/>
      </w:pPr>
      <w:r>
        <w:t>Homework</w:t>
      </w:r>
    </w:p>
    <w:p w:rsidR="007775C4" w:rsidRDefault="007775C4" w:rsidP="00FA36F4">
      <w:r>
        <w:t xml:space="preserve">Organize materials, annotations, and evidence in preparation for the Mid-Unit Assessment. </w:t>
      </w:r>
    </w:p>
    <w:p w:rsidR="007775C4" w:rsidRDefault="007775C4" w:rsidP="00FA36F4">
      <w:pPr>
        <w:pStyle w:val="Heading1"/>
        <w:rPr>
          <w:i/>
          <w:iCs/>
        </w:rPr>
        <w:sectPr w:rsidR="007775C4">
          <w:headerReference w:type="default" r:id="rId8"/>
          <w:footerReference w:type="default" r:id="rId9"/>
          <w:pgSz w:w="12240" w:h="15840"/>
          <w:pgMar w:top="1440" w:right="1440" w:bottom="1440" w:left="1440" w:header="432" w:footer="648" w:gutter="0"/>
          <w:cols w:space="720"/>
          <w:docGrid w:linePitch="299"/>
        </w:sectPr>
      </w:pPr>
    </w:p>
    <w:p w:rsidR="007775C4" w:rsidRPr="001E2954" w:rsidRDefault="007775C4" w:rsidP="001E2954">
      <w:pPr>
        <w:pStyle w:val="ToolHeader"/>
      </w:pPr>
      <w:r w:rsidRPr="001E2954">
        <w:lastRenderedPageBreak/>
        <w:t xml:space="preserve">Evidence Collection Tool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2"/>
        <w:gridCol w:w="4392"/>
        <w:gridCol w:w="4392"/>
      </w:tblGrid>
      <w:tr w:rsidR="007775C4" w:rsidRPr="001E2954">
        <w:tc>
          <w:tcPr>
            <w:tcW w:w="4392" w:type="dxa"/>
            <w:shd w:val="clear" w:color="auto" w:fill="D9D9D9"/>
          </w:tcPr>
          <w:p w:rsidR="007775C4" w:rsidRPr="006C3001" w:rsidRDefault="007775C4" w:rsidP="001E2954">
            <w:pPr>
              <w:rPr>
                <w:b/>
                <w:bCs/>
              </w:rPr>
            </w:pPr>
            <w:r w:rsidRPr="006C3001">
              <w:rPr>
                <w:b/>
                <w:bCs/>
              </w:rPr>
              <w:t>Text Structure Evidence</w:t>
            </w:r>
          </w:p>
        </w:tc>
        <w:tc>
          <w:tcPr>
            <w:tcW w:w="4392" w:type="dxa"/>
            <w:shd w:val="clear" w:color="auto" w:fill="D9D9D9"/>
          </w:tcPr>
          <w:p w:rsidR="007775C4" w:rsidRPr="006C3001" w:rsidRDefault="007775C4" w:rsidP="001E2954">
            <w:pPr>
              <w:rPr>
                <w:b/>
                <w:bCs/>
              </w:rPr>
            </w:pPr>
            <w:r w:rsidRPr="006C3001">
              <w:rPr>
                <w:b/>
                <w:bCs/>
              </w:rPr>
              <w:t>Time Evidence</w:t>
            </w:r>
          </w:p>
        </w:tc>
        <w:tc>
          <w:tcPr>
            <w:tcW w:w="4392" w:type="dxa"/>
            <w:shd w:val="clear" w:color="auto" w:fill="D9D9D9"/>
          </w:tcPr>
          <w:p w:rsidR="007775C4" w:rsidRPr="006C3001" w:rsidRDefault="007775C4" w:rsidP="001E2954">
            <w:pPr>
              <w:rPr>
                <w:b/>
                <w:bCs/>
              </w:rPr>
            </w:pPr>
            <w:r w:rsidRPr="006C3001">
              <w:rPr>
                <w:b/>
                <w:bCs/>
              </w:rPr>
              <w:t>Order of Events Evidence</w:t>
            </w:r>
          </w:p>
        </w:tc>
      </w:tr>
      <w:tr w:rsidR="007775C4">
        <w:tc>
          <w:tcPr>
            <w:tcW w:w="4392" w:type="dxa"/>
          </w:tcPr>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p w:rsidR="007775C4" w:rsidRDefault="007775C4" w:rsidP="00F75A0D"/>
        </w:tc>
        <w:tc>
          <w:tcPr>
            <w:tcW w:w="4392" w:type="dxa"/>
          </w:tcPr>
          <w:p w:rsidR="007775C4" w:rsidRDefault="007775C4" w:rsidP="00F75A0D"/>
        </w:tc>
        <w:tc>
          <w:tcPr>
            <w:tcW w:w="4392" w:type="dxa"/>
          </w:tcPr>
          <w:p w:rsidR="007775C4" w:rsidRDefault="007775C4" w:rsidP="00F75A0D"/>
        </w:tc>
      </w:tr>
      <w:tr w:rsidR="007775C4" w:rsidRPr="001E2954">
        <w:tc>
          <w:tcPr>
            <w:tcW w:w="4392" w:type="dxa"/>
          </w:tcPr>
          <w:p w:rsidR="007775C4" w:rsidRPr="006C3001" w:rsidRDefault="007775C4" w:rsidP="00F75A0D">
            <w:pPr>
              <w:rPr>
                <w:b/>
                <w:bCs/>
              </w:rPr>
            </w:pPr>
            <w:r w:rsidRPr="006C3001">
              <w:rPr>
                <w:b/>
                <w:bCs/>
              </w:rPr>
              <w:t>Connections:</w:t>
            </w:r>
          </w:p>
          <w:p w:rsidR="007775C4" w:rsidRPr="006C3001" w:rsidRDefault="007775C4" w:rsidP="00F75A0D">
            <w:pPr>
              <w:rPr>
                <w:b/>
                <w:bCs/>
              </w:rPr>
            </w:pPr>
          </w:p>
          <w:p w:rsidR="007775C4" w:rsidRPr="006C3001" w:rsidRDefault="007775C4" w:rsidP="00F75A0D">
            <w:pPr>
              <w:rPr>
                <w:b/>
                <w:bCs/>
              </w:rPr>
            </w:pPr>
          </w:p>
        </w:tc>
        <w:tc>
          <w:tcPr>
            <w:tcW w:w="4392" w:type="dxa"/>
          </w:tcPr>
          <w:p w:rsidR="007775C4" w:rsidRPr="006C3001" w:rsidRDefault="007775C4" w:rsidP="00F75A0D">
            <w:pPr>
              <w:rPr>
                <w:b/>
                <w:bCs/>
              </w:rPr>
            </w:pPr>
            <w:r w:rsidRPr="006C3001">
              <w:rPr>
                <w:b/>
                <w:bCs/>
              </w:rPr>
              <w:t xml:space="preserve">Connections: </w:t>
            </w:r>
          </w:p>
        </w:tc>
        <w:tc>
          <w:tcPr>
            <w:tcW w:w="4392" w:type="dxa"/>
          </w:tcPr>
          <w:p w:rsidR="007775C4" w:rsidRPr="006C3001" w:rsidRDefault="007775C4" w:rsidP="00F75A0D">
            <w:pPr>
              <w:rPr>
                <w:b/>
                <w:bCs/>
              </w:rPr>
            </w:pPr>
            <w:r w:rsidRPr="006C3001">
              <w:rPr>
                <w:b/>
                <w:bCs/>
              </w:rPr>
              <w:t xml:space="preserve">Connections: </w:t>
            </w:r>
          </w:p>
        </w:tc>
      </w:tr>
    </w:tbl>
    <w:p w:rsidR="007775C4" w:rsidRDefault="007775C4">
      <w:pPr>
        <w:spacing w:before="0" w:after="0" w:line="240" w:lineRule="auto"/>
        <w:rPr>
          <w:b/>
          <w:bCs/>
          <w:color w:val="365F91"/>
          <w:sz w:val="32"/>
          <w:szCs w:val="32"/>
        </w:rPr>
      </w:pPr>
    </w:p>
    <w:p w:rsidR="007775C4" w:rsidRPr="001E2954" w:rsidRDefault="007775C4" w:rsidP="001E2954">
      <w:pPr>
        <w:pStyle w:val="ToolHeader"/>
      </w:pPr>
      <w:r>
        <w:br w:type="page"/>
      </w:r>
      <w:r w:rsidRPr="001E2954">
        <w:lastRenderedPageBreak/>
        <w:t xml:space="preserve">Evidence Collection Tool with </w:t>
      </w:r>
      <w:r>
        <w:t>High Performance</w:t>
      </w:r>
      <w:r w:rsidRPr="001E2954">
        <w:t xml:space="preserve"> Student Responses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2"/>
        <w:gridCol w:w="4392"/>
        <w:gridCol w:w="4392"/>
      </w:tblGrid>
      <w:tr w:rsidR="007775C4">
        <w:tc>
          <w:tcPr>
            <w:tcW w:w="4392" w:type="dxa"/>
            <w:shd w:val="clear" w:color="auto" w:fill="D9D9D9"/>
          </w:tcPr>
          <w:p w:rsidR="007775C4" w:rsidRPr="006C3001" w:rsidRDefault="007775C4" w:rsidP="00A04DD3">
            <w:pPr>
              <w:rPr>
                <w:b/>
                <w:bCs/>
              </w:rPr>
            </w:pPr>
            <w:r w:rsidRPr="006C3001">
              <w:rPr>
                <w:b/>
                <w:bCs/>
              </w:rPr>
              <w:t>Text Structure Evidence</w:t>
            </w:r>
          </w:p>
        </w:tc>
        <w:tc>
          <w:tcPr>
            <w:tcW w:w="4392" w:type="dxa"/>
            <w:shd w:val="clear" w:color="auto" w:fill="D9D9D9"/>
          </w:tcPr>
          <w:p w:rsidR="007775C4" w:rsidRPr="006C3001" w:rsidRDefault="007775C4" w:rsidP="00A04DD3">
            <w:pPr>
              <w:rPr>
                <w:b/>
                <w:bCs/>
              </w:rPr>
            </w:pPr>
            <w:r w:rsidRPr="006C3001">
              <w:rPr>
                <w:b/>
                <w:bCs/>
              </w:rPr>
              <w:t>Time Evidence</w:t>
            </w:r>
          </w:p>
        </w:tc>
        <w:tc>
          <w:tcPr>
            <w:tcW w:w="4392" w:type="dxa"/>
            <w:shd w:val="clear" w:color="auto" w:fill="D9D9D9"/>
          </w:tcPr>
          <w:p w:rsidR="007775C4" w:rsidRPr="006C3001" w:rsidRDefault="007775C4" w:rsidP="00A04DD3">
            <w:pPr>
              <w:rPr>
                <w:b/>
                <w:bCs/>
              </w:rPr>
            </w:pPr>
            <w:r w:rsidRPr="006C3001">
              <w:rPr>
                <w:b/>
                <w:bCs/>
              </w:rPr>
              <w:t>Order of Events Evidence</w:t>
            </w:r>
          </w:p>
        </w:tc>
      </w:tr>
      <w:tr w:rsidR="007775C4">
        <w:trPr>
          <w:trHeight w:val="5192"/>
        </w:trPr>
        <w:tc>
          <w:tcPr>
            <w:tcW w:w="4392" w:type="dxa"/>
          </w:tcPr>
          <w:p w:rsidR="007775C4" w:rsidRPr="00C44BAE" w:rsidRDefault="007775C4" w:rsidP="001E2954">
            <w:pPr>
              <w:pStyle w:val="ToolTableText"/>
            </w:pPr>
            <w:r w:rsidRPr="00C44BAE">
              <w:t>Paragraph 3: “I undid the lantern cautiously</w:t>
            </w:r>
            <w:r w:rsidR="00260B00">
              <w:t>—</w:t>
            </w:r>
            <w:r w:rsidRPr="00C44BAE">
              <w:t>oh, so cautiously</w:t>
            </w:r>
            <w:r>
              <w:t>—</w:t>
            </w:r>
            <w:r w:rsidRPr="00C44BAE">
              <w:t>cautiously.”</w:t>
            </w:r>
          </w:p>
          <w:p w:rsidR="007775C4" w:rsidRPr="00C44BAE" w:rsidRDefault="007775C4" w:rsidP="001E2954">
            <w:pPr>
              <w:pStyle w:val="ToolTableText"/>
            </w:pPr>
            <w:r w:rsidRPr="00C44BAE">
              <w:t>Paragraph 8: “you cannot imagine how stealthily, stealthily”</w:t>
            </w:r>
          </w:p>
          <w:p w:rsidR="007775C4" w:rsidRPr="00C44BAE" w:rsidRDefault="007775C4" w:rsidP="001E2954">
            <w:pPr>
              <w:pStyle w:val="ToolTableText"/>
            </w:pPr>
            <w:r w:rsidRPr="00C44BAE">
              <w:t>Paragraph 8:“I resolved to open a little</w:t>
            </w:r>
            <w:r>
              <w:t>—</w:t>
            </w:r>
            <w:r w:rsidRPr="00C44BAE">
              <w:t>a very, very little crevice in the lantern</w:t>
            </w:r>
            <w:r w:rsidR="00B524BD">
              <w:t>.</w:t>
            </w:r>
            <w:r w:rsidRPr="00C44BAE">
              <w:t>”</w:t>
            </w:r>
          </w:p>
          <w:p w:rsidR="007775C4" w:rsidRPr="00C44BAE" w:rsidRDefault="007775C4" w:rsidP="001E2954">
            <w:pPr>
              <w:pStyle w:val="ToolTableText"/>
            </w:pPr>
            <w:r w:rsidRPr="00C44BAE">
              <w:t>Paragraph17: “Oh God!” “I foamed</w:t>
            </w:r>
            <w:r>
              <w:t>—</w:t>
            </w:r>
            <w:r w:rsidRPr="00C44BAE">
              <w:t>I raved</w:t>
            </w:r>
            <w:r>
              <w:t>—</w:t>
            </w:r>
            <w:r w:rsidRPr="00C44BAE">
              <w:t>I swore!”</w:t>
            </w:r>
          </w:p>
          <w:p w:rsidR="007775C4" w:rsidRPr="00C44BAE" w:rsidRDefault="007775C4" w:rsidP="001E2954">
            <w:pPr>
              <w:pStyle w:val="ToolTableText"/>
            </w:pPr>
            <w:r w:rsidRPr="00C44BAE">
              <w:t>Paragraph 17: “Almighty God!</w:t>
            </w:r>
            <w:r>
              <w:t>—</w:t>
            </w:r>
            <w:r w:rsidRPr="00C44BAE">
              <w:t>no, no! They heard!”</w:t>
            </w:r>
          </w:p>
          <w:p w:rsidR="007775C4" w:rsidRPr="00C44BAE" w:rsidRDefault="007775C4" w:rsidP="001E2954">
            <w:pPr>
              <w:pStyle w:val="ToolTableText"/>
            </w:pPr>
          </w:p>
        </w:tc>
        <w:tc>
          <w:tcPr>
            <w:tcW w:w="4392" w:type="dxa"/>
          </w:tcPr>
          <w:p w:rsidR="007775C4" w:rsidRPr="00C44BAE" w:rsidRDefault="007775C4" w:rsidP="001E2954">
            <w:pPr>
              <w:pStyle w:val="ToolTableText"/>
            </w:pPr>
            <w:r w:rsidRPr="00C44BAE">
              <w:t>Paragraph 6: “For a whole hour I did not move a muscle”</w:t>
            </w:r>
          </w:p>
          <w:p w:rsidR="007775C4" w:rsidRPr="00C44BAE" w:rsidRDefault="007775C4" w:rsidP="001E2954">
            <w:pPr>
              <w:pStyle w:val="ToolTableText"/>
            </w:pPr>
            <w:r w:rsidRPr="00C44BAE">
              <w:t>Paragraph 3: “It took me an hour to place my whole head within the opening so far”</w:t>
            </w:r>
          </w:p>
          <w:p w:rsidR="007775C4" w:rsidRPr="00C44BAE" w:rsidRDefault="007775C4" w:rsidP="001E2954">
            <w:pPr>
              <w:pStyle w:val="ToolTableText"/>
            </w:pPr>
            <w:r w:rsidRPr="00C44BAE">
              <w:t>Paragraph 4: “A watch’s minute hand moves more quickly than did mine.”</w:t>
            </w:r>
          </w:p>
          <w:p w:rsidR="007775C4" w:rsidRPr="00C44BAE" w:rsidRDefault="007775C4" w:rsidP="001E2954">
            <w:pPr>
              <w:pStyle w:val="ToolTableText"/>
            </w:pPr>
            <w:r w:rsidRPr="00C44BAE">
              <w:t>Paragraph 11: “But even yet I refrained and kept still. I scarcely breathed.”</w:t>
            </w:r>
          </w:p>
          <w:p w:rsidR="007775C4" w:rsidRPr="00C44BAE" w:rsidRDefault="007775C4" w:rsidP="001E2954">
            <w:pPr>
              <w:pStyle w:val="ToolTableText"/>
            </w:pPr>
            <w:r w:rsidRPr="00C44BAE">
              <w:t>Paragraph 8: “So I opened it</w:t>
            </w:r>
            <w:r>
              <w:t>—</w:t>
            </w:r>
            <w:r w:rsidRPr="00C44BAE">
              <w:t>you cannot imagine how stealthily, stealthily”</w:t>
            </w:r>
          </w:p>
          <w:p w:rsidR="007775C4" w:rsidRPr="00C44BAE" w:rsidRDefault="007775C4" w:rsidP="001E2954">
            <w:pPr>
              <w:pStyle w:val="ToolTableText"/>
            </w:pPr>
          </w:p>
        </w:tc>
        <w:tc>
          <w:tcPr>
            <w:tcW w:w="4392" w:type="dxa"/>
          </w:tcPr>
          <w:p w:rsidR="007775C4" w:rsidRPr="00C44BAE" w:rsidRDefault="007775C4" w:rsidP="001E2954">
            <w:pPr>
              <w:pStyle w:val="ToolTableText"/>
            </w:pPr>
            <w:r w:rsidRPr="00C44BAE">
              <w:t xml:space="preserve">Paragraph 1: “Hearken! And observe how healthily </w:t>
            </w:r>
            <w:r>
              <w:t>—</w:t>
            </w:r>
            <w:r w:rsidRPr="00C44BAE">
              <w:t>how calmly I can tell you the whole story.”</w:t>
            </w:r>
          </w:p>
          <w:p w:rsidR="007775C4" w:rsidRPr="00C44BAE" w:rsidRDefault="007775C4" w:rsidP="001E2954">
            <w:pPr>
              <w:pStyle w:val="ToolTableText"/>
            </w:pPr>
            <w:r w:rsidRPr="00C44BAE">
              <w:t>Paragraph 2: “It is impossible to say how first the idea entered my brain; but once conceived, it haunted me day and night.”</w:t>
            </w:r>
          </w:p>
          <w:p w:rsidR="007775C4" w:rsidRPr="00C44BAE" w:rsidRDefault="007775C4" w:rsidP="001E2954">
            <w:pPr>
              <w:pStyle w:val="ToolTableText"/>
            </w:pPr>
            <w:r w:rsidRPr="00C44BAE">
              <w:t>Paragraph 7: “His fears had been ever since growing upon him.”</w:t>
            </w:r>
          </w:p>
          <w:p w:rsidR="007775C4" w:rsidRPr="00C44BAE" w:rsidRDefault="007775C4" w:rsidP="001E2954">
            <w:pPr>
              <w:pStyle w:val="ToolTableText"/>
            </w:pPr>
            <w:r w:rsidRPr="00C44BAE">
              <w:t>Paragraph 7: “And it was the mournful influence of the unperceived shadow that caused him to feel</w:t>
            </w:r>
            <w:r>
              <w:t>—</w:t>
            </w:r>
            <w:r w:rsidRPr="00C44BAE">
              <w:t>although he neither saw nor heard</w:t>
            </w:r>
            <w:r>
              <w:t>—</w:t>
            </w:r>
            <w:r w:rsidRPr="00C44BAE">
              <w:t>to feel the presence of my head within the room”</w:t>
            </w:r>
          </w:p>
        </w:tc>
      </w:tr>
      <w:tr w:rsidR="007775C4">
        <w:trPr>
          <w:trHeight w:val="1070"/>
        </w:trPr>
        <w:tc>
          <w:tcPr>
            <w:tcW w:w="4392" w:type="dxa"/>
          </w:tcPr>
          <w:p w:rsidR="007775C4" w:rsidRPr="006C3001" w:rsidRDefault="007775C4" w:rsidP="001E2954">
            <w:pPr>
              <w:pStyle w:val="ToolTableText"/>
              <w:rPr>
                <w:b/>
                <w:bCs/>
              </w:rPr>
            </w:pPr>
            <w:r w:rsidRPr="006C3001">
              <w:rPr>
                <w:b/>
                <w:bCs/>
              </w:rPr>
              <w:t>Connections:</w:t>
            </w:r>
          </w:p>
          <w:p w:rsidR="007775C4" w:rsidRPr="00C44BAE" w:rsidRDefault="007775C4" w:rsidP="001E2954">
            <w:pPr>
              <w:pStyle w:val="ToolTableText"/>
            </w:pPr>
            <w:r w:rsidRPr="00C44BAE">
              <w:t>Poe uses repetition. Poe uses exclamation points.</w:t>
            </w:r>
          </w:p>
        </w:tc>
        <w:tc>
          <w:tcPr>
            <w:tcW w:w="4392" w:type="dxa"/>
          </w:tcPr>
          <w:p w:rsidR="007775C4" w:rsidRPr="006C3001" w:rsidRDefault="007775C4" w:rsidP="001E2954">
            <w:pPr>
              <w:pStyle w:val="ToolTableText"/>
              <w:rPr>
                <w:b/>
                <w:bCs/>
              </w:rPr>
            </w:pPr>
            <w:r w:rsidRPr="006C3001">
              <w:rPr>
                <w:b/>
                <w:bCs/>
              </w:rPr>
              <w:t xml:space="preserve">Connections: </w:t>
            </w:r>
          </w:p>
          <w:p w:rsidR="007775C4" w:rsidRPr="00C44BAE" w:rsidRDefault="007775C4" w:rsidP="001E2954">
            <w:pPr>
              <w:pStyle w:val="ToolTableText"/>
            </w:pPr>
            <w:r w:rsidRPr="00C44BAE">
              <w:t xml:space="preserve">Poe slows the actions of the narrator. </w:t>
            </w:r>
          </w:p>
        </w:tc>
        <w:tc>
          <w:tcPr>
            <w:tcW w:w="4392" w:type="dxa"/>
          </w:tcPr>
          <w:p w:rsidR="007775C4" w:rsidRPr="006C3001" w:rsidRDefault="007775C4" w:rsidP="001E2954">
            <w:pPr>
              <w:pStyle w:val="ToolTableText"/>
              <w:rPr>
                <w:b/>
                <w:bCs/>
              </w:rPr>
            </w:pPr>
            <w:r w:rsidRPr="006C3001">
              <w:rPr>
                <w:b/>
                <w:bCs/>
              </w:rPr>
              <w:t xml:space="preserve">Connections: </w:t>
            </w:r>
          </w:p>
          <w:p w:rsidR="007775C4" w:rsidRPr="00C44BAE" w:rsidRDefault="007775C4" w:rsidP="001E2954">
            <w:pPr>
              <w:pStyle w:val="ToolTableText"/>
            </w:pPr>
            <w:r w:rsidRPr="00C44BAE">
              <w:t>Poe begins the story after the action has occurred. Poe stops the action of the story to reveal the narrator’s thinking.</w:t>
            </w:r>
          </w:p>
        </w:tc>
      </w:tr>
    </w:tbl>
    <w:p w:rsidR="007775C4" w:rsidRPr="00960DC4" w:rsidRDefault="007775C4" w:rsidP="00960DC4">
      <w:pPr>
        <w:pStyle w:val="Heading1"/>
        <w:tabs>
          <w:tab w:val="left" w:pos="2115"/>
        </w:tabs>
        <w:rPr>
          <w:sz w:val="2"/>
          <w:szCs w:val="2"/>
        </w:rPr>
      </w:pPr>
    </w:p>
    <w:sectPr w:rsidR="007775C4" w:rsidRPr="00960DC4" w:rsidSect="00960DC4">
      <w:headerReference w:type="default" r:id="rId10"/>
      <w:footerReference w:type="default" r:id="rId11"/>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89" w:rsidRDefault="00026089" w:rsidP="00FA36F4">
      <w:r>
        <w:separator/>
      </w:r>
    </w:p>
    <w:p w:rsidR="00026089" w:rsidRDefault="00026089" w:rsidP="00FA36F4"/>
  </w:endnote>
  <w:endnote w:type="continuationSeparator" w:id="0">
    <w:p w:rsidR="00026089" w:rsidRDefault="00026089" w:rsidP="00FA36F4">
      <w:r>
        <w:continuationSeparator/>
      </w:r>
    </w:p>
    <w:p w:rsidR="00026089" w:rsidRDefault="00026089" w:rsidP="00FA36F4"/>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D73F4EEB-EA5A-45B8-BE29-FD44F885F74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embedBold r:id="rId2" w:subsetted="1" w:fontKey="{D9717334-BDD4-4535-94C4-51DF2F8F202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00" w:rsidRPr="00563CB8" w:rsidRDefault="00260B00" w:rsidP="00FA36F4">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260B00">
      <w:trPr>
        <w:trHeight w:val="705"/>
      </w:trPr>
      <w:tc>
        <w:tcPr>
          <w:tcW w:w="4609" w:type="dxa"/>
          <w:tcBorders>
            <w:top w:val="single" w:sz="8" w:space="0" w:color="244061"/>
          </w:tcBorders>
          <w:vAlign w:val="center"/>
        </w:tcPr>
        <w:p w:rsidR="00260B00" w:rsidRPr="002E4C92" w:rsidRDefault="00260B00" w:rsidP="00FA36F4">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7</w:t>
          </w:r>
          <w:r w:rsidR="00B569EA">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11/15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260B00" w:rsidRPr="00440948" w:rsidRDefault="00260B00" w:rsidP="00FA36F4">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260B00" w:rsidRDefault="00260B00" w:rsidP="00FA36F4">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260B00" w:rsidRPr="002E4C92" w:rsidRDefault="00D527D5" w:rsidP="00FA36F4">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260B00"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260B00" w:rsidRPr="002E4C92" w:rsidRDefault="00D527D5" w:rsidP="00FA36F4">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260B00"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304C6C">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260B00" w:rsidRPr="002E4C92" w:rsidRDefault="00304C6C" w:rsidP="00FA36F4">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D527D5">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15pt;height:50.25pt;visibility:visible">
                <v:imagedata r:id="rId2" o:title=""/>
              </v:shape>
            </w:pict>
          </w:r>
        </w:p>
      </w:tc>
    </w:tr>
  </w:tbl>
  <w:p w:rsidR="00260B00" w:rsidRPr="00563CB8" w:rsidRDefault="00260B00" w:rsidP="00FA36F4">
    <w:pPr>
      <w:pStyle w:val="Footer"/>
      <w:spacing w:before="0" w:after="0" w:line="240" w:lineRule="auto"/>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00" w:rsidRPr="00563CB8" w:rsidRDefault="00260B00" w:rsidP="00FA36F4">
    <w:pPr>
      <w:spacing w:before="0" w:after="0" w:line="240" w:lineRule="auto"/>
      <w:rPr>
        <w:sz w:val="14"/>
        <w:szCs w:val="14"/>
      </w:rPr>
    </w:pPr>
  </w:p>
  <w:tbl>
    <w:tblPr>
      <w:tblW w:w="4991" w:type="pct"/>
      <w:tblInd w:w="-106" w:type="dxa"/>
      <w:tblBorders>
        <w:top w:val="single" w:sz="8" w:space="0" w:color="244061"/>
      </w:tblBorders>
      <w:tblLook w:val="00A0"/>
    </w:tblPr>
    <w:tblGrid>
      <w:gridCol w:w="6341"/>
      <w:gridCol w:w="860"/>
      <w:gridCol w:w="5951"/>
    </w:tblGrid>
    <w:tr w:rsidR="00260B00">
      <w:trPr>
        <w:trHeight w:val="705"/>
      </w:trPr>
      <w:tc>
        <w:tcPr>
          <w:tcW w:w="4609" w:type="dxa"/>
          <w:tcBorders>
            <w:top w:val="single" w:sz="8" w:space="0" w:color="244061"/>
          </w:tcBorders>
          <w:vAlign w:val="center"/>
        </w:tcPr>
        <w:p w:rsidR="00260B00" w:rsidRPr="002E4C92" w:rsidRDefault="00260B00" w:rsidP="00FA36F4">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7</w:t>
          </w:r>
          <w:r w:rsidR="00B569EA">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11/15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260B00" w:rsidRPr="00440948" w:rsidRDefault="00260B00" w:rsidP="00FA36F4">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260B00" w:rsidRDefault="00260B00" w:rsidP="00FA36F4">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260B00" w:rsidRPr="002E4C92" w:rsidRDefault="00D527D5" w:rsidP="00FA36F4">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260B00"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260B00" w:rsidRPr="002E4C92" w:rsidRDefault="00D527D5" w:rsidP="00FA36F4">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260B00"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304C6C">
            <w:rPr>
              <w:rFonts w:ascii="Calibri" w:hAnsi="Calibri" w:cs="Calibri"/>
              <w:b/>
              <w:bCs/>
              <w:noProof/>
              <w:color w:val="1F4E79"/>
              <w:sz w:val="28"/>
              <w:szCs w:val="28"/>
            </w:rPr>
            <w:t>10</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260B00" w:rsidRPr="002E4C92" w:rsidRDefault="00304C6C" w:rsidP="00FA36F4">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D527D5">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15pt;height:50.25pt;visibility:visible">
                <v:imagedata r:id="rId2" o:title=""/>
              </v:shape>
            </w:pict>
          </w:r>
        </w:p>
      </w:tc>
    </w:tr>
  </w:tbl>
  <w:p w:rsidR="00260B00" w:rsidRPr="00563CB8" w:rsidRDefault="00260B00" w:rsidP="00FA36F4">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89" w:rsidRDefault="00026089" w:rsidP="00FA36F4">
      <w:r>
        <w:separator/>
      </w:r>
    </w:p>
    <w:p w:rsidR="00026089" w:rsidRDefault="00026089" w:rsidP="00FA36F4"/>
  </w:footnote>
  <w:footnote w:type="continuationSeparator" w:id="0">
    <w:p w:rsidR="00026089" w:rsidRDefault="00026089" w:rsidP="00FA36F4">
      <w:r>
        <w:continuationSeparator/>
      </w:r>
    </w:p>
    <w:p w:rsidR="00026089" w:rsidRDefault="00026089" w:rsidP="00FA36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260B00" w:rsidRPr="00563CB8">
      <w:tc>
        <w:tcPr>
          <w:tcW w:w="3708" w:type="dxa"/>
        </w:tcPr>
        <w:p w:rsidR="00260B00" w:rsidRPr="006C3001" w:rsidRDefault="00260B00" w:rsidP="00FA36F4">
          <w:pPr>
            <w:pStyle w:val="PageHeader"/>
            <w:spacing w:before="120"/>
          </w:pPr>
          <w:r w:rsidRPr="006C3001">
            <w:t>NYS Common Core ELA &amp; Literacy Curriculum</w:t>
          </w:r>
        </w:p>
      </w:tc>
      <w:tc>
        <w:tcPr>
          <w:tcW w:w="2430" w:type="dxa"/>
          <w:vAlign w:val="center"/>
        </w:tcPr>
        <w:p w:rsidR="00260B00" w:rsidRPr="00563CB8" w:rsidRDefault="00260B00" w:rsidP="00FA36F4">
          <w:pPr>
            <w:spacing w:before="120" w:after="120"/>
            <w:jc w:val="center"/>
          </w:pPr>
          <w:r w:rsidRPr="00563CB8">
            <w:rPr>
              <w:sz w:val="28"/>
              <w:szCs w:val="28"/>
            </w:rPr>
            <w:t>D R A F T</w:t>
          </w:r>
        </w:p>
      </w:tc>
      <w:tc>
        <w:tcPr>
          <w:tcW w:w="3438" w:type="dxa"/>
        </w:tcPr>
        <w:p w:rsidR="00260B00" w:rsidRPr="004E5C38" w:rsidRDefault="00260B00" w:rsidP="00E2404F">
          <w:pPr>
            <w:spacing w:before="120" w:after="120"/>
            <w:jc w:val="right"/>
          </w:pPr>
          <w:r w:rsidRPr="004E5C38">
            <w:rPr>
              <w:sz w:val="18"/>
              <w:szCs w:val="18"/>
            </w:rPr>
            <w:t xml:space="preserve">Grade 9 • Module </w:t>
          </w:r>
          <w:r>
            <w:rPr>
              <w:sz w:val="18"/>
              <w:szCs w:val="18"/>
            </w:rPr>
            <w:t>2</w:t>
          </w:r>
          <w:r w:rsidRPr="004E5C38">
            <w:rPr>
              <w:sz w:val="18"/>
              <w:szCs w:val="18"/>
            </w:rPr>
            <w:t xml:space="preserve"> • Unit </w:t>
          </w:r>
          <w:r>
            <w:rPr>
              <w:sz w:val="18"/>
              <w:szCs w:val="18"/>
            </w:rPr>
            <w:t>1</w:t>
          </w:r>
          <w:r w:rsidRPr="004E5C38">
            <w:rPr>
              <w:sz w:val="18"/>
              <w:szCs w:val="18"/>
            </w:rPr>
            <w:t xml:space="preserve"> • Lesson </w:t>
          </w:r>
          <w:r>
            <w:rPr>
              <w:sz w:val="18"/>
              <w:szCs w:val="18"/>
            </w:rPr>
            <w:t>7</w:t>
          </w:r>
        </w:p>
      </w:tc>
    </w:tr>
  </w:tbl>
  <w:p w:rsidR="00260B00" w:rsidRDefault="00260B00" w:rsidP="00FA36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5102"/>
      <w:gridCol w:w="3344"/>
      <w:gridCol w:w="4730"/>
    </w:tblGrid>
    <w:tr w:rsidR="00260B00" w:rsidRPr="00563CB8">
      <w:tc>
        <w:tcPr>
          <w:tcW w:w="3708" w:type="dxa"/>
        </w:tcPr>
        <w:p w:rsidR="00260B00" w:rsidRPr="006C3001" w:rsidRDefault="00260B00" w:rsidP="00FA36F4">
          <w:pPr>
            <w:pStyle w:val="PageHeader"/>
            <w:spacing w:before="120"/>
          </w:pPr>
          <w:r w:rsidRPr="006C3001">
            <w:t>NYS Common Core ELA &amp; Literacy Curriculum</w:t>
          </w:r>
        </w:p>
      </w:tc>
      <w:tc>
        <w:tcPr>
          <w:tcW w:w="2430" w:type="dxa"/>
          <w:vAlign w:val="center"/>
        </w:tcPr>
        <w:p w:rsidR="00260B00" w:rsidRPr="00563CB8" w:rsidRDefault="00260B00" w:rsidP="00FA36F4">
          <w:pPr>
            <w:spacing w:before="120" w:after="120"/>
            <w:jc w:val="center"/>
          </w:pPr>
          <w:r w:rsidRPr="00563CB8">
            <w:rPr>
              <w:sz w:val="28"/>
              <w:szCs w:val="28"/>
            </w:rPr>
            <w:t>D R A F T</w:t>
          </w:r>
        </w:p>
      </w:tc>
      <w:tc>
        <w:tcPr>
          <w:tcW w:w="3438" w:type="dxa"/>
        </w:tcPr>
        <w:p w:rsidR="00260B00" w:rsidRPr="004E5C38" w:rsidRDefault="00260B00" w:rsidP="00E2404F">
          <w:pPr>
            <w:spacing w:before="120" w:after="120"/>
            <w:jc w:val="right"/>
          </w:pPr>
          <w:r w:rsidRPr="004E5C38">
            <w:rPr>
              <w:sz w:val="18"/>
              <w:szCs w:val="18"/>
            </w:rPr>
            <w:t xml:space="preserve">Grade 9 • Module </w:t>
          </w:r>
          <w:r>
            <w:rPr>
              <w:sz w:val="18"/>
              <w:szCs w:val="18"/>
            </w:rPr>
            <w:t>2</w:t>
          </w:r>
          <w:r w:rsidRPr="004E5C38">
            <w:rPr>
              <w:sz w:val="18"/>
              <w:szCs w:val="18"/>
            </w:rPr>
            <w:t xml:space="preserve"> • Unit </w:t>
          </w:r>
          <w:r>
            <w:rPr>
              <w:sz w:val="18"/>
              <w:szCs w:val="18"/>
            </w:rPr>
            <w:t>1</w:t>
          </w:r>
          <w:r w:rsidRPr="004E5C38">
            <w:rPr>
              <w:sz w:val="18"/>
              <w:szCs w:val="18"/>
            </w:rPr>
            <w:t xml:space="preserve"> • Lesson </w:t>
          </w:r>
          <w:r>
            <w:rPr>
              <w:sz w:val="18"/>
              <w:szCs w:val="18"/>
            </w:rPr>
            <w:t>7</w:t>
          </w:r>
        </w:p>
      </w:tc>
    </w:tr>
  </w:tbl>
  <w:p w:rsidR="00260B00" w:rsidRDefault="00260B00" w:rsidP="00FA36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9666FA"/>
    <w:lvl w:ilvl="0">
      <w:start w:val="1"/>
      <w:numFmt w:val="decimal"/>
      <w:lvlText w:val="%1."/>
      <w:lvlJc w:val="left"/>
      <w:pPr>
        <w:tabs>
          <w:tab w:val="num" w:pos="1800"/>
        </w:tabs>
        <w:ind w:left="1800" w:hanging="360"/>
      </w:pPr>
    </w:lvl>
  </w:abstractNum>
  <w:abstractNum w:abstractNumId="1">
    <w:nsid w:val="FFFFFF7F"/>
    <w:multiLevelType w:val="singleLevel"/>
    <w:tmpl w:val="44027A24"/>
    <w:lvl w:ilvl="0">
      <w:start w:val="1"/>
      <w:numFmt w:val="decimal"/>
      <w:lvlText w:val="%1."/>
      <w:lvlJc w:val="left"/>
      <w:pPr>
        <w:tabs>
          <w:tab w:val="num" w:pos="720"/>
        </w:tabs>
        <w:ind w:left="720" w:hanging="360"/>
      </w:pPr>
    </w:lvl>
  </w:abstractNum>
  <w:abstractNum w:abstractNumId="2">
    <w:nsid w:val="00BD01F2"/>
    <w:multiLevelType w:val="hybridMultilevel"/>
    <w:tmpl w:val="568CD1F4"/>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2040BCF"/>
    <w:multiLevelType w:val="multilevel"/>
    <w:tmpl w:val="9FA866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A33E3F"/>
    <w:multiLevelType w:val="hybridMultilevel"/>
    <w:tmpl w:val="3FEEDE08"/>
    <w:lvl w:ilvl="0" w:tplc="5412C256">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C911EE"/>
    <w:multiLevelType w:val="hybridMultilevel"/>
    <w:tmpl w:val="5BDA40BE"/>
    <w:lvl w:ilvl="0" w:tplc="45206150">
      <w:start w:val="1"/>
      <w:numFmt w:val="bullet"/>
      <w:pStyle w:val="IN"/>
      <w:lvlText w:val=""/>
      <w:lvlJc w:val="left"/>
      <w:pPr>
        <w:ind w:left="360" w:hanging="360"/>
      </w:pPr>
      <w:rPr>
        <w:rFonts w:ascii="Webdings" w:hAnsi="Webdings" w:cs="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082F2646"/>
    <w:multiLevelType w:val="hybridMultilevel"/>
    <w:tmpl w:val="8A10271E"/>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88466A8"/>
    <w:multiLevelType w:val="hybridMultilevel"/>
    <w:tmpl w:val="25A8162E"/>
    <w:lvl w:ilvl="0" w:tplc="4E64B74A">
      <w:start w:val="1"/>
      <w:numFmt w:val="bullet"/>
      <w:lvlText w:val=""/>
      <w:lvlJc w:val="left"/>
      <w:pPr>
        <w:ind w:left="1080" w:hanging="360"/>
      </w:pPr>
      <w:rPr>
        <w:rFonts w:ascii="Wingdings" w:hAnsi="Wingdings" w:cs="Wingdings" w:hint="default"/>
      </w:rPr>
    </w:lvl>
    <w:lvl w:ilvl="1" w:tplc="39328936">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0BDA6EFE"/>
    <w:multiLevelType w:val="hybridMultilevel"/>
    <w:tmpl w:val="D5FE09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0CEC67EB"/>
    <w:multiLevelType w:val="hybridMultilevel"/>
    <w:tmpl w:val="6812F78E"/>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1DF5ACF"/>
    <w:multiLevelType w:val="hybridMultilevel"/>
    <w:tmpl w:val="F29875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2090A61"/>
    <w:multiLevelType w:val="hybridMultilevel"/>
    <w:tmpl w:val="5A864BD8"/>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13">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26140910"/>
    <w:multiLevelType w:val="hybridMultilevel"/>
    <w:tmpl w:val="9698E82A"/>
    <w:lvl w:ilvl="0" w:tplc="5412C256">
      <w:start w:val="1"/>
      <w:numFmt w:val="bullet"/>
      <w:lvlText w:val=""/>
      <w:lvlJc w:val="left"/>
      <w:pPr>
        <w:ind w:left="720" w:hanging="360"/>
      </w:pPr>
      <w:rPr>
        <w:rFonts w:ascii="Wingdings" w:hAnsi="Wingdings" w:cs="Wingdings" w:hint="default"/>
      </w:rPr>
    </w:lvl>
    <w:lvl w:ilvl="1" w:tplc="39328936">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71B7CC4"/>
    <w:multiLevelType w:val="hybridMultilevel"/>
    <w:tmpl w:val="DB1C8324"/>
    <w:lvl w:ilvl="0" w:tplc="5412C256">
      <w:start w:val="1"/>
      <w:numFmt w:val="bullet"/>
      <w:lvlText w:val="o"/>
      <w:lvlJc w:val="left"/>
      <w:pPr>
        <w:ind w:left="1080" w:hanging="360"/>
      </w:pPr>
      <w:rPr>
        <w:rFonts w:ascii="Courier New" w:hAnsi="Courier New" w:cs="Courier New" w:hint="default"/>
      </w:rPr>
    </w:lvl>
    <w:lvl w:ilvl="1" w:tplc="39328936">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27BF7B0F"/>
    <w:multiLevelType w:val="hybridMultilevel"/>
    <w:tmpl w:val="64B4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751220"/>
    <w:multiLevelType w:val="hybridMultilevel"/>
    <w:tmpl w:val="15C6B2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FDF38C6"/>
    <w:multiLevelType w:val="hybridMultilevel"/>
    <w:tmpl w:val="0E32CF4E"/>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7CC463E"/>
    <w:multiLevelType w:val="hybridMultilevel"/>
    <w:tmpl w:val="106AFE22"/>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19E08C6"/>
    <w:multiLevelType w:val="hybridMultilevel"/>
    <w:tmpl w:val="74185932"/>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3AB4060"/>
    <w:multiLevelType w:val="hybridMultilevel"/>
    <w:tmpl w:val="3A66A638"/>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7068D5"/>
    <w:multiLevelType w:val="multilevel"/>
    <w:tmpl w:val="9FA866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8E48C9"/>
    <w:multiLevelType w:val="hybridMultilevel"/>
    <w:tmpl w:val="236E7492"/>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07454F"/>
    <w:multiLevelType w:val="hybridMultilevel"/>
    <w:tmpl w:val="DB1C8324"/>
    <w:lvl w:ilvl="0" w:tplc="5412C256">
      <w:start w:val="1"/>
      <w:numFmt w:val="bullet"/>
      <w:lvlText w:val=""/>
      <w:lvlJc w:val="left"/>
      <w:pPr>
        <w:ind w:left="1080" w:hanging="360"/>
      </w:pPr>
      <w:rPr>
        <w:rFonts w:ascii="Wingdings" w:hAnsi="Wingdings" w:cs="Wingdings" w:hint="default"/>
      </w:rPr>
    </w:lvl>
    <w:lvl w:ilvl="1" w:tplc="39328936">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F7D45C7"/>
    <w:multiLevelType w:val="hybridMultilevel"/>
    <w:tmpl w:val="8A10271E"/>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0923F4F"/>
    <w:multiLevelType w:val="hybridMultilevel"/>
    <w:tmpl w:val="9698E82A"/>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14930E4"/>
    <w:multiLevelType w:val="hybridMultilevel"/>
    <w:tmpl w:val="0E32CF4E"/>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2B40A17"/>
    <w:multiLevelType w:val="hybridMultilevel"/>
    <w:tmpl w:val="982653CA"/>
    <w:lvl w:ilvl="0" w:tplc="39328936">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545B79F9"/>
    <w:multiLevelType w:val="hybridMultilevel"/>
    <w:tmpl w:val="0E32CF4E"/>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5AC6EE9"/>
    <w:multiLevelType w:val="hybridMultilevel"/>
    <w:tmpl w:val="4F40BFE0"/>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8A50D9C"/>
    <w:multiLevelType w:val="hybridMultilevel"/>
    <w:tmpl w:val="9306BDCE"/>
    <w:lvl w:ilvl="0" w:tplc="0409000F">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9986B07"/>
    <w:multiLevelType w:val="hybridMultilevel"/>
    <w:tmpl w:val="F7DAED50"/>
    <w:lvl w:ilvl="0" w:tplc="5412C256">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AC57447"/>
    <w:multiLevelType w:val="hybridMultilevel"/>
    <w:tmpl w:val="BA54D942"/>
    <w:lvl w:ilvl="0" w:tplc="68B08A5A">
      <w:start w:val="1"/>
      <w:numFmt w:val="bullet"/>
      <w:pStyle w:val="BulletedList"/>
      <w:lvlText w:val=""/>
      <w:lvlJc w:val="left"/>
      <w:pPr>
        <w:ind w:left="360" w:hanging="360"/>
      </w:pPr>
      <w:rPr>
        <w:rFonts w:ascii="Symbol" w:hAnsi="Symbol" w:cs="Symbol" w:hint="default"/>
      </w:rPr>
    </w:lvl>
    <w:lvl w:ilvl="1" w:tplc="3932893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5DFA0725"/>
    <w:multiLevelType w:val="hybridMultilevel"/>
    <w:tmpl w:val="568CD1F4"/>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F4939C6"/>
    <w:multiLevelType w:val="hybridMultilevel"/>
    <w:tmpl w:val="17A680D0"/>
    <w:lvl w:ilvl="0" w:tplc="2216EF56">
      <w:start w:val="1"/>
      <w:numFmt w:val="bullet"/>
      <w:pStyle w:val="SR"/>
      <w:lvlText w:val=""/>
      <w:lvlJc w:val="left"/>
      <w:pPr>
        <w:ind w:left="360" w:hanging="360"/>
      </w:pPr>
      <w:rPr>
        <w:rFonts w:ascii="Webdings" w:hAnsi="Webdings" w:cs="Web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36">
    <w:nsid w:val="60032722"/>
    <w:multiLevelType w:val="hybridMultilevel"/>
    <w:tmpl w:val="DB1C8324"/>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21A490F"/>
    <w:multiLevelType w:val="hybridMultilevel"/>
    <w:tmpl w:val="608682B6"/>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4735CA4"/>
    <w:multiLevelType w:val="hybridMultilevel"/>
    <w:tmpl w:val="106AFE22"/>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49F715E"/>
    <w:multiLevelType w:val="hybridMultilevel"/>
    <w:tmpl w:val="76AC27C8"/>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7171F0E"/>
    <w:multiLevelType w:val="hybridMultilevel"/>
    <w:tmpl w:val="23C25124"/>
    <w:lvl w:ilvl="0" w:tplc="2FBE0B86">
      <w:start w:val="1"/>
      <w:numFmt w:val="bullet"/>
      <w:pStyle w:val="IN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AD672AA"/>
    <w:multiLevelType w:val="hybridMultilevel"/>
    <w:tmpl w:val="236E7492"/>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6E7D0535"/>
    <w:multiLevelType w:val="multilevel"/>
    <w:tmpl w:val="BA54D9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75AC0BF5"/>
    <w:multiLevelType w:val="hybridMultilevel"/>
    <w:tmpl w:val="DB1C8324"/>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8BB6A6D"/>
    <w:multiLevelType w:val="hybridMultilevel"/>
    <w:tmpl w:val="4262FBDC"/>
    <w:lvl w:ilvl="0" w:tplc="D9C885BA">
      <w:start w:val="1"/>
      <w:numFmt w:val="bullet"/>
      <w:pStyle w:val="SASRBullet"/>
      <w:lvlText w:val="o"/>
      <w:lvlJc w:val="left"/>
      <w:pPr>
        <w:ind w:left="1080" w:hanging="360"/>
      </w:pPr>
      <w:rPr>
        <w:rFonts w:ascii="Courier New" w:hAnsi="Courier New" w:cs="Courier New" w:hint="default"/>
      </w:rPr>
    </w:lvl>
    <w:lvl w:ilvl="1" w:tplc="39328936">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6">
    <w:nsid w:val="79BC6BC6"/>
    <w:multiLevelType w:val="hybridMultilevel"/>
    <w:tmpl w:val="DB1C8324"/>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B077CA3"/>
    <w:multiLevelType w:val="hybridMultilevel"/>
    <w:tmpl w:val="F404C57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0C35A8"/>
    <w:multiLevelType w:val="hybridMultilevel"/>
    <w:tmpl w:val="982653CA"/>
    <w:lvl w:ilvl="0" w:tplc="39328936">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3"/>
  </w:num>
  <w:num w:numId="2">
    <w:abstractNumId w:val="7"/>
  </w:num>
  <w:num w:numId="3">
    <w:abstractNumId w:val="5"/>
  </w:num>
  <w:num w:numId="4">
    <w:abstractNumId w:val="13"/>
    <w:lvlOverride w:ilvl="0">
      <w:startOverride w:val="1"/>
    </w:lvlOverride>
  </w:num>
  <w:num w:numId="5">
    <w:abstractNumId w:val="13"/>
    <w:lvlOverride w:ilvl="0">
      <w:startOverride w:val="1"/>
    </w:lvlOverride>
  </w:num>
  <w:num w:numId="6">
    <w:abstractNumId w:val="6"/>
  </w:num>
  <w:num w:numId="7">
    <w:abstractNumId w:val="4"/>
  </w:num>
  <w:num w:numId="8">
    <w:abstractNumId w:val="25"/>
  </w:num>
  <w:num w:numId="9">
    <w:abstractNumId w:val="34"/>
  </w:num>
  <w:num w:numId="10">
    <w:abstractNumId w:val="9"/>
  </w:num>
  <w:num w:numId="11">
    <w:abstractNumId w:val="41"/>
  </w:num>
  <w:num w:numId="12">
    <w:abstractNumId w:val="26"/>
  </w:num>
  <w:num w:numId="13">
    <w:abstractNumId w:val="11"/>
  </w:num>
  <w:num w:numId="14">
    <w:abstractNumId w:val="37"/>
  </w:num>
  <w:num w:numId="15">
    <w:abstractNumId w:val="21"/>
  </w:num>
  <w:num w:numId="16">
    <w:abstractNumId w:val="20"/>
  </w:num>
  <w:num w:numId="17">
    <w:abstractNumId w:val="39"/>
  </w:num>
  <w:num w:numId="18">
    <w:abstractNumId w:val="44"/>
  </w:num>
  <w:num w:numId="19">
    <w:abstractNumId w:val="36"/>
  </w:num>
  <w:num w:numId="20">
    <w:abstractNumId w:val="46"/>
  </w:num>
  <w:num w:numId="21">
    <w:abstractNumId w:val="24"/>
  </w:num>
  <w:num w:numId="22">
    <w:abstractNumId w:val="19"/>
  </w:num>
  <w:num w:numId="23">
    <w:abstractNumId w:val="27"/>
  </w:num>
  <w:num w:numId="24">
    <w:abstractNumId w:val="30"/>
  </w:num>
  <w:num w:numId="25">
    <w:abstractNumId w:val="2"/>
  </w:num>
  <w:num w:numId="26">
    <w:abstractNumId w:val="18"/>
  </w:num>
  <w:num w:numId="27">
    <w:abstractNumId w:val="29"/>
  </w:num>
  <w:num w:numId="28">
    <w:abstractNumId w:val="15"/>
  </w:num>
  <w:num w:numId="29">
    <w:abstractNumId w:val="12"/>
  </w:num>
  <w:num w:numId="30">
    <w:abstractNumId w:val="17"/>
  </w:num>
  <w:num w:numId="31">
    <w:abstractNumId w:val="32"/>
  </w:num>
  <w:num w:numId="32">
    <w:abstractNumId w:val="23"/>
  </w:num>
  <w:num w:numId="33">
    <w:abstractNumId w:val="28"/>
  </w:num>
  <w:num w:numId="34">
    <w:abstractNumId w:val="48"/>
  </w:num>
  <w:num w:numId="35">
    <w:abstractNumId w:val="14"/>
  </w:num>
  <w:num w:numId="36">
    <w:abstractNumId w:val="38"/>
  </w:num>
  <w:num w:numId="37">
    <w:abstractNumId w:val="10"/>
  </w:num>
  <w:num w:numId="38">
    <w:abstractNumId w:val="8"/>
  </w:num>
  <w:num w:numId="39">
    <w:abstractNumId w:val="33"/>
  </w:num>
  <w:num w:numId="40">
    <w:abstractNumId w:val="5"/>
  </w:num>
  <w:num w:numId="41">
    <w:abstractNumId w:val="40"/>
  </w:num>
  <w:num w:numId="42">
    <w:abstractNumId w:val="13"/>
    <w:lvlOverride w:ilvl="0">
      <w:startOverride w:val="1"/>
    </w:lvlOverride>
  </w:num>
  <w:num w:numId="43">
    <w:abstractNumId w:val="42"/>
  </w:num>
  <w:num w:numId="44">
    <w:abstractNumId w:val="7"/>
  </w:num>
  <w:num w:numId="45">
    <w:abstractNumId w:val="35"/>
  </w:num>
  <w:num w:numId="46">
    <w:abstractNumId w:val="13"/>
  </w:num>
  <w:num w:numId="47">
    <w:abstractNumId w:val="13"/>
    <w:lvlOverride w:ilvl="0">
      <w:startOverride w:val="1"/>
    </w:lvlOverride>
  </w:num>
  <w:num w:numId="48">
    <w:abstractNumId w:val="45"/>
  </w:num>
  <w:num w:numId="49">
    <w:abstractNumId w:val="31"/>
  </w:num>
  <w:num w:numId="50">
    <w:abstractNumId w:val="43"/>
  </w:num>
  <w:num w:numId="51">
    <w:abstractNumId w:val="47"/>
  </w:num>
  <w:num w:numId="52">
    <w:abstractNumId w:val="3"/>
  </w:num>
  <w:num w:numId="53">
    <w:abstractNumId w:val="16"/>
  </w:num>
  <w:num w:numId="54">
    <w:abstractNumId w:val="22"/>
  </w:num>
  <w:num w:numId="55">
    <w:abstractNumId w:val="1"/>
  </w:num>
  <w:num w:numId="56">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059B8"/>
    <w:rsid w:val="00012D3D"/>
    <w:rsid w:val="00026089"/>
    <w:rsid w:val="00031AAA"/>
    <w:rsid w:val="00032BD6"/>
    <w:rsid w:val="00042869"/>
    <w:rsid w:val="00051E03"/>
    <w:rsid w:val="00053886"/>
    <w:rsid w:val="00053B29"/>
    <w:rsid w:val="00073993"/>
    <w:rsid w:val="000B090F"/>
    <w:rsid w:val="000D6FA4"/>
    <w:rsid w:val="000E2052"/>
    <w:rsid w:val="000F3543"/>
    <w:rsid w:val="000F3ED3"/>
    <w:rsid w:val="0011207A"/>
    <w:rsid w:val="00114958"/>
    <w:rsid w:val="001301CC"/>
    <w:rsid w:val="001336A5"/>
    <w:rsid w:val="00146A06"/>
    <w:rsid w:val="00153C93"/>
    <w:rsid w:val="001715DC"/>
    <w:rsid w:val="001D0B6B"/>
    <w:rsid w:val="001E2954"/>
    <w:rsid w:val="001E3B30"/>
    <w:rsid w:val="001F1353"/>
    <w:rsid w:val="001F38D0"/>
    <w:rsid w:val="001F472A"/>
    <w:rsid w:val="001F5636"/>
    <w:rsid w:val="002028C1"/>
    <w:rsid w:val="002139B8"/>
    <w:rsid w:val="00227C99"/>
    <w:rsid w:val="00251325"/>
    <w:rsid w:val="00254463"/>
    <w:rsid w:val="0025502F"/>
    <w:rsid w:val="00260B00"/>
    <w:rsid w:val="00263AF5"/>
    <w:rsid w:val="0028492F"/>
    <w:rsid w:val="002D0093"/>
    <w:rsid w:val="002D26ED"/>
    <w:rsid w:val="002D357B"/>
    <w:rsid w:val="002E4C92"/>
    <w:rsid w:val="002F19C0"/>
    <w:rsid w:val="00304C6C"/>
    <w:rsid w:val="00306C25"/>
    <w:rsid w:val="00307069"/>
    <w:rsid w:val="00323097"/>
    <w:rsid w:val="00333175"/>
    <w:rsid w:val="00340890"/>
    <w:rsid w:val="00340C3A"/>
    <w:rsid w:val="00340C8F"/>
    <w:rsid w:val="003428C2"/>
    <w:rsid w:val="00343D84"/>
    <w:rsid w:val="00366587"/>
    <w:rsid w:val="00381803"/>
    <w:rsid w:val="003908D2"/>
    <w:rsid w:val="00393731"/>
    <w:rsid w:val="003955DB"/>
    <w:rsid w:val="003A47D7"/>
    <w:rsid w:val="003A4E07"/>
    <w:rsid w:val="003C173A"/>
    <w:rsid w:val="003E7734"/>
    <w:rsid w:val="00427129"/>
    <w:rsid w:val="00440948"/>
    <w:rsid w:val="004447EF"/>
    <w:rsid w:val="004464FD"/>
    <w:rsid w:val="00462A1B"/>
    <w:rsid w:val="00471559"/>
    <w:rsid w:val="0048161F"/>
    <w:rsid w:val="00482C5D"/>
    <w:rsid w:val="00482E87"/>
    <w:rsid w:val="00484467"/>
    <w:rsid w:val="00491F4A"/>
    <w:rsid w:val="004B05FB"/>
    <w:rsid w:val="004C5375"/>
    <w:rsid w:val="004C63C7"/>
    <w:rsid w:val="004D3983"/>
    <w:rsid w:val="004E3A82"/>
    <w:rsid w:val="004E5C38"/>
    <w:rsid w:val="004F76F5"/>
    <w:rsid w:val="004F7DBC"/>
    <w:rsid w:val="005070EA"/>
    <w:rsid w:val="00511660"/>
    <w:rsid w:val="0053542D"/>
    <w:rsid w:val="00543E45"/>
    <w:rsid w:val="005454A4"/>
    <w:rsid w:val="00545CE2"/>
    <w:rsid w:val="00546366"/>
    <w:rsid w:val="00546B62"/>
    <w:rsid w:val="0054791C"/>
    <w:rsid w:val="0056067C"/>
    <w:rsid w:val="005624E6"/>
    <w:rsid w:val="00563CB8"/>
    <w:rsid w:val="00596EF4"/>
    <w:rsid w:val="00597D0F"/>
    <w:rsid w:val="005A16E3"/>
    <w:rsid w:val="005B2BC6"/>
    <w:rsid w:val="005C306F"/>
    <w:rsid w:val="005E3238"/>
    <w:rsid w:val="0061155B"/>
    <w:rsid w:val="00662A0A"/>
    <w:rsid w:val="00674761"/>
    <w:rsid w:val="00681B05"/>
    <w:rsid w:val="006A071D"/>
    <w:rsid w:val="006A7DE1"/>
    <w:rsid w:val="006C2BF8"/>
    <w:rsid w:val="006C3001"/>
    <w:rsid w:val="006D12DA"/>
    <w:rsid w:val="006D6F4B"/>
    <w:rsid w:val="006E12CD"/>
    <w:rsid w:val="006E7D3C"/>
    <w:rsid w:val="006F631A"/>
    <w:rsid w:val="00710722"/>
    <w:rsid w:val="00716184"/>
    <w:rsid w:val="007202CA"/>
    <w:rsid w:val="00727CAA"/>
    <w:rsid w:val="00733093"/>
    <w:rsid w:val="00733FA3"/>
    <w:rsid w:val="00750FF6"/>
    <w:rsid w:val="00756761"/>
    <w:rsid w:val="007775C4"/>
    <w:rsid w:val="007849A2"/>
    <w:rsid w:val="00793080"/>
    <w:rsid w:val="00793C02"/>
    <w:rsid w:val="00797CF5"/>
    <w:rsid w:val="007A4849"/>
    <w:rsid w:val="007B5E51"/>
    <w:rsid w:val="007C2579"/>
    <w:rsid w:val="007C7369"/>
    <w:rsid w:val="007D6E2B"/>
    <w:rsid w:val="007E2DFC"/>
    <w:rsid w:val="007E42A3"/>
    <w:rsid w:val="00810F4E"/>
    <w:rsid w:val="0081373B"/>
    <w:rsid w:val="00841B6F"/>
    <w:rsid w:val="0086565D"/>
    <w:rsid w:val="00872354"/>
    <w:rsid w:val="00880380"/>
    <w:rsid w:val="0089199B"/>
    <w:rsid w:val="008B3CFF"/>
    <w:rsid w:val="008C3263"/>
    <w:rsid w:val="008C3479"/>
    <w:rsid w:val="008C609C"/>
    <w:rsid w:val="008D166D"/>
    <w:rsid w:val="008F3758"/>
    <w:rsid w:val="00900936"/>
    <w:rsid w:val="0093582C"/>
    <w:rsid w:val="0095528E"/>
    <w:rsid w:val="009576EC"/>
    <w:rsid w:val="00957EBE"/>
    <w:rsid w:val="00960DC4"/>
    <w:rsid w:val="00973461"/>
    <w:rsid w:val="009759B6"/>
    <w:rsid w:val="00980D3A"/>
    <w:rsid w:val="009834D8"/>
    <w:rsid w:val="009917CD"/>
    <w:rsid w:val="009B1B52"/>
    <w:rsid w:val="009B363B"/>
    <w:rsid w:val="009C498C"/>
    <w:rsid w:val="009D43EF"/>
    <w:rsid w:val="009E5719"/>
    <w:rsid w:val="00A02E2F"/>
    <w:rsid w:val="00A04DD3"/>
    <w:rsid w:val="00A110AD"/>
    <w:rsid w:val="00A464A1"/>
    <w:rsid w:val="00A4688B"/>
    <w:rsid w:val="00A561E8"/>
    <w:rsid w:val="00A96ED0"/>
    <w:rsid w:val="00AA09C3"/>
    <w:rsid w:val="00AA1FAE"/>
    <w:rsid w:val="00AA3E97"/>
    <w:rsid w:val="00AC201A"/>
    <w:rsid w:val="00AC4745"/>
    <w:rsid w:val="00AC5B46"/>
    <w:rsid w:val="00AD5E92"/>
    <w:rsid w:val="00AE3219"/>
    <w:rsid w:val="00AF532E"/>
    <w:rsid w:val="00B0173E"/>
    <w:rsid w:val="00B11D13"/>
    <w:rsid w:val="00B13F3A"/>
    <w:rsid w:val="00B231AA"/>
    <w:rsid w:val="00B32725"/>
    <w:rsid w:val="00B377E3"/>
    <w:rsid w:val="00B524BD"/>
    <w:rsid w:val="00B55E89"/>
    <w:rsid w:val="00B569EA"/>
    <w:rsid w:val="00B65125"/>
    <w:rsid w:val="00B67E1F"/>
    <w:rsid w:val="00B8303D"/>
    <w:rsid w:val="00B84D29"/>
    <w:rsid w:val="00B869B9"/>
    <w:rsid w:val="00BA0B9D"/>
    <w:rsid w:val="00BB5963"/>
    <w:rsid w:val="00BC088A"/>
    <w:rsid w:val="00BE00CC"/>
    <w:rsid w:val="00BE2F7C"/>
    <w:rsid w:val="00C02EC2"/>
    <w:rsid w:val="00C041A1"/>
    <w:rsid w:val="00C04B89"/>
    <w:rsid w:val="00C05380"/>
    <w:rsid w:val="00C05778"/>
    <w:rsid w:val="00C06446"/>
    <w:rsid w:val="00C20BEF"/>
    <w:rsid w:val="00C42415"/>
    <w:rsid w:val="00C44BAE"/>
    <w:rsid w:val="00C53746"/>
    <w:rsid w:val="00C5501E"/>
    <w:rsid w:val="00C6703F"/>
    <w:rsid w:val="00C839F2"/>
    <w:rsid w:val="00CA3713"/>
    <w:rsid w:val="00CB7B2D"/>
    <w:rsid w:val="00CC3846"/>
    <w:rsid w:val="00CE65B0"/>
    <w:rsid w:val="00CF2582"/>
    <w:rsid w:val="00D05096"/>
    <w:rsid w:val="00D25838"/>
    <w:rsid w:val="00D26909"/>
    <w:rsid w:val="00D41CE2"/>
    <w:rsid w:val="00D527D5"/>
    <w:rsid w:val="00D60068"/>
    <w:rsid w:val="00D6434A"/>
    <w:rsid w:val="00D723C1"/>
    <w:rsid w:val="00D75AEE"/>
    <w:rsid w:val="00D80843"/>
    <w:rsid w:val="00D87CE4"/>
    <w:rsid w:val="00DB0DE2"/>
    <w:rsid w:val="00DC295B"/>
    <w:rsid w:val="00DC7E9F"/>
    <w:rsid w:val="00DD177F"/>
    <w:rsid w:val="00DD6CC4"/>
    <w:rsid w:val="00E14664"/>
    <w:rsid w:val="00E16EED"/>
    <w:rsid w:val="00E2404F"/>
    <w:rsid w:val="00E25409"/>
    <w:rsid w:val="00E33D94"/>
    <w:rsid w:val="00E4588A"/>
    <w:rsid w:val="00E51822"/>
    <w:rsid w:val="00E51896"/>
    <w:rsid w:val="00E74A9F"/>
    <w:rsid w:val="00E92BDB"/>
    <w:rsid w:val="00E97A5E"/>
    <w:rsid w:val="00EA002B"/>
    <w:rsid w:val="00EB58B9"/>
    <w:rsid w:val="00EC5CD5"/>
    <w:rsid w:val="00ED541A"/>
    <w:rsid w:val="00F017B1"/>
    <w:rsid w:val="00F02FD2"/>
    <w:rsid w:val="00F12D6F"/>
    <w:rsid w:val="00F17CBD"/>
    <w:rsid w:val="00F308FF"/>
    <w:rsid w:val="00F31B1D"/>
    <w:rsid w:val="00F438DE"/>
    <w:rsid w:val="00F447FE"/>
    <w:rsid w:val="00F45C4C"/>
    <w:rsid w:val="00F53F00"/>
    <w:rsid w:val="00F75A0D"/>
    <w:rsid w:val="00F771BC"/>
    <w:rsid w:val="00F77712"/>
    <w:rsid w:val="00F80284"/>
    <w:rsid w:val="00F80B67"/>
    <w:rsid w:val="00F95621"/>
    <w:rsid w:val="00FA36F4"/>
    <w:rsid w:val="00FA50C4"/>
    <w:rsid w:val="00FB18C0"/>
    <w:rsid w:val="00FB75C9"/>
    <w:rsid w:val="00FC225D"/>
    <w:rsid w:val="00FD6B37"/>
    <w:rsid w:val="00FF5B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6565D"/>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C42415"/>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rsid w:val="00C42415"/>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415"/>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A4688B"/>
    <w:rPr>
      <w:rFonts w:ascii="Cambria" w:hAnsi="Cambria" w:cs="Cambria"/>
      <w:b/>
      <w:bCs/>
      <w:i/>
      <w:iCs/>
      <w:color w:val="4F81BD"/>
      <w:sz w:val="26"/>
      <w:szCs w:val="26"/>
    </w:rPr>
  </w:style>
  <w:style w:type="character" w:customStyle="1" w:styleId="Heading3Char">
    <w:name w:val="Heading 3 Char"/>
    <w:basedOn w:val="DefaultParagraphFont"/>
    <w:link w:val="Heading3"/>
    <w:uiPriority w:val="99"/>
    <w:locked/>
    <w:rsid w:val="00C42415"/>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C42415"/>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C42415"/>
    <w:rPr>
      <w:rFonts w:eastAsia="Times New Roman"/>
    </w:rPr>
  </w:style>
  <w:style w:type="paragraph" w:styleId="NormalWeb">
    <w:name w:val="Normal (Web)"/>
    <w:basedOn w:val="Normal"/>
    <w:uiPriority w:val="99"/>
    <w:rsid w:val="00C42415"/>
    <w:pPr>
      <w:spacing w:before="100" w:beforeAutospacing="1" w:after="100" w:afterAutospacing="1"/>
    </w:pPr>
    <w:rPr>
      <w:rFonts w:cs="Times New Roman"/>
      <w:sz w:val="24"/>
      <w:szCs w:val="24"/>
    </w:rPr>
  </w:style>
  <w:style w:type="character" w:styleId="CommentReference">
    <w:name w:val="annotation reference"/>
    <w:basedOn w:val="DefaultParagraphFont"/>
    <w:uiPriority w:val="99"/>
    <w:semiHidden/>
    <w:rsid w:val="00C42415"/>
    <w:rPr>
      <w:sz w:val="16"/>
      <w:szCs w:val="16"/>
    </w:rPr>
  </w:style>
  <w:style w:type="paragraph" w:styleId="CommentText">
    <w:name w:val="annotation text"/>
    <w:basedOn w:val="Normal"/>
    <w:link w:val="CommentTextChar"/>
    <w:uiPriority w:val="99"/>
    <w:semiHidden/>
    <w:rsid w:val="00C42415"/>
    <w:rPr>
      <w:rFonts w:eastAsia="Times New Roman"/>
      <w:sz w:val="20"/>
      <w:szCs w:val="20"/>
    </w:rPr>
  </w:style>
  <w:style w:type="character" w:customStyle="1" w:styleId="CommentTextChar">
    <w:name w:val="Comment Text Char"/>
    <w:basedOn w:val="DefaultParagraphFont"/>
    <w:link w:val="CommentText"/>
    <w:uiPriority w:val="99"/>
    <w:locked/>
    <w:rsid w:val="00C42415"/>
    <w:rPr>
      <w:rFonts w:eastAsia="Times New Roman"/>
    </w:rPr>
  </w:style>
  <w:style w:type="paragraph" w:styleId="CommentSubject">
    <w:name w:val="annotation subject"/>
    <w:basedOn w:val="CommentText"/>
    <w:next w:val="CommentText"/>
    <w:link w:val="CommentSubjectChar"/>
    <w:uiPriority w:val="99"/>
    <w:semiHidden/>
    <w:rsid w:val="00C42415"/>
    <w:rPr>
      <w:b/>
      <w:bCs/>
    </w:rPr>
  </w:style>
  <w:style w:type="character" w:customStyle="1" w:styleId="CommentSubjectChar">
    <w:name w:val="Comment Subject Char"/>
    <w:basedOn w:val="CommentTextChar"/>
    <w:link w:val="CommentSubject"/>
    <w:uiPriority w:val="99"/>
    <w:semiHidden/>
    <w:locked/>
    <w:rsid w:val="00C42415"/>
    <w:rPr>
      <w:rFonts w:eastAsia="Times New Roman"/>
      <w:b/>
      <w:bCs/>
    </w:rPr>
  </w:style>
  <w:style w:type="paragraph" w:styleId="BalloonText">
    <w:name w:val="Balloon Text"/>
    <w:basedOn w:val="Normal"/>
    <w:link w:val="BalloonTextChar"/>
    <w:uiPriority w:val="99"/>
    <w:semiHidden/>
    <w:rsid w:val="00C4241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C42415"/>
    <w:rPr>
      <w:rFonts w:ascii="Tahoma" w:hAnsi="Tahoma" w:cs="Tahoma"/>
      <w:sz w:val="16"/>
      <w:szCs w:val="16"/>
    </w:rPr>
  </w:style>
  <w:style w:type="paragraph" w:customStyle="1" w:styleId="Pa4">
    <w:name w:val="Pa4"/>
    <w:basedOn w:val="Normal"/>
    <w:next w:val="Normal"/>
    <w:uiPriority w:val="99"/>
    <w:rsid w:val="00C42415"/>
    <w:pPr>
      <w:autoSpaceDE w:val="0"/>
      <w:autoSpaceDN w:val="0"/>
      <w:adjustRightInd w:val="0"/>
      <w:spacing w:line="241" w:lineRule="atLeast"/>
    </w:pPr>
    <w:rPr>
      <w:rFonts w:ascii="Garamond" w:hAnsi="Garamond" w:cs="Garamond"/>
      <w:sz w:val="24"/>
      <w:szCs w:val="24"/>
    </w:rPr>
  </w:style>
  <w:style w:type="character" w:styleId="Hyperlink">
    <w:name w:val="Hyperlink"/>
    <w:basedOn w:val="DefaultParagraphFont"/>
    <w:uiPriority w:val="99"/>
    <w:rsid w:val="00C42415"/>
    <w:rPr>
      <w:color w:val="0000FF"/>
      <w:u w:val="single"/>
    </w:rPr>
  </w:style>
  <w:style w:type="table" w:styleId="TableGrid">
    <w:name w:val="Table Grid"/>
    <w:basedOn w:val="TableNormal"/>
    <w:uiPriority w:val="99"/>
    <w:rsid w:val="00C424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C42415"/>
    <w:pPr>
      <w:spacing w:after="200"/>
      <w:ind w:left="720"/>
    </w:pPr>
  </w:style>
  <w:style w:type="paragraph" w:styleId="BodyText">
    <w:name w:val="Body Text"/>
    <w:basedOn w:val="Normal"/>
    <w:link w:val="BodyTextChar"/>
    <w:uiPriority w:val="99"/>
    <w:rsid w:val="00C42415"/>
    <w:pPr>
      <w:spacing w:after="120"/>
    </w:pPr>
  </w:style>
  <w:style w:type="character" w:customStyle="1" w:styleId="BodyTextChar">
    <w:name w:val="Body Text Char"/>
    <w:basedOn w:val="DefaultParagraphFont"/>
    <w:link w:val="BodyText"/>
    <w:uiPriority w:val="99"/>
    <w:locked/>
    <w:rsid w:val="00C42415"/>
    <w:rPr>
      <w:sz w:val="22"/>
      <w:szCs w:val="22"/>
    </w:rPr>
  </w:style>
  <w:style w:type="paragraph" w:customStyle="1" w:styleId="Header-banner">
    <w:name w:val="Header-banner"/>
    <w:uiPriority w:val="99"/>
    <w:rsid w:val="00C4241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C42415"/>
    <w:pPr>
      <w:spacing w:line="440" w:lineRule="exact"/>
      <w:jc w:val="left"/>
    </w:pPr>
    <w:rPr>
      <w:caps w:val="0"/>
    </w:rPr>
  </w:style>
  <w:style w:type="paragraph" w:customStyle="1" w:styleId="folio">
    <w:name w:val="folio"/>
    <w:basedOn w:val="Normal"/>
    <w:uiPriority w:val="99"/>
    <w:rsid w:val="00C42415"/>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C42415"/>
    <w:pPr>
      <w:ind w:left="720"/>
    </w:pPr>
  </w:style>
  <w:style w:type="character" w:styleId="FollowedHyperlink">
    <w:name w:val="FollowedHyperlink"/>
    <w:basedOn w:val="DefaultParagraphFont"/>
    <w:uiPriority w:val="99"/>
    <w:semiHidden/>
    <w:rsid w:val="00C42415"/>
    <w:rPr>
      <w:color w:val="auto"/>
      <w:u w:val="single"/>
    </w:rPr>
  </w:style>
  <w:style w:type="paragraph" w:customStyle="1" w:styleId="NoSpacing1">
    <w:name w:val="No Spacing1"/>
    <w:link w:val="NoSpacingChar"/>
    <w:uiPriority w:val="99"/>
    <w:rsid w:val="00C42415"/>
    <w:rPr>
      <w:rFonts w:ascii="Tahoma" w:hAnsi="Tahoma"/>
      <w:sz w:val="22"/>
      <w:szCs w:val="22"/>
    </w:rPr>
  </w:style>
  <w:style w:type="character" w:customStyle="1" w:styleId="NoSpacingChar">
    <w:name w:val="No Spacing Char"/>
    <w:link w:val="NoSpacing1"/>
    <w:uiPriority w:val="99"/>
    <w:locked/>
    <w:rsid w:val="00C42415"/>
    <w:rPr>
      <w:rFonts w:ascii="Tahoma" w:hAnsi="Tahoma"/>
      <w:sz w:val="22"/>
      <w:szCs w:val="22"/>
      <w:lang w:bidi="ar-SA"/>
    </w:rPr>
  </w:style>
  <w:style w:type="paragraph" w:styleId="FootnoteText">
    <w:name w:val="footnote text"/>
    <w:basedOn w:val="Normal"/>
    <w:link w:val="FootnoteTextChar"/>
    <w:uiPriority w:val="99"/>
    <w:semiHidden/>
    <w:rsid w:val="00C42415"/>
    <w:rPr>
      <w:sz w:val="20"/>
      <w:szCs w:val="20"/>
    </w:rPr>
  </w:style>
  <w:style w:type="character" w:customStyle="1" w:styleId="FootnoteTextChar">
    <w:name w:val="Footnote Text Char"/>
    <w:basedOn w:val="DefaultParagraphFont"/>
    <w:link w:val="FootnoteText"/>
    <w:uiPriority w:val="99"/>
    <w:semiHidden/>
    <w:locked/>
    <w:rsid w:val="00C42415"/>
    <w:rPr>
      <w:rFonts w:eastAsia="Times New Roman"/>
    </w:rPr>
  </w:style>
  <w:style w:type="character" w:styleId="FootnoteReference">
    <w:name w:val="footnote reference"/>
    <w:basedOn w:val="DefaultParagraphFont"/>
    <w:uiPriority w:val="99"/>
    <w:semiHidden/>
    <w:rsid w:val="00C42415"/>
    <w:rPr>
      <w:vertAlign w:val="superscript"/>
    </w:rPr>
  </w:style>
  <w:style w:type="paragraph" w:customStyle="1" w:styleId="LearningSequenceHeader">
    <w:name w:val="Learning Sequence Header"/>
    <w:basedOn w:val="Heading2"/>
    <w:link w:val="LearningSequenceHeaderChar"/>
    <w:uiPriority w:val="99"/>
    <w:rsid w:val="00C42415"/>
    <w:pPr>
      <w:pBdr>
        <w:bottom w:val="single" w:sz="12" w:space="1" w:color="9BBB59"/>
      </w:pBdr>
      <w:tabs>
        <w:tab w:val="right" w:pos="9360"/>
      </w:tabs>
    </w:pPr>
    <w:rPr>
      <w:rFonts w:ascii="Calibri" w:hAnsi="Calibri" w:cs="Calibri"/>
      <w:i w:val="0"/>
      <w:iCs w:val="0"/>
      <w:sz w:val="28"/>
      <w:szCs w:val="28"/>
    </w:rPr>
  </w:style>
  <w:style w:type="paragraph" w:styleId="ListParagraph">
    <w:name w:val="List Paragraph"/>
    <w:basedOn w:val="Normal"/>
    <w:link w:val="ListParagraphChar"/>
    <w:uiPriority w:val="99"/>
    <w:qFormat/>
    <w:rsid w:val="00C42415"/>
    <w:pPr>
      <w:ind w:left="720"/>
    </w:pPr>
  </w:style>
  <w:style w:type="character" w:customStyle="1" w:styleId="LearningSequenceHeaderChar">
    <w:name w:val="Learning Sequence Header Char"/>
    <w:basedOn w:val="Heading2Char"/>
    <w:link w:val="LearningSequenceHeader"/>
    <w:uiPriority w:val="99"/>
    <w:locked/>
    <w:rsid w:val="00C42415"/>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C42415"/>
    <w:pPr>
      <w:spacing w:before="240"/>
    </w:pPr>
  </w:style>
  <w:style w:type="paragraph" w:customStyle="1" w:styleId="StudentActions">
    <w:name w:val="Student Actions"/>
    <w:basedOn w:val="ListParagraph"/>
    <w:link w:val="StudentActionsChar"/>
    <w:uiPriority w:val="99"/>
    <w:rsid w:val="00C42415"/>
    <w:pPr>
      <w:spacing w:before="120"/>
      <w:ind w:left="0"/>
    </w:pPr>
  </w:style>
  <w:style w:type="character" w:customStyle="1" w:styleId="TeacherActionsChar">
    <w:name w:val="Teacher Actions Char"/>
    <w:basedOn w:val="DefaultParagraphFont"/>
    <w:link w:val="TeacherActions"/>
    <w:uiPriority w:val="99"/>
    <w:locked/>
    <w:rsid w:val="00C42415"/>
    <w:rPr>
      <w:sz w:val="22"/>
      <w:szCs w:val="22"/>
    </w:rPr>
  </w:style>
  <w:style w:type="paragraph" w:customStyle="1" w:styleId="InstructionalNotes">
    <w:name w:val="Instructional Notes"/>
    <w:basedOn w:val="StudentActions"/>
    <w:link w:val="InstructionalNotesChar"/>
    <w:uiPriority w:val="99"/>
    <w:rsid w:val="00C42415"/>
    <w:rPr>
      <w:color w:val="4F81BD"/>
    </w:rPr>
  </w:style>
  <w:style w:type="character" w:customStyle="1" w:styleId="ListParagraphChar">
    <w:name w:val="List Paragraph Char"/>
    <w:basedOn w:val="DefaultParagraphFont"/>
    <w:link w:val="ListParagraph"/>
    <w:uiPriority w:val="99"/>
    <w:locked/>
    <w:rsid w:val="00C42415"/>
    <w:rPr>
      <w:rFonts w:eastAsia="Times New Roman"/>
      <w:sz w:val="22"/>
      <w:szCs w:val="22"/>
    </w:rPr>
  </w:style>
  <w:style w:type="character" w:customStyle="1" w:styleId="StudentActionsChar">
    <w:name w:val="Student Actions Char"/>
    <w:basedOn w:val="ListParagraphChar"/>
    <w:link w:val="StudentActions"/>
    <w:uiPriority w:val="99"/>
    <w:locked/>
    <w:rsid w:val="00C42415"/>
    <w:rPr>
      <w:rFonts w:eastAsia="Times New Roman"/>
      <w:sz w:val="22"/>
      <w:szCs w:val="22"/>
    </w:rPr>
  </w:style>
  <w:style w:type="paragraph" w:customStyle="1" w:styleId="BulletedList0">
    <w:name w:val="Bulleted List"/>
    <w:basedOn w:val="MediumList2-Accent41"/>
    <w:link w:val="BulletedListChar"/>
    <w:uiPriority w:val="99"/>
    <w:rsid w:val="00C42415"/>
    <w:pPr>
      <w:spacing w:after="60" w:line="240" w:lineRule="auto"/>
      <w:ind w:left="0"/>
    </w:pPr>
  </w:style>
  <w:style w:type="character" w:customStyle="1" w:styleId="InstructionalNotesChar">
    <w:name w:val="Instructional Notes Char"/>
    <w:basedOn w:val="StudentActionsChar"/>
    <w:link w:val="InstructionalNotes"/>
    <w:uiPriority w:val="99"/>
    <w:locked/>
    <w:rsid w:val="00C42415"/>
    <w:rPr>
      <w:rFonts w:eastAsia="Times New Roman"/>
      <w:color w:val="4F81BD"/>
      <w:sz w:val="22"/>
      <w:szCs w:val="22"/>
    </w:rPr>
  </w:style>
  <w:style w:type="paragraph" w:customStyle="1" w:styleId="NumberedList0">
    <w:name w:val="Numbered List"/>
    <w:basedOn w:val="BulletedList0"/>
    <w:link w:val="NumberedListChar"/>
    <w:uiPriority w:val="99"/>
    <w:rsid w:val="00C42415"/>
  </w:style>
  <w:style w:type="character" w:customStyle="1" w:styleId="MediumList2-Accent41Char">
    <w:name w:val="Medium List 2 - Accent 41 Char"/>
    <w:basedOn w:val="DefaultParagraphFont"/>
    <w:link w:val="MediumList2-Accent41"/>
    <w:uiPriority w:val="99"/>
    <w:locked/>
    <w:rsid w:val="00C42415"/>
    <w:rPr>
      <w:sz w:val="22"/>
      <w:szCs w:val="22"/>
    </w:rPr>
  </w:style>
  <w:style w:type="character" w:customStyle="1" w:styleId="BulletedListChar">
    <w:name w:val="Bulleted List Char"/>
    <w:basedOn w:val="MediumList2-Accent41Char"/>
    <w:link w:val="BulletedList0"/>
    <w:uiPriority w:val="99"/>
    <w:locked/>
    <w:rsid w:val="00C42415"/>
    <w:rPr>
      <w:sz w:val="22"/>
      <w:szCs w:val="22"/>
    </w:rPr>
  </w:style>
  <w:style w:type="paragraph" w:customStyle="1" w:styleId="TableHeader">
    <w:name w:val="Table Header"/>
    <w:basedOn w:val="Normal"/>
    <w:link w:val="TableHeaderChar"/>
    <w:uiPriority w:val="99"/>
    <w:rsid w:val="00C42415"/>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C42415"/>
    <w:rPr>
      <w:sz w:val="22"/>
      <w:szCs w:val="22"/>
    </w:rPr>
  </w:style>
  <w:style w:type="paragraph" w:customStyle="1" w:styleId="PageHeader">
    <w:name w:val="Page Header"/>
    <w:basedOn w:val="BodyText"/>
    <w:link w:val="PageHeaderChar"/>
    <w:uiPriority w:val="99"/>
    <w:rsid w:val="00C42415"/>
    <w:rPr>
      <w:b/>
      <w:bCs/>
      <w:sz w:val="18"/>
      <w:szCs w:val="18"/>
    </w:rPr>
  </w:style>
  <w:style w:type="character" w:customStyle="1" w:styleId="TableHeaderChar">
    <w:name w:val="Table Header Char"/>
    <w:basedOn w:val="DefaultParagraphFont"/>
    <w:link w:val="TableHeader"/>
    <w:uiPriority w:val="99"/>
    <w:locked/>
    <w:rsid w:val="00C42415"/>
    <w:rPr>
      <w:b/>
      <w:bCs/>
      <w:color w:val="FFFFFF"/>
      <w:sz w:val="22"/>
      <w:szCs w:val="22"/>
    </w:rPr>
  </w:style>
  <w:style w:type="paragraph" w:customStyle="1" w:styleId="TDQ">
    <w:name w:val="TDQ"/>
    <w:basedOn w:val="NumberedList0"/>
    <w:link w:val="TDQChar"/>
    <w:uiPriority w:val="99"/>
    <w:rsid w:val="00C42415"/>
    <w:rPr>
      <w:b/>
      <w:bCs/>
    </w:rPr>
  </w:style>
  <w:style w:type="character" w:customStyle="1" w:styleId="PageHeaderChar">
    <w:name w:val="Page Header Char"/>
    <w:basedOn w:val="BodyTextChar"/>
    <w:link w:val="PageHeader"/>
    <w:uiPriority w:val="99"/>
    <w:locked/>
    <w:rsid w:val="00C42415"/>
    <w:rPr>
      <w:b/>
      <w:bCs/>
      <w:sz w:val="22"/>
      <w:szCs w:val="22"/>
    </w:rPr>
  </w:style>
  <w:style w:type="character" w:customStyle="1" w:styleId="TDQChar">
    <w:name w:val="TDQ Char"/>
    <w:basedOn w:val="ListParagraphChar"/>
    <w:link w:val="TDQ"/>
    <w:uiPriority w:val="99"/>
    <w:locked/>
    <w:rsid w:val="00C42415"/>
    <w:rPr>
      <w:rFonts w:eastAsia="Times New Roman"/>
      <w:b/>
      <w:bCs/>
      <w:sz w:val="22"/>
      <w:szCs w:val="22"/>
    </w:rPr>
  </w:style>
  <w:style w:type="paragraph" w:customStyle="1" w:styleId="StudentBullet">
    <w:name w:val="Student Bullet"/>
    <w:basedOn w:val="StudentActions"/>
    <w:link w:val="StudentBulletChar"/>
    <w:uiPriority w:val="99"/>
    <w:rsid w:val="00C42415"/>
    <w:pPr>
      <w:numPr>
        <w:ilvl w:val="1"/>
      </w:numPr>
      <w:ind w:left="1080"/>
    </w:pPr>
  </w:style>
  <w:style w:type="paragraph" w:customStyle="1" w:styleId="IndentInstructionalNote">
    <w:name w:val="Indent Instructional Note"/>
    <w:basedOn w:val="StudentBullet"/>
    <w:link w:val="IndentInstructionalNoteChar"/>
    <w:uiPriority w:val="99"/>
    <w:rsid w:val="00C42415"/>
    <w:pPr>
      <w:ind w:left="630" w:hanging="270"/>
    </w:pPr>
    <w:rPr>
      <w:color w:val="4F81BD"/>
    </w:rPr>
  </w:style>
  <w:style w:type="character" w:customStyle="1" w:styleId="StudentBulletChar">
    <w:name w:val="Student Bullet Char"/>
    <w:basedOn w:val="StudentActionsChar"/>
    <w:link w:val="StudentBullet"/>
    <w:uiPriority w:val="99"/>
    <w:locked/>
    <w:rsid w:val="00C42415"/>
    <w:rPr>
      <w:rFonts w:eastAsia="Times New Roman"/>
      <w:sz w:val="22"/>
      <w:szCs w:val="22"/>
    </w:rPr>
  </w:style>
  <w:style w:type="character" w:customStyle="1" w:styleId="IndentInstructionalNoteChar">
    <w:name w:val="Indent Instructional Note Char"/>
    <w:basedOn w:val="BulletedListChar"/>
    <w:link w:val="IndentInstructionalNote"/>
    <w:uiPriority w:val="99"/>
    <w:locked/>
    <w:rsid w:val="00C42415"/>
    <w:rPr>
      <w:color w:val="4F81BD"/>
      <w:sz w:val="22"/>
      <w:szCs w:val="22"/>
    </w:rPr>
  </w:style>
  <w:style w:type="paragraph" w:customStyle="1" w:styleId="BreakLine">
    <w:name w:val="Break Line"/>
    <w:basedOn w:val="Normal"/>
    <w:link w:val="BreakLineChar"/>
    <w:uiPriority w:val="99"/>
    <w:rsid w:val="00C42415"/>
    <w:pPr>
      <w:pBdr>
        <w:bottom w:val="single" w:sz="12" w:space="1" w:color="7F7F7F"/>
      </w:pBdr>
      <w:spacing w:before="0" w:after="360" w:line="240" w:lineRule="auto"/>
      <w:ind w:left="2880" w:right="2880"/>
    </w:pPr>
    <w:rPr>
      <w:sz w:val="18"/>
      <w:szCs w:val="18"/>
    </w:rPr>
  </w:style>
  <w:style w:type="character" w:customStyle="1" w:styleId="BreakLineChar">
    <w:name w:val="Break Line Char"/>
    <w:basedOn w:val="DefaultParagraphFont"/>
    <w:link w:val="BreakLine"/>
    <w:uiPriority w:val="99"/>
    <w:locked/>
    <w:rsid w:val="00C42415"/>
    <w:rPr>
      <w:sz w:val="22"/>
      <w:szCs w:val="22"/>
    </w:rPr>
  </w:style>
  <w:style w:type="paragraph" w:customStyle="1" w:styleId="Normal1">
    <w:name w:val="Normal1"/>
    <w:uiPriority w:val="99"/>
    <w:rsid w:val="00C42415"/>
    <w:rPr>
      <w:rFonts w:cs="Calibri"/>
      <w:color w:val="000000"/>
      <w:sz w:val="22"/>
      <w:szCs w:val="22"/>
      <w:lang w:eastAsia="ja-JP"/>
    </w:rPr>
  </w:style>
  <w:style w:type="paragraph" w:customStyle="1" w:styleId="Heading1nospace">
    <w:name w:val="Heading 1 no space"/>
    <w:basedOn w:val="Heading1"/>
    <w:uiPriority w:val="99"/>
    <w:rsid w:val="00C42415"/>
    <w:pPr>
      <w:keepLines w:val="0"/>
      <w:spacing w:before="0" w:line="460" w:lineRule="exact"/>
      <w:jc w:val="center"/>
    </w:pPr>
    <w:rPr>
      <w:rFonts w:ascii="Cambria" w:hAnsi="Cambria" w:cs="Cambria"/>
      <w:color w:val="244061"/>
    </w:rPr>
  </w:style>
  <w:style w:type="table" w:customStyle="1" w:styleId="TableGrid1">
    <w:name w:val="Table Grid1"/>
    <w:uiPriority w:val="99"/>
    <w:rsid w:val="00C4241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rsid w:val="00F75A0D"/>
    <w:rPr>
      <w:rFonts w:cs="Calibri"/>
      <w:sz w:val="22"/>
      <w:szCs w:val="22"/>
    </w:rPr>
  </w:style>
  <w:style w:type="paragraph" w:customStyle="1" w:styleId="BR">
    <w:name w:val="*BR*"/>
    <w:uiPriority w:val="99"/>
    <w:rsid w:val="0086565D"/>
    <w:pPr>
      <w:pBdr>
        <w:bottom w:val="single" w:sz="12" w:space="1" w:color="7F7F7F"/>
      </w:pBdr>
      <w:spacing w:after="360"/>
      <w:ind w:left="2880" w:right="2880"/>
    </w:pPr>
    <w:rPr>
      <w:rFonts w:cs="Calibri"/>
      <w:sz w:val="18"/>
      <w:szCs w:val="18"/>
    </w:rPr>
  </w:style>
  <w:style w:type="paragraph" w:customStyle="1" w:styleId="BulletedList">
    <w:name w:val="*Bulleted List"/>
    <w:uiPriority w:val="99"/>
    <w:rsid w:val="0056067C"/>
    <w:pPr>
      <w:numPr>
        <w:numId w:val="39"/>
      </w:numPr>
      <w:spacing w:after="60" w:line="276" w:lineRule="auto"/>
    </w:pPr>
    <w:rPr>
      <w:rFonts w:cs="Calibri"/>
      <w:sz w:val="22"/>
      <w:szCs w:val="22"/>
    </w:rPr>
  </w:style>
  <w:style w:type="paragraph" w:customStyle="1" w:styleId="FooterText">
    <w:name w:val="*FooterText"/>
    <w:uiPriority w:val="99"/>
    <w:rsid w:val="0086565D"/>
    <w:pPr>
      <w:spacing w:line="200" w:lineRule="exact"/>
    </w:pPr>
    <w:rPr>
      <w:rFonts w:cs="Calibri"/>
      <w:b/>
      <w:bCs/>
      <w:color w:val="595959"/>
      <w:sz w:val="14"/>
      <w:szCs w:val="14"/>
    </w:rPr>
  </w:style>
  <w:style w:type="paragraph" w:customStyle="1" w:styleId="IN">
    <w:name w:val="*IN*"/>
    <w:uiPriority w:val="99"/>
    <w:rsid w:val="00DD177F"/>
    <w:pPr>
      <w:numPr>
        <w:numId w:val="40"/>
      </w:numPr>
      <w:spacing w:before="120" w:after="60" w:line="276" w:lineRule="auto"/>
    </w:pPr>
    <w:rPr>
      <w:rFonts w:cs="Calibri"/>
      <w:color w:val="4F81BD"/>
      <w:sz w:val="22"/>
      <w:szCs w:val="22"/>
    </w:rPr>
  </w:style>
  <w:style w:type="paragraph" w:customStyle="1" w:styleId="INBullet">
    <w:name w:val="*IN* Bullet"/>
    <w:uiPriority w:val="99"/>
    <w:rsid w:val="001E2954"/>
    <w:pPr>
      <w:numPr>
        <w:numId w:val="41"/>
      </w:numPr>
      <w:spacing w:after="60" w:line="276" w:lineRule="auto"/>
    </w:pPr>
    <w:rPr>
      <w:rFonts w:cs="Calibri"/>
      <w:color w:val="4F81BD"/>
      <w:sz w:val="22"/>
      <w:szCs w:val="22"/>
    </w:rPr>
  </w:style>
  <w:style w:type="paragraph" w:customStyle="1" w:styleId="LearningSequenceHeader0">
    <w:name w:val="*Learning Sequence Header"/>
    <w:next w:val="Normal"/>
    <w:uiPriority w:val="99"/>
    <w:rsid w:val="0086565D"/>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uiPriority w:val="99"/>
    <w:rsid w:val="0086565D"/>
    <w:pPr>
      <w:numPr>
        <w:numId w:val="42"/>
      </w:numPr>
      <w:spacing w:after="60"/>
    </w:pPr>
    <w:rPr>
      <w:rFonts w:cs="Calibri"/>
      <w:sz w:val="22"/>
      <w:szCs w:val="22"/>
    </w:rPr>
  </w:style>
  <w:style w:type="paragraph" w:customStyle="1" w:styleId="PageHeader0">
    <w:name w:val="*PageHeader"/>
    <w:uiPriority w:val="99"/>
    <w:rsid w:val="0086565D"/>
    <w:rPr>
      <w:rFonts w:cs="Calibri"/>
      <w:b/>
      <w:bCs/>
      <w:sz w:val="18"/>
      <w:szCs w:val="18"/>
    </w:rPr>
  </w:style>
  <w:style w:type="paragraph" w:customStyle="1" w:styleId="Q">
    <w:name w:val="*Q*"/>
    <w:uiPriority w:val="99"/>
    <w:rsid w:val="0086565D"/>
    <w:pPr>
      <w:spacing w:before="240" w:line="276" w:lineRule="auto"/>
    </w:pPr>
    <w:rPr>
      <w:rFonts w:cs="Calibri"/>
      <w:b/>
      <w:bCs/>
      <w:sz w:val="22"/>
      <w:szCs w:val="22"/>
    </w:rPr>
  </w:style>
  <w:style w:type="paragraph" w:customStyle="1" w:styleId="SA">
    <w:name w:val="*SA*"/>
    <w:uiPriority w:val="99"/>
    <w:rsid w:val="0086565D"/>
    <w:pPr>
      <w:numPr>
        <w:numId w:val="43"/>
      </w:numPr>
      <w:spacing w:before="120" w:line="276" w:lineRule="auto"/>
    </w:pPr>
    <w:rPr>
      <w:rFonts w:cs="Calibri"/>
      <w:sz w:val="22"/>
      <w:szCs w:val="22"/>
    </w:rPr>
  </w:style>
  <w:style w:type="paragraph" w:customStyle="1" w:styleId="SASRBullet">
    <w:name w:val="*SA/SR Bullet"/>
    <w:basedOn w:val="Normal"/>
    <w:uiPriority w:val="99"/>
    <w:rsid w:val="00DD177F"/>
    <w:pPr>
      <w:numPr>
        <w:numId w:val="48"/>
      </w:numPr>
      <w:spacing w:before="120"/>
    </w:pPr>
  </w:style>
  <w:style w:type="paragraph" w:customStyle="1" w:styleId="SR">
    <w:name w:val="*SR*"/>
    <w:uiPriority w:val="99"/>
    <w:rsid w:val="00DD177F"/>
    <w:pPr>
      <w:numPr>
        <w:numId w:val="45"/>
      </w:numPr>
      <w:spacing w:before="120" w:line="276" w:lineRule="auto"/>
      <w:ind w:left="720"/>
    </w:pPr>
    <w:rPr>
      <w:rFonts w:cs="Calibri"/>
      <w:sz w:val="22"/>
      <w:szCs w:val="22"/>
    </w:rPr>
  </w:style>
  <w:style w:type="paragraph" w:customStyle="1" w:styleId="TA">
    <w:name w:val="*TA*"/>
    <w:basedOn w:val="Normal"/>
    <w:uiPriority w:val="99"/>
    <w:rsid w:val="0086565D"/>
    <w:pPr>
      <w:spacing w:before="240"/>
    </w:pPr>
  </w:style>
  <w:style w:type="paragraph" w:customStyle="1" w:styleId="TableHeaders">
    <w:name w:val="*TableHeaders"/>
    <w:basedOn w:val="Normal"/>
    <w:link w:val="TableHeadersChar"/>
    <w:uiPriority w:val="99"/>
    <w:rsid w:val="0086565D"/>
    <w:pPr>
      <w:spacing w:before="40" w:after="40" w:line="240" w:lineRule="auto"/>
    </w:pPr>
    <w:rPr>
      <w:b/>
      <w:bCs/>
      <w:color w:val="FFFFFF"/>
    </w:rPr>
  </w:style>
  <w:style w:type="character" w:customStyle="1" w:styleId="TableHeadersChar">
    <w:name w:val="*TableHeaders Char"/>
    <w:basedOn w:val="DefaultParagraphFont"/>
    <w:link w:val="TableHeaders"/>
    <w:uiPriority w:val="99"/>
    <w:locked/>
    <w:rsid w:val="00E2404F"/>
    <w:rPr>
      <w:b/>
      <w:bCs/>
      <w:color w:val="FFFFFF"/>
      <w:sz w:val="22"/>
      <w:szCs w:val="22"/>
    </w:rPr>
  </w:style>
  <w:style w:type="paragraph" w:customStyle="1" w:styleId="ToolTableText">
    <w:name w:val="*ToolTableText"/>
    <w:link w:val="ToolTableTextChar"/>
    <w:uiPriority w:val="99"/>
    <w:rsid w:val="00307069"/>
    <w:pPr>
      <w:spacing w:before="40" w:after="120"/>
    </w:pPr>
    <w:rPr>
      <w:rFonts w:cs="Calibri"/>
      <w:sz w:val="22"/>
      <w:szCs w:val="22"/>
    </w:rPr>
  </w:style>
  <w:style w:type="paragraph" w:customStyle="1" w:styleId="ToolHeader">
    <w:name w:val="*ToolHeader"/>
    <w:link w:val="ToolHeaderChar"/>
    <w:uiPriority w:val="99"/>
    <w:rsid w:val="001E2954"/>
    <w:pPr>
      <w:spacing w:after="120"/>
    </w:pPr>
    <w:rPr>
      <w:rFonts w:cs="Calibri"/>
      <w:b/>
      <w:bCs/>
      <w:color w:val="365F91"/>
      <w:sz w:val="32"/>
      <w:szCs w:val="32"/>
    </w:rPr>
  </w:style>
  <w:style w:type="character" w:customStyle="1" w:styleId="ToolTableTextChar">
    <w:name w:val="*ToolTableText Char"/>
    <w:basedOn w:val="DefaultParagraphFont"/>
    <w:link w:val="ToolTableText"/>
    <w:uiPriority w:val="99"/>
    <w:locked/>
    <w:rsid w:val="00307069"/>
    <w:rPr>
      <w:rFonts w:cs="Calibri"/>
      <w:sz w:val="22"/>
      <w:szCs w:val="22"/>
      <w:lang w:val="en-US" w:eastAsia="en-US" w:bidi="ar-SA"/>
    </w:rPr>
  </w:style>
  <w:style w:type="character" w:customStyle="1" w:styleId="ToolHeaderChar">
    <w:name w:val="*ToolHeader Char"/>
    <w:basedOn w:val="DefaultParagraphFont"/>
    <w:link w:val="ToolHeader"/>
    <w:uiPriority w:val="99"/>
    <w:locked/>
    <w:rsid w:val="001E2954"/>
    <w:rPr>
      <w:rFonts w:cs="Calibri"/>
      <w:b/>
      <w:bCs/>
      <w:color w:val="365F91"/>
      <w:sz w:val="32"/>
      <w:szCs w:val="32"/>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707">
      <w:marLeft w:val="0"/>
      <w:marRight w:val="0"/>
      <w:marTop w:val="0"/>
      <w:marBottom w:val="0"/>
      <w:divBdr>
        <w:top w:val="none" w:sz="0" w:space="0" w:color="auto"/>
        <w:left w:val="none" w:sz="0" w:space="0" w:color="auto"/>
        <w:bottom w:val="none" w:sz="0" w:space="0" w:color="auto"/>
        <w:right w:val="none" w:sz="0" w:space="0" w:color="auto"/>
      </w:divBdr>
      <w:divsChild>
        <w:div w:id="1512699">
          <w:marLeft w:val="0"/>
          <w:marRight w:val="0"/>
          <w:marTop w:val="0"/>
          <w:marBottom w:val="0"/>
          <w:divBdr>
            <w:top w:val="none" w:sz="0" w:space="0" w:color="auto"/>
            <w:left w:val="none" w:sz="0" w:space="0" w:color="auto"/>
            <w:bottom w:val="none" w:sz="0" w:space="0" w:color="auto"/>
            <w:right w:val="none" w:sz="0" w:space="0" w:color="auto"/>
          </w:divBdr>
        </w:div>
        <w:div w:id="1512700">
          <w:marLeft w:val="0"/>
          <w:marRight w:val="0"/>
          <w:marTop w:val="0"/>
          <w:marBottom w:val="0"/>
          <w:divBdr>
            <w:top w:val="none" w:sz="0" w:space="0" w:color="auto"/>
            <w:left w:val="none" w:sz="0" w:space="0" w:color="auto"/>
            <w:bottom w:val="none" w:sz="0" w:space="0" w:color="auto"/>
            <w:right w:val="none" w:sz="0" w:space="0" w:color="auto"/>
          </w:divBdr>
        </w:div>
        <w:div w:id="1512701">
          <w:marLeft w:val="0"/>
          <w:marRight w:val="0"/>
          <w:marTop w:val="0"/>
          <w:marBottom w:val="0"/>
          <w:divBdr>
            <w:top w:val="none" w:sz="0" w:space="0" w:color="auto"/>
            <w:left w:val="none" w:sz="0" w:space="0" w:color="auto"/>
            <w:bottom w:val="none" w:sz="0" w:space="0" w:color="auto"/>
            <w:right w:val="none" w:sz="0" w:space="0" w:color="auto"/>
          </w:divBdr>
        </w:div>
        <w:div w:id="1512702">
          <w:marLeft w:val="0"/>
          <w:marRight w:val="0"/>
          <w:marTop w:val="0"/>
          <w:marBottom w:val="0"/>
          <w:divBdr>
            <w:top w:val="none" w:sz="0" w:space="0" w:color="auto"/>
            <w:left w:val="none" w:sz="0" w:space="0" w:color="auto"/>
            <w:bottom w:val="none" w:sz="0" w:space="0" w:color="auto"/>
            <w:right w:val="none" w:sz="0" w:space="0" w:color="auto"/>
          </w:divBdr>
        </w:div>
        <w:div w:id="1512703">
          <w:marLeft w:val="0"/>
          <w:marRight w:val="0"/>
          <w:marTop w:val="0"/>
          <w:marBottom w:val="0"/>
          <w:divBdr>
            <w:top w:val="none" w:sz="0" w:space="0" w:color="auto"/>
            <w:left w:val="none" w:sz="0" w:space="0" w:color="auto"/>
            <w:bottom w:val="none" w:sz="0" w:space="0" w:color="auto"/>
            <w:right w:val="none" w:sz="0" w:space="0" w:color="auto"/>
          </w:divBdr>
        </w:div>
        <w:div w:id="1512704">
          <w:marLeft w:val="0"/>
          <w:marRight w:val="0"/>
          <w:marTop w:val="0"/>
          <w:marBottom w:val="0"/>
          <w:divBdr>
            <w:top w:val="none" w:sz="0" w:space="0" w:color="auto"/>
            <w:left w:val="none" w:sz="0" w:space="0" w:color="auto"/>
            <w:bottom w:val="none" w:sz="0" w:space="0" w:color="auto"/>
            <w:right w:val="none" w:sz="0" w:space="0" w:color="auto"/>
          </w:divBdr>
        </w:div>
        <w:div w:id="1512705">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 w:id="1512708">
          <w:marLeft w:val="0"/>
          <w:marRight w:val="0"/>
          <w:marTop w:val="0"/>
          <w:marBottom w:val="0"/>
          <w:divBdr>
            <w:top w:val="none" w:sz="0" w:space="0" w:color="auto"/>
            <w:left w:val="none" w:sz="0" w:space="0" w:color="auto"/>
            <w:bottom w:val="none" w:sz="0" w:space="0" w:color="auto"/>
            <w:right w:val="none" w:sz="0" w:space="0" w:color="auto"/>
          </w:divBdr>
        </w:div>
        <w:div w:id="1512709">
          <w:marLeft w:val="0"/>
          <w:marRight w:val="0"/>
          <w:marTop w:val="0"/>
          <w:marBottom w:val="0"/>
          <w:divBdr>
            <w:top w:val="none" w:sz="0" w:space="0" w:color="auto"/>
            <w:left w:val="none" w:sz="0" w:space="0" w:color="auto"/>
            <w:bottom w:val="none" w:sz="0" w:space="0" w:color="auto"/>
            <w:right w:val="none" w:sz="0" w:space="0" w:color="auto"/>
          </w:divBdr>
        </w:div>
        <w:div w:id="1512710">
          <w:marLeft w:val="0"/>
          <w:marRight w:val="0"/>
          <w:marTop w:val="0"/>
          <w:marBottom w:val="0"/>
          <w:divBdr>
            <w:top w:val="none" w:sz="0" w:space="0" w:color="auto"/>
            <w:left w:val="none" w:sz="0" w:space="0" w:color="auto"/>
            <w:bottom w:val="none" w:sz="0" w:space="0" w:color="auto"/>
            <w:right w:val="none" w:sz="0" w:space="0" w:color="auto"/>
          </w:divBdr>
        </w:div>
        <w:div w:id="1512712">
          <w:marLeft w:val="0"/>
          <w:marRight w:val="0"/>
          <w:marTop w:val="0"/>
          <w:marBottom w:val="0"/>
          <w:divBdr>
            <w:top w:val="none" w:sz="0" w:space="0" w:color="auto"/>
            <w:left w:val="none" w:sz="0" w:space="0" w:color="auto"/>
            <w:bottom w:val="none" w:sz="0" w:space="0" w:color="auto"/>
            <w:right w:val="none" w:sz="0" w:space="0" w:color="auto"/>
          </w:divBdr>
        </w:div>
        <w:div w:id="1512713">
          <w:marLeft w:val="0"/>
          <w:marRight w:val="0"/>
          <w:marTop w:val="0"/>
          <w:marBottom w:val="0"/>
          <w:divBdr>
            <w:top w:val="none" w:sz="0" w:space="0" w:color="auto"/>
            <w:left w:val="none" w:sz="0" w:space="0" w:color="auto"/>
            <w:bottom w:val="none" w:sz="0" w:space="0" w:color="auto"/>
            <w:right w:val="none" w:sz="0" w:space="0" w:color="auto"/>
          </w:divBdr>
        </w:div>
        <w:div w:id="1512714">
          <w:marLeft w:val="0"/>
          <w:marRight w:val="0"/>
          <w:marTop w:val="0"/>
          <w:marBottom w:val="0"/>
          <w:divBdr>
            <w:top w:val="none" w:sz="0" w:space="0" w:color="auto"/>
            <w:left w:val="none" w:sz="0" w:space="0" w:color="auto"/>
            <w:bottom w:val="none" w:sz="0" w:space="0" w:color="auto"/>
            <w:right w:val="none" w:sz="0" w:space="0" w:color="auto"/>
          </w:divBdr>
        </w:div>
        <w:div w:id="1512716">
          <w:marLeft w:val="0"/>
          <w:marRight w:val="0"/>
          <w:marTop w:val="0"/>
          <w:marBottom w:val="0"/>
          <w:divBdr>
            <w:top w:val="none" w:sz="0" w:space="0" w:color="auto"/>
            <w:left w:val="none" w:sz="0" w:space="0" w:color="auto"/>
            <w:bottom w:val="none" w:sz="0" w:space="0" w:color="auto"/>
            <w:right w:val="none" w:sz="0" w:space="0" w:color="auto"/>
          </w:divBdr>
        </w:div>
        <w:div w:id="1512717">
          <w:marLeft w:val="0"/>
          <w:marRight w:val="0"/>
          <w:marTop w:val="0"/>
          <w:marBottom w:val="0"/>
          <w:divBdr>
            <w:top w:val="none" w:sz="0" w:space="0" w:color="auto"/>
            <w:left w:val="none" w:sz="0" w:space="0" w:color="auto"/>
            <w:bottom w:val="none" w:sz="0" w:space="0" w:color="auto"/>
            <w:right w:val="none" w:sz="0" w:space="0" w:color="auto"/>
          </w:divBdr>
        </w:div>
        <w:div w:id="1512719">
          <w:marLeft w:val="0"/>
          <w:marRight w:val="0"/>
          <w:marTop w:val="0"/>
          <w:marBottom w:val="0"/>
          <w:divBdr>
            <w:top w:val="none" w:sz="0" w:space="0" w:color="auto"/>
            <w:left w:val="none" w:sz="0" w:space="0" w:color="auto"/>
            <w:bottom w:val="none" w:sz="0" w:space="0" w:color="auto"/>
            <w:right w:val="none" w:sz="0" w:space="0" w:color="auto"/>
          </w:divBdr>
        </w:div>
        <w:div w:id="1512720">
          <w:marLeft w:val="0"/>
          <w:marRight w:val="0"/>
          <w:marTop w:val="0"/>
          <w:marBottom w:val="0"/>
          <w:divBdr>
            <w:top w:val="none" w:sz="0" w:space="0" w:color="auto"/>
            <w:left w:val="none" w:sz="0" w:space="0" w:color="auto"/>
            <w:bottom w:val="none" w:sz="0" w:space="0" w:color="auto"/>
            <w:right w:val="none" w:sz="0" w:space="0" w:color="auto"/>
          </w:divBdr>
        </w:div>
        <w:div w:id="1512721">
          <w:marLeft w:val="0"/>
          <w:marRight w:val="0"/>
          <w:marTop w:val="0"/>
          <w:marBottom w:val="0"/>
          <w:divBdr>
            <w:top w:val="none" w:sz="0" w:space="0" w:color="auto"/>
            <w:left w:val="none" w:sz="0" w:space="0" w:color="auto"/>
            <w:bottom w:val="none" w:sz="0" w:space="0" w:color="auto"/>
            <w:right w:val="none" w:sz="0" w:space="0" w:color="auto"/>
          </w:divBdr>
        </w:div>
        <w:div w:id="1512722">
          <w:marLeft w:val="0"/>
          <w:marRight w:val="0"/>
          <w:marTop w:val="0"/>
          <w:marBottom w:val="0"/>
          <w:divBdr>
            <w:top w:val="none" w:sz="0" w:space="0" w:color="auto"/>
            <w:left w:val="none" w:sz="0" w:space="0" w:color="auto"/>
            <w:bottom w:val="none" w:sz="0" w:space="0" w:color="auto"/>
            <w:right w:val="none" w:sz="0" w:space="0" w:color="auto"/>
          </w:divBdr>
        </w:div>
        <w:div w:id="1512723">
          <w:marLeft w:val="0"/>
          <w:marRight w:val="0"/>
          <w:marTop w:val="0"/>
          <w:marBottom w:val="0"/>
          <w:divBdr>
            <w:top w:val="none" w:sz="0" w:space="0" w:color="auto"/>
            <w:left w:val="none" w:sz="0" w:space="0" w:color="auto"/>
            <w:bottom w:val="none" w:sz="0" w:space="0" w:color="auto"/>
            <w:right w:val="none" w:sz="0" w:space="0" w:color="auto"/>
          </w:divBdr>
        </w:div>
        <w:div w:id="1512724">
          <w:marLeft w:val="0"/>
          <w:marRight w:val="0"/>
          <w:marTop w:val="0"/>
          <w:marBottom w:val="0"/>
          <w:divBdr>
            <w:top w:val="none" w:sz="0" w:space="0" w:color="auto"/>
            <w:left w:val="none" w:sz="0" w:space="0" w:color="auto"/>
            <w:bottom w:val="none" w:sz="0" w:space="0" w:color="auto"/>
            <w:right w:val="none" w:sz="0" w:space="0" w:color="auto"/>
          </w:divBdr>
        </w:div>
        <w:div w:id="1512725">
          <w:marLeft w:val="0"/>
          <w:marRight w:val="0"/>
          <w:marTop w:val="0"/>
          <w:marBottom w:val="0"/>
          <w:divBdr>
            <w:top w:val="none" w:sz="0" w:space="0" w:color="auto"/>
            <w:left w:val="none" w:sz="0" w:space="0" w:color="auto"/>
            <w:bottom w:val="none" w:sz="0" w:space="0" w:color="auto"/>
            <w:right w:val="none" w:sz="0" w:space="0" w:color="auto"/>
          </w:divBdr>
        </w:div>
        <w:div w:id="1512726">
          <w:marLeft w:val="0"/>
          <w:marRight w:val="0"/>
          <w:marTop w:val="0"/>
          <w:marBottom w:val="0"/>
          <w:divBdr>
            <w:top w:val="none" w:sz="0" w:space="0" w:color="auto"/>
            <w:left w:val="none" w:sz="0" w:space="0" w:color="auto"/>
            <w:bottom w:val="none" w:sz="0" w:space="0" w:color="auto"/>
            <w:right w:val="none" w:sz="0" w:space="0" w:color="auto"/>
          </w:divBdr>
        </w:div>
        <w:div w:id="1512727">
          <w:marLeft w:val="0"/>
          <w:marRight w:val="0"/>
          <w:marTop w:val="0"/>
          <w:marBottom w:val="0"/>
          <w:divBdr>
            <w:top w:val="none" w:sz="0" w:space="0" w:color="auto"/>
            <w:left w:val="none" w:sz="0" w:space="0" w:color="auto"/>
            <w:bottom w:val="none" w:sz="0" w:space="0" w:color="auto"/>
            <w:right w:val="none" w:sz="0" w:space="0" w:color="auto"/>
          </w:divBdr>
        </w:div>
        <w:div w:id="1512728">
          <w:marLeft w:val="0"/>
          <w:marRight w:val="0"/>
          <w:marTop w:val="0"/>
          <w:marBottom w:val="0"/>
          <w:divBdr>
            <w:top w:val="none" w:sz="0" w:space="0" w:color="auto"/>
            <w:left w:val="none" w:sz="0" w:space="0" w:color="auto"/>
            <w:bottom w:val="none" w:sz="0" w:space="0" w:color="auto"/>
            <w:right w:val="none" w:sz="0" w:space="0" w:color="auto"/>
          </w:divBdr>
        </w:div>
        <w:div w:id="1512729">
          <w:marLeft w:val="0"/>
          <w:marRight w:val="0"/>
          <w:marTop w:val="0"/>
          <w:marBottom w:val="0"/>
          <w:divBdr>
            <w:top w:val="none" w:sz="0" w:space="0" w:color="auto"/>
            <w:left w:val="none" w:sz="0" w:space="0" w:color="auto"/>
            <w:bottom w:val="none" w:sz="0" w:space="0" w:color="auto"/>
            <w:right w:val="none" w:sz="0" w:space="0" w:color="auto"/>
          </w:divBdr>
        </w:div>
        <w:div w:id="1512730">
          <w:marLeft w:val="0"/>
          <w:marRight w:val="0"/>
          <w:marTop w:val="0"/>
          <w:marBottom w:val="0"/>
          <w:divBdr>
            <w:top w:val="none" w:sz="0" w:space="0" w:color="auto"/>
            <w:left w:val="none" w:sz="0" w:space="0" w:color="auto"/>
            <w:bottom w:val="none" w:sz="0" w:space="0" w:color="auto"/>
            <w:right w:val="none" w:sz="0" w:space="0" w:color="auto"/>
          </w:divBdr>
        </w:div>
        <w:div w:id="1512732">
          <w:marLeft w:val="0"/>
          <w:marRight w:val="0"/>
          <w:marTop w:val="0"/>
          <w:marBottom w:val="0"/>
          <w:divBdr>
            <w:top w:val="none" w:sz="0" w:space="0" w:color="auto"/>
            <w:left w:val="none" w:sz="0" w:space="0" w:color="auto"/>
            <w:bottom w:val="none" w:sz="0" w:space="0" w:color="auto"/>
            <w:right w:val="none" w:sz="0" w:space="0" w:color="auto"/>
          </w:divBdr>
        </w:div>
        <w:div w:id="1512734">
          <w:marLeft w:val="0"/>
          <w:marRight w:val="0"/>
          <w:marTop w:val="0"/>
          <w:marBottom w:val="0"/>
          <w:divBdr>
            <w:top w:val="none" w:sz="0" w:space="0" w:color="auto"/>
            <w:left w:val="none" w:sz="0" w:space="0" w:color="auto"/>
            <w:bottom w:val="none" w:sz="0" w:space="0" w:color="auto"/>
            <w:right w:val="none" w:sz="0" w:space="0" w:color="auto"/>
          </w:divBdr>
        </w:div>
      </w:divsChild>
    </w:div>
    <w:div w:id="1512715">
      <w:marLeft w:val="0"/>
      <w:marRight w:val="0"/>
      <w:marTop w:val="0"/>
      <w:marBottom w:val="0"/>
      <w:divBdr>
        <w:top w:val="none" w:sz="0" w:space="0" w:color="auto"/>
        <w:left w:val="none" w:sz="0" w:space="0" w:color="auto"/>
        <w:bottom w:val="none" w:sz="0" w:space="0" w:color="auto"/>
        <w:right w:val="none" w:sz="0" w:space="0" w:color="auto"/>
      </w:divBdr>
      <w:divsChild>
        <w:div w:id="1512718">
          <w:marLeft w:val="0"/>
          <w:marRight w:val="0"/>
          <w:marTop w:val="0"/>
          <w:marBottom w:val="0"/>
          <w:divBdr>
            <w:top w:val="none" w:sz="0" w:space="0" w:color="auto"/>
            <w:left w:val="none" w:sz="0" w:space="0" w:color="auto"/>
            <w:bottom w:val="none" w:sz="0" w:space="0" w:color="auto"/>
            <w:right w:val="none" w:sz="0" w:space="0" w:color="auto"/>
          </w:divBdr>
        </w:div>
      </w:divsChild>
    </w:div>
    <w:div w:id="1512731">
      <w:marLeft w:val="0"/>
      <w:marRight w:val="0"/>
      <w:marTop w:val="0"/>
      <w:marBottom w:val="0"/>
      <w:divBdr>
        <w:top w:val="none" w:sz="0" w:space="0" w:color="auto"/>
        <w:left w:val="none" w:sz="0" w:space="0" w:color="auto"/>
        <w:bottom w:val="none" w:sz="0" w:space="0" w:color="auto"/>
        <w:right w:val="none" w:sz="0" w:space="0" w:color="auto"/>
      </w:divBdr>
      <w:divsChild>
        <w:div w:id="1512733">
          <w:marLeft w:val="720"/>
          <w:marRight w:val="720"/>
          <w:marTop w:val="100"/>
          <w:marBottom w:val="100"/>
          <w:divBdr>
            <w:top w:val="none" w:sz="0" w:space="0" w:color="auto"/>
            <w:left w:val="none" w:sz="0" w:space="0" w:color="auto"/>
            <w:bottom w:val="none" w:sz="0" w:space="0" w:color="auto"/>
            <w:right w:val="none" w:sz="0" w:space="0" w:color="auto"/>
          </w:divBdr>
          <w:divsChild>
            <w:div w:id="15127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2294</Words>
  <Characters>13079</Characters>
  <Application>Microsoft Office Word</Application>
  <DocSecurity>0</DocSecurity>
  <Lines>108</Lines>
  <Paragraphs>30</Paragraphs>
  <ScaleCrop>false</ScaleCrop>
  <Company>Public Consulting Group</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dronka</cp:lastModifiedBy>
  <cp:revision>17</cp:revision>
  <cp:lastPrinted>2013-10-30T00:58:00Z</cp:lastPrinted>
  <dcterms:created xsi:type="dcterms:W3CDTF">2013-11-27T20:22:00Z</dcterms:created>
  <dcterms:modified xsi:type="dcterms:W3CDTF">2013-12-12T18:43:00Z</dcterms:modified>
</cp:coreProperties>
</file>