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051339" w:rsidRPr="00051339" w14:paraId="7796CFEF" w14:textId="77777777" w:rsidTr="00051339">
        <w:trPr>
          <w:trHeight w:val="1008"/>
        </w:trPr>
        <w:tc>
          <w:tcPr>
            <w:tcW w:w="1980" w:type="dxa"/>
            <w:shd w:val="clear" w:color="auto" w:fill="385623"/>
            <w:vAlign w:val="center"/>
          </w:tcPr>
          <w:p w14:paraId="68E0D769" w14:textId="77777777" w:rsidR="00051339" w:rsidRPr="00051339" w:rsidRDefault="00051339" w:rsidP="00051339">
            <w:pPr>
              <w:pStyle w:val="Header-banner"/>
              <w:rPr>
                <w:rFonts w:asciiTheme="majorHAnsi" w:hAnsiTheme="majorHAnsi"/>
              </w:rPr>
            </w:pPr>
            <w:bookmarkStart w:id="0" w:name="_GoBack"/>
            <w:bookmarkEnd w:id="0"/>
            <w:r>
              <w:rPr>
                <w:rFonts w:asciiTheme="majorHAnsi" w:hAnsiTheme="majorHAnsi"/>
              </w:rPr>
              <w:t>9</w:t>
            </w:r>
            <w:r w:rsidRPr="00051339">
              <w:rPr>
                <w:rFonts w:asciiTheme="majorHAnsi" w:hAnsiTheme="majorHAnsi"/>
              </w:rPr>
              <w:t>.</w:t>
            </w:r>
            <w:r>
              <w:rPr>
                <w:rFonts w:asciiTheme="majorHAnsi" w:hAnsiTheme="majorHAnsi"/>
              </w:rPr>
              <w:t>1</w:t>
            </w:r>
            <w:r w:rsidRPr="00051339">
              <w:rPr>
                <w:rFonts w:asciiTheme="majorHAnsi" w:hAnsiTheme="majorHAnsi"/>
              </w:rPr>
              <w:t>.</w:t>
            </w:r>
            <w:r>
              <w:rPr>
                <w:rFonts w:asciiTheme="majorHAnsi" w:hAnsiTheme="majorHAnsi"/>
              </w:rPr>
              <w:t>3</w:t>
            </w:r>
          </w:p>
        </w:tc>
        <w:tc>
          <w:tcPr>
            <w:tcW w:w="7470" w:type="dxa"/>
            <w:shd w:val="clear" w:color="auto" w:fill="76923C"/>
            <w:vAlign w:val="center"/>
          </w:tcPr>
          <w:p w14:paraId="14B4CFDB" w14:textId="77777777" w:rsidR="00051339" w:rsidRPr="00051339" w:rsidRDefault="00051339" w:rsidP="00051339">
            <w:pPr>
              <w:pStyle w:val="Header2banner"/>
              <w:spacing w:line="240" w:lineRule="auto"/>
              <w:rPr>
                <w:rFonts w:asciiTheme="majorHAnsi" w:hAnsiTheme="majorHAnsi"/>
              </w:rPr>
            </w:pPr>
            <w:r w:rsidRPr="00051339">
              <w:rPr>
                <w:rFonts w:asciiTheme="majorHAnsi" w:hAnsiTheme="majorHAnsi"/>
              </w:rPr>
              <w:t xml:space="preserve">Lesson </w:t>
            </w:r>
            <w:r>
              <w:rPr>
                <w:rFonts w:asciiTheme="majorHAnsi" w:hAnsiTheme="majorHAnsi"/>
              </w:rPr>
              <w:t>20</w:t>
            </w:r>
          </w:p>
        </w:tc>
      </w:tr>
    </w:tbl>
    <w:p w14:paraId="6FB3F9AF" w14:textId="77777777" w:rsidR="00051339" w:rsidRPr="00051339" w:rsidRDefault="00051339" w:rsidP="00051339">
      <w:pPr>
        <w:pStyle w:val="Heading1"/>
        <w:rPr>
          <w:rFonts w:asciiTheme="majorHAnsi" w:hAnsiTheme="majorHAnsi"/>
        </w:rPr>
      </w:pPr>
      <w:r w:rsidRPr="00051339">
        <w:rPr>
          <w:rFonts w:asciiTheme="majorHAnsi" w:hAnsiTheme="majorHAnsi"/>
        </w:rPr>
        <w:t>Introduction</w:t>
      </w:r>
    </w:p>
    <w:p w14:paraId="667EA422" w14:textId="2D9C9015" w:rsidR="0038538B" w:rsidRDefault="0038538B" w:rsidP="00051339">
      <w:r>
        <w:t xml:space="preserve">In this </w:t>
      </w:r>
      <w:r w:rsidR="00051339">
        <w:t xml:space="preserve">End-of-Unit Assessment, students craft a formal, multi-paragraph </w:t>
      </w:r>
      <w:r>
        <w:t xml:space="preserve">response </w:t>
      </w:r>
      <w:r w:rsidR="00051339">
        <w:t xml:space="preserve">to the following prompt: </w:t>
      </w:r>
      <w:r w:rsidR="00051339" w:rsidRPr="00051339">
        <w:rPr>
          <w:rFonts w:asciiTheme="majorHAnsi" w:eastAsia="Times New Roman" w:hAnsiTheme="majorHAnsi" w:cs="Arial"/>
          <w:color w:val="000000"/>
        </w:rPr>
        <w:t>Select either Romeo or Juliet. How does Shakespeare develop this character as a tragic hero(ine)</w:t>
      </w:r>
      <w:r w:rsidR="00EA76AA">
        <w:rPr>
          <w:rFonts w:asciiTheme="majorHAnsi" w:eastAsia="Times New Roman" w:hAnsiTheme="majorHAnsi" w:cs="Arial"/>
          <w:color w:val="000000"/>
        </w:rPr>
        <w:t>?</w:t>
      </w:r>
      <w:r w:rsidR="00051339">
        <w:rPr>
          <w:rFonts w:asciiTheme="majorHAnsi" w:eastAsia="Times New Roman" w:hAnsiTheme="majorHAnsi" w:cs="Arial"/>
          <w:color w:val="000000"/>
        </w:rPr>
        <w:t xml:space="preserve"> </w:t>
      </w:r>
      <w:r w:rsidR="00051339">
        <w:t>Students review their annotated text</w:t>
      </w:r>
      <w:r w:rsidR="00217B93">
        <w:t>s</w:t>
      </w:r>
      <w:r w:rsidR="00051339">
        <w:t xml:space="preserve">, lesson Quick Writes, discussion notes, and </w:t>
      </w:r>
      <w:r w:rsidR="000476B4">
        <w:t>Tragic Hero(ine) Evidence Gathering Tool</w:t>
      </w:r>
      <w:r w:rsidR="00051339">
        <w:t xml:space="preserve"> to organize their ideas. Students then </w:t>
      </w:r>
      <w:r w:rsidR="00217B93">
        <w:t xml:space="preserve">develop </w:t>
      </w:r>
      <w:r w:rsidR="000476B4">
        <w:t xml:space="preserve">their </w:t>
      </w:r>
      <w:r w:rsidR="00217B93">
        <w:t>responses</w:t>
      </w:r>
      <w:r w:rsidR="00051339">
        <w:t xml:space="preserve"> </w:t>
      </w:r>
      <w:r w:rsidR="00217B93">
        <w:t xml:space="preserve">using </w:t>
      </w:r>
      <w:r w:rsidR="00051339">
        <w:t xml:space="preserve">relevant and sufficient </w:t>
      </w:r>
      <w:r w:rsidR="00217B93">
        <w:t>evidence to support their claims</w:t>
      </w:r>
      <w:r w:rsidR="00051339">
        <w:t xml:space="preserve">. Student responses are assessed using the </w:t>
      </w:r>
      <w:r w:rsidR="00B66AEB">
        <w:t xml:space="preserve">9.1.3 End-of-Unit </w:t>
      </w:r>
      <w:r w:rsidR="00051339">
        <w:t xml:space="preserve">Text Analysis Rubric. </w:t>
      </w:r>
    </w:p>
    <w:p w14:paraId="236BAC68" w14:textId="7205AF5C" w:rsidR="00051339" w:rsidRPr="00EA76AA" w:rsidRDefault="00EA76AA" w:rsidP="00051339">
      <w:r>
        <w:t xml:space="preserve">For homework, </w:t>
      </w:r>
      <w:r>
        <w:rPr>
          <w:rFonts w:asciiTheme="majorHAnsi" w:hAnsiTheme="majorHAnsi"/>
        </w:rPr>
        <w:t xml:space="preserve">students continue to read their Accountable Independent Reading </w:t>
      </w:r>
      <w:r w:rsidR="00373E4A">
        <w:rPr>
          <w:rFonts w:asciiTheme="majorHAnsi" w:hAnsiTheme="majorHAnsi"/>
        </w:rPr>
        <w:t xml:space="preserve">(AIR) </w:t>
      </w:r>
      <w:r>
        <w:rPr>
          <w:rFonts w:asciiTheme="majorHAnsi" w:hAnsiTheme="majorHAnsi"/>
        </w:rPr>
        <w:t>text</w:t>
      </w:r>
      <w:r w:rsidR="00217B93">
        <w:rPr>
          <w:rFonts w:asciiTheme="majorHAnsi" w:hAnsiTheme="majorHAnsi"/>
        </w:rPr>
        <w:t>s</w:t>
      </w:r>
      <w:r>
        <w:rPr>
          <w:rFonts w:asciiTheme="majorHAnsi" w:hAnsiTheme="majorHAnsi"/>
        </w:rPr>
        <w:t xml:space="preserve"> and prepare for a brief discussion on how they applied </w:t>
      </w:r>
      <w:r w:rsidR="00217B93">
        <w:rPr>
          <w:rFonts w:asciiTheme="majorHAnsi" w:hAnsiTheme="majorHAnsi"/>
        </w:rPr>
        <w:t>a focus</w:t>
      </w:r>
      <w:r>
        <w:rPr>
          <w:rFonts w:asciiTheme="majorHAnsi" w:hAnsiTheme="majorHAnsi"/>
        </w:rPr>
        <w:t xml:space="preserve"> standard to their text</w:t>
      </w:r>
      <w:r w:rsidR="00217B93">
        <w:rPr>
          <w:rFonts w:asciiTheme="majorHAnsi" w:hAnsiTheme="majorHAnsi"/>
        </w:rPr>
        <w:t>s</w:t>
      </w:r>
      <w:r>
        <w:rPr>
          <w:rFonts w:asciiTheme="majorHAnsi" w:hAnsiTheme="majorHAnsi"/>
        </w:rPr>
        <w:t>.</w:t>
      </w:r>
    </w:p>
    <w:p w14:paraId="74C1D583" w14:textId="77777777" w:rsidR="00051339" w:rsidRPr="00051339" w:rsidRDefault="00051339" w:rsidP="00051339">
      <w:pPr>
        <w:pStyle w:val="Heading1"/>
        <w:rPr>
          <w:rFonts w:asciiTheme="majorHAnsi" w:hAnsiTheme="majorHAnsi"/>
        </w:rPr>
      </w:pPr>
      <w:r w:rsidRPr="00051339">
        <w:rPr>
          <w:rFonts w:asciiTheme="majorHAnsi" w:hAnsiTheme="majorHAnsi"/>
        </w:rPr>
        <w:t>St</w:t>
      </w:r>
      <w:r w:rsidR="00DC21BE">
        <w:rPr>
          <w:rFonts w:asciiTheme="majorHAnsi" w:hAnsiTheme="majorHAnsi"/>
        </w:rPr>
        <w: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051339" w:rsidRPr="00051339" w14:paraId="0087EA0C" w14:textId="77777777" w:rsidTr="00051339">
        <w:tc>
          <w:tcPr>
            <w:tcW w:w="9468" w:type="dxa"/>
            <w:gridSpan w:val="2"/>
            <w:shd w:val="clear" w:color="auto" w:fill="76923C"/>
          </w:tcPr>
          <w:p w14:paraId="4B290A96" w14:textId="77777777" w:rsidR="00051339" w:rsidRPr="00051339" w:rsidRDefault="00051339" w:rsidP="00051339">
            <w:pPr>
              <w:pStyle w:val="TableHeaders"/>
              <w:rPr>
                <w:rFonts w:asciiTheme="majorHAnsi" w:hAnsiTheme="majorHAnsi"/>
              </w:rPr>
            </w:pPr>
            <w:r w:rsidRPr="00051339">
              <w:rPr>
                <w:rFonts w:asciiTheme="majorHAnsi" w:hAnsiTheme="majorHAnsi"/>
              </w:rPr>
              <w:t>Assessed Standard(s)</w:t>
            </w:r>
          </w:p>
        </w:tc>
      </w:tr>
      <w:tr w:rsidR="00051339" w:rsidRPr="00051339" w14:paraId="78731D9E" w14:textId="77777777" w:rsidTr="00051339">
        <w:tc>
          <w:tcPr>
            <w:tcW w:w="1344" w:type="dxa"/>
          </w:tcPr>
          <w:p w14:paraId="792A81C2" w14:textId="77777777" w:rsidR="00051339" w:rsidRPr="00051339" w:rsidRDefault="00051339" w:rsidP="00EA76AA">
            <w:pPr>
              <w:pStyle w:val="TableText"/>
              <w:rPr>
                <w:rFonts w:asciiTheme="majorHAnsi" w:hAnsiTheme="majorHAnsi"/>
              </w:rPr>
            </w:pPr>
            <w:r w:rsidRPr="00051339">
              <w:rPr>
                <w:rFonts w:asciiTheme="majorHAnsi" w:hAnsiTheme="majorHAnsi"/>
              </w:rPr>
              <w:t>RL.9-10.</w:t>
            </w:r>
            <w:r w:rsidR="00EA76AA">
              <w:rPr>
                <w:rFonts w:asciiTheme="majorHAnsi" w:hAnsiTheme="majorHAnsi"/>
              </w:rPr>
              <w:t>3</w:t>
            </w:r>
          </w:p>
        </w:tc>
        <w:tc>
          <w:tcPr>
            <w:tcW w:w="8124" w:type="dxa"/>
          </w:tcPr>
          <w:p w14:paraId="6EC0E08B" w14:textId="3E6E5906" w:rsidR="00051339" w:rsidRPr="00051339" w:rsidRDefault="00D543C3" w:rsidP="00051339">
            <w:pPr>
              <w:pStyle w:val="TableText"/>
              <w:rPr>
                <w:rFonts w:asciiTheme="majorHAnsi" w:hAnsiTheme="majorHAnsi"/>
              </w:rPr>
            </w:pPr>
            <w:r w:rsidRPr="00C042FC">
              <w:rPr>
                <w:rFonts w:asciiTheme="majorHAnsi" w:hAnsiTheme="majorHAnsi"/>
              </w:rPr>
              <w:t>Analyze how complex characters (e.g.</w:t>
            </w:r>
            <w:r w:rsidR="00FA1EFC">
              <w:rPr>
                <w:rFonts w:asciiTheme="majorHAnsi" w:hAnsiTheme="majorHAnsi"/>
              </w:rPr>
              <w:t>,</w:t>
            </w:r>
            <w:r w:rsidRPr="00C042FC">
              <w:rPr>
                <w:rFonts w:asciiTheme="majorHAnsi" w:hAnsiTheme="majorHAnsi"/>
              </w:rPr>
              <w:t xml:space="preserve"> those with multiple or conflicting motivations) develop over the course of a text, interact with other characters, and advance the plot or develop the theme.</w:t>
            </w:r>
          </w:p>
        </w:tc>
      </w:tr>
      <w:tr w:rsidR="00051339" w:rsidRPr="00051339" w14:paraId="7B9AE67A" w14:textId="77777777" w:rsidTr="00051339">
        <w:tc>
          <w:tcPr>
            <w:tcW w:w="1344" w:type="dxa"/>
          </w:tcPr>
          <w:p w14:paraId="7344309B" w14:textId="77777777" w:rsidR="00051339" w:rsidRPr="00051339" w:rsidRDefault="00EA76AA" w:rsidP="00051339">
            <w:pPr>
              <w:pStyle w:val="TableText"/>
              <w:rPr>
                <w:rFonts w:asciiTheme="majorHAnsi" w:hAnsiTheme="majorHAnsi"/>
              </w:rPr>
            </w:pPr>
            <w:r>
              <w:rPr>
                <w:rFonts w:asciiTheme="majorHAnsi" w:hAnsiTheme="majorHAnsi"/>
              </w:rPr>
              <w:t>RL.9-10.5</w:t>
            </w:r>
          </w:p>
        </w:tc>
        <w:tc>
          <w:tcPr>
            <w:tcW w:w="8124" w:type="dxa"/>
          </w:tcPr>
          <w:p w14:paraId="1A098E0A" w14:textId="1A948601" w:rsidR="00051339" w:rsidRPr="00EA76AA" w:rsidRDefault="00EA76AA" w:rsidP="00373E4A">
            <w:pPr>
              <w:pStyle w:val="TableText"/>
            </w:pPr>
            <w:r>
              <w:t>Analyze how an author’s choices concerning how to structure a text, order events within it (e.g., parallel plots), and manipulate time (e.g., pacing, flashbacks) create such effects as mystery, tension</w:t>
            </w:r>
            <w:r w:rsidR="00373E4A">
              <w:t>,</w:t>
            </w:r>
            <w:r>
              <w:t xml:space="preserve"> or surprise.</w:t>
            </w:r>
          </w:p>
        </w:tc>
      </w:tr>
      <w:tr w:rsidR="00EA76AA" w:rsidRPr="00051339" w14:paraId="7125456A" w14:textId="77777777" w:rsidTr="00051339">
        <w:tc>
          <w:tcPr>
            <w:tcW w:w="1344" w:type="dxa"/>
          </w:tcPr>
          <w:p w14:paraId="0088D627" w14:textId="77777777" w:rsidR="00EA76AA" w:rsidRDefault="00EA76AA" w:rsidP="00051339">
            <w:pPr>
              <w:pStyle w:val="TableText"/>
              <w:rPr>
                <w:rFonts w:asciiTheme="majorHAnsi" w:hAnsiTheme="majorHAnsi"/>
              </w:rPr>
            </w:pPr>
            <w:r>
              <w:rPr>
                <w:rFonts w:asciiTheme="majorHAnsi" w:hAnsiTheme="majorHAnsi"/>
              </w:rPr>
              <w:t>W.9-10.2.a, c, f</w:t>
            </w:r>
          </w:p>
        </w:tc>
        <w:tc>
          <w:tcPr>
            <w:tcW w:w="8124" w:type="dxa"/>
          </w:tcPr>
          <w:p w14:paraId="1C8C4527" w14:textId="77777777" w:rsidR="00EA76AA" w:rsidRDefault="00EA76AA" w:rsidP="00EA76AA">
            <w:pPr>
              <w:pStyle w:val="TableText"/>
            </w:pPr>
            <w:r>
              <w:t>Write informative/explanatory texts to examine and convey complex ideas, concepts, and information clearly and accurately through the effective selection, organization, and analysis of content.</w:t>
            </w:r>
          </w:p>
          <w:p w14:paraId="4C459860" w14:textId="77777777" w:rsidR="00EA76AA" w:rsidRDefault="00EA76AA" w:rsidP="00EA76AA">
            <w:pPr>
              <w:pStyle w:val="SubStandard"/>
            </w:pPr>
            <w:r>
              <w:t>Introduce a topic; organize complex ideas, concepts, and information to make important connections and distinctions; include formatting (e.g., headings), graphics</w:t>
            </w:r>
            <w:r w:rsidR="006913D7">
              <w:t xml:space="preserve"> </w:t>
            </w:r>
            <w:r>
              <w:t>(e.g., figures, tables), and multimedia when useful to aiding comprehension.</w:t>
            </w:r>
          </w:p>
          <w:p w14:paraId="24F36A7D" w14:textId="77777777" w:rsidR="00EA76AA" w:rsidRDefault="00EA76AA" w:rsidP="00EA76AA">
            <w:pPr>
              <w:pStyle w:val="SubStandard"/>
              <w:numPr>
                <w:ilvl w:val="0"/>
                <w:numId w:val="15"/>
              </w:numPr>
            </w:pPr>
            <w:r>
              <w:t>Use appropriate and varied transitions to link the major sections of the text, create cohesion, and clarify the relationships among complex ideas and concepts.</w:t>
            </w:r>
          </w:p>
          <w:p w14:paraId="294903D8" w14:textId="77777777" w:rsidR="00EA76AA" w:rsidRDefault="00EA76AA" w:rsidP="00890ECF">
            <w:pPr>
              <w:pStyle w:val="SubStandard"/>
              <w:numPr>
                <w:ilvl w:val="0"/>
                <w:numId w:val="17"/>
              </w:numPr>
            </w:pPr>
            <w:r>
              <w:t>Provide a concluding statement or section that follows from and supports the</w:t>
            </w:r>
            <w:r w:rsidR="00890ECF">
              <w:t xml:space="preserve"> </w:t>
            </w:r>
            <w:r>
              <w:t>information or explanation presented (e.g., articulating implications or the significance of the topic).</w:t>
            </w:r>
          </w:p>
        </w:tc>
      </w:tr>
      <w:tr w:rsidR="00051339" w:rsidRPr="00051339" w14:paraId="124F8B7D" w14:textId="77777777" w:rsidTr="00051339">
        <w:tc>
          <w:tcPr>
            <w:tcW w:w="9468" w:type="dxa"/>
            <w:gridSpan w:val="2"/>
            <w:shd w:val="clear" w:color="auto" w:fill="76923C"/>
          </w:tcPr>
          <w:p w14:paraId="3DE4EC71" w14:textId="77777777" w:rsidR="00051339" w:rsidRPr="00051339" w:rsidRDefault="00051339" w:rsidP="00051339">
            <w:pPr>
              <w:pStyle w:val="TableHeaders"/>
              <w:rPr>
                <w:rFonts w:asciiTheme="majorHAnsi" w:hAnsiTheme="majorHAnsi"/>
              </w:rPr>
            </w:pPr>
            <w:r w:rsidRPr="00051339">
              <w:rPr>
                <w:rFonts w:asciiTheme="majorHAnsi" w:hAnsiTheme="majorHAnsi"/>
              </w:rPr>
              <w:lastRenderedPageBreak/>
              <w:t>Addressed Standard(s)</w:t>
            </w:r>
          </w:p>
        </w:tc>
      </w:tr>
      <w:tr w:rsidR="00EA76AA" w:rsidRPr="00051339" w14:paraId="6DB09E44" w14:textId="77777777" w:rsidTr="00EA76AA">
        <w:tc>
          <w:tcPr>
            <w:tcW w:w="9468" w:type="dxa"/>
            <w:gridSpan w:val="2"/>
          </w:tcPr>
          <w:p w14:paraId="10A6E51F" w14:textId="77777777" w:rsidR="00EA76AA" w:rsidRPr="00051339" w:rsidRDefault="006913D7" w:rsidP="006913D7">
            <w:pPr>
              <w:pStyle w:val="BulletedList"/>
            </w:pPr>
            <w:r>
              <w:t>None.</w:t>
            </w:r>
          </w:p>
        </w:tc>
      </w:tr>
    </w:tbl>
    <w:p w14:paraId="2BB485E6" w14:textId="77777777" w:rsidR="00051339" w:rsidRPr="00051339" w:rsidRDefault="00051339" w:rsidP="00051339">
      <w:pPr>
        <w:pStyle w:val="Heading1"/>
        <w:rPr>
          <w:rFonts w:asciiTheme="majorHAnsi" w:hAnsiTheme="majorHAnsi"/>
        </w:rPr>
      </w:pPr>
      <w:r w:rsidRPr="00051339">
        <w:rPr>
          <w:rFonts w:asciiTheme="majorHAnsi" w:hAnsiTheme="majorHAnsi"/>
        </w:rP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051339" w:rsidRPr="00051339" w14:paraId="50B06BD9" w14:textId="77777777" w:rsidTr="00051339">
        <w:tc>
          <w:tcPr>
            <w:tcW w:w="9478" w:type="dxa"/>
            <w:shd w:val="clear" w:color="auto" w:fill="76923C"/>
          </w:tcPr>
          <w:p w14:paraId="4781914F" w14:textId="77777777" w:rsidR="00051339" w:rsidRPr="00051339" w:rsidRDefault="00051339" w:rsidP="00051339">
            <w:pPr>
              <w:pStyle w:val="TableHeaders"/>
              <w:rPr>
                <w:rFonts w:asciiTheme="majorHAnsi" w:hAnsiTheme="majorHAnsi"/>
              </w:rPr>
            </w:pPr>
            <w:r w:rsidRPr="00051339">
              <w:rPr>
                <w:rFonts w:asciiTheme="majorHAnsi" w:hAnsiTheme="majorHAnsi"/>
              </w:rPr>
              <w:t>Assessment(s)</w:t>
            </w:r>
          </w:p>
        </w:tc>
      </w:tr>
      <w:tr w:rsidR="00051339" w:rsidRPr="00051339" w14:paraId="4E33E1D7" w14:textId="77777777" w:rsidTr="00051339">
        <w:tc>
          <w:tcPr>
            <w:tcW w:w="9478" w:type="dxa"/>
            <w:tcBorders>
              <w:top w:val="single" w:sz="4" w:space="0" w:color="auto"/>
              <w:left w:val="single" w:sz="4" w:space="0" w:color="auto"/>
              <w:bottom w:val="single" w:sz="4" w:space="0" w:color="auto"/>
              <w:right w:val="single" w:sz="4" w:space="0" w:color="auto"/>
            </w:tcBorders>
          </w:tcPr>
          <w:p w14:paraId="1B26501B" w14:textId="70A6001C" w:rsidR="00EA76AA" w:rsidRPr="00790BCC" w:rsidRDefault="00EA76AA" w:rsidP="00EA76AA">
            <w:pPr>
              <w:pStyle w:val="TableText"/>
            </w:pPr>
            <w:r>
              <w:t xml:space="preserve">Student learning is assessed via a </w:t>
            </w:r>
            <w:r w:rsidR="00A252FE">
              <w:t xml:space="preserve">formal, </w:t>
            </w:r>
            <w:r>
              <w:t>multi-paragraph response. Students respond to the following prompt, citing textual evidence to support analysis and inferences drawn from the text.</w:t>
            </w:r>
          </w:p>
          <w:p w14:paraId="27DBE158" w14:textId="77777777" w:rsidR="00051339" w:rsidRPr="00051339" w:rsidRDefault="00EA76AA" w:rsidP="00051339">
            <w:pPr>
              <w:pStyle w:val="BulletedList"/>
              <w:ind w:left="317" w:hanging="317"/>
              <w:rPr>
                <w:rFonts w:asciiTheme="majorHAnsi" w:hAnsiTheme="majorHAnsi"/>
              </w:rPr>
            </w:pPr>
            <w:r w:rsidRPr="00051339">
              <w:rPr>
                <w:rFonts w:asciiTheme="majorHAnsi" w:eastAsia="Times New Roman" w:hAnsiTheme="majorHAnsi" w:cs="Arial"/>
                <w:color w:val="000000"/>
              </w:rPr>
              <w:t>Select either Romeo or Juliet. How does Shakespeare develop this character as a tragic hero(ine)</w:t>
            </w:r>
            <w:r>
              <w:rPr>
                <w:rFonts w:asciiTheme="majorHAnsi" w:eastAsia="Times New Roman" w:hAnsiTheme="majorHAnsi" w:cs="Arial"/>
                <w:color w:val="000000"/>
              </w:rPr>
              <w:t>?</w:t>
            </w:r>
          </w:p>
          <w:p w14:paraId="3960B606" w14:textId="77777777" w:rsidR="00051339" w:rsidRPr="00EA76AA" w:rsidRDefault="00853649" w:rsidP="00051339">
            <w:pPr>
              <w:pStyle w:val="IN"/>
              <w:rPr>
                <w:rFonts w:asciiTheme="majorHAnsi" w:hAnsiTheme="majorHAnsi"/>
              </w:rPr>
            </w:pPr>
            <w:r>
              <w:t xml:space="preserve">Student responses will be evaluated using the </w:t>
            </w:r>
            <w:r w:rsidR="00B66AEB">
              <w:t>9.1.3 End-of-Unit</w:t>
            </w:r>
            <w:r w:rsidR="00B42A65">
              <w:t xml:space="preserve"> </w:t>
            </w:r>
            <w:r>
              <w:t>Text Analysis Rubric.</w:t>
            </w:r>
          </w:p>
        </w:tc>
      </w:tr>
      <w:tr w:rsidR="00051339" w:rsidRPr="00051339" w14:paraId="3E39A839" w14:textId="77777777" w:rsidTr="00051339">
        <w:tc>
          <w:tcPr>
            <w:tcW w:w="9478" w:type="dxa"/>
            <w:shd w:val="clear" w:color="auto" w:fill="76923C"/>
          </w:tcPr>
          <w:p w14:paraId="376BD0E5" w14:textId="77777777" w:rsidR="00051339" w:rsidRPr="00051339" w:rsidRDefault="00051339" w:rsidP="00051339">
            <w:pPr>
              <w:pStyle w:val="TableHeaders"/>
              <w:rPr>
                <w:rFonts w:asciiTheme="majorHAnsi" w:hAnsiTheme="majorHAnsi"/>
              </w:rPr>
            </w:pPr>
            <w:r w:rsidRPr="00051339">
              <w:rPr>
                <w:rFonts w:asciiTheme="majorHAnsi" w:hAnsiTheme="majorHAnsi"/>
              </w:rPr>
              <w:t>High Performance Response(s)</w:t>
            </w:r>
          </w:p>
        </w:tc>
      </w:tr>
      <w:tr w:rsidR="00051339" w:rsidRPr="00051339" w14:paraId="5EBB2FE8" w14:textId="77777777" w:rsidTr="00051339">
        <w:tc>
          <w:tcPr>
            <w:tcW w:w="9478" w:type="dxa"/>
          </w:tcPr>
          <w:p w14:paraId="44F7740A" w14:textId="77777777" w:rsidR="00051339" w:rsidRPr="00051339" w:rsidRDefault="00051339" w:rsidP="00051339">
            <w:pPr>
              <w:pStyle w:val="TableText"/>
              <w:rPr>
                <w:rFonts w:asciiTheme="majorHAnsi" w:hAnsiTheme="majorHAnsi"/>
              </w:rPr>
            </w:pPr>
            <w:r w:rsidRPr="00051339">
              <w:rPr>
                <w:rFonts w:asciiTheme="majorHAnsi" w:hAnsiTheme="majorHAnsi"/>
              </w:rPr>
              <w:t>A High Performance Response should:</w:t>
            </w:r>
          </w:p>
          <w:p w14:paraId="642B7B99" w14:textId="77777777" w:rsidR="00051339" w:rsidRDefault="00D543C3" w:rsidP="00853649">
            <w:pPr>
              <w:pStyle w:val="BulletedList"/>
              <w:ind w:left="317" w:hanging="317"/>
              <w:rPr>
                <w:rFonts w:asciiTheme="majorHAnsi" w:hAnsiTheme="majorHAnsi"/>
              </w:rPr>
            </w:pPr>
            <w:r>
              <w:rPr>
                <w:rFonts w:asciiTheme="majorHAnsi" w:hAnsiTheme="majorHAnsi"/>
              </w:rPr>
              <w:t>Identify either Romeo or Juliet as a tragic hero(ine)</w:t>
            </w:r>
            <w:r w:rsidR="00D956E4">
              <w:rPr>
                <w:rFonts w:asciiTheme="majorHAnsi" w:hAnsiTheme="majorHAnsi"/>
              </w:rPr>
              <w:t>.</w:t>
            </w:r>
          </w:p>
          <w:p w14:paraId="73317FDC" w14:textId="77777777" w:rsidR="00D543C3" w:rsidRDefault="00D543C3" w:rsidP="00853649">
            <w:pPr>
              <w:pStyle w:val="BulletedList"/>
              <w:ind w:left="317" w:hanging="317"/>
              <w:rPr>
                <w:rFonts w:asciiTheme="majorHAnsi" w:hAnsiTheme="majorHAnsi"/>
              </w:rPr>
            </w:pPr>
            <w:r>
              <w:rPr>
                <w:rFonts w:asciiTheme="majorHAnsi" w:hAnsiTheme="majorHAnsi"/>
              </w:rPr>
              <w:t>Discuss the elements that define a tragic hero(ine)</w:t>
            </w:r>
            <w:r w:rsidR="00D956E4">
              <w:rPr>
                <w:rFonts w:asciiTheme="majorHAnsi" w:hAnsiTheme="majorHAnsi"/>
              </w:rPr>
              <w:t>.</w:t>
            </w:r>
          </w:p>
          <w:p w14:paraId="4D030E9C" w14:textId="77777777" w:rsidR="00D543C3" w:rsidRDefault="00D543C3" w:rsidP="00853649">
            <w:pPr>
              <w:pStyle w:val="BulletedList"/>
              <w:ind w:left="317" w:hanging="317"/>
              <w:rPr>
                <w:rFonts w:asciiTheme="majorHAnsi" w:hAnsiTheme="majorHAnsi"/>
              </w:rPr>
            </w:pPr>
            <w:r>
              <w:rPr>
                <w:rFonts w:asciiTheme="majorHAnsi" w:hAnsiTheme="majorHAnsi"/>
              </w:rPr>
              <w:t>Explain how Shakespeare develops the chosen character as a tragic hero(ine)</w:t>
            </w:r>
            <w:r w:rsidR="00D956E4">
              <w:rPr>
                <w:rFonts w:asciiTheme="majorHAnsi" w:hAnsiTheme="majorHAnsi"/>
              </w:rPr>
              <w:t>.</w:t>
            </w:r>
          </w:p>
          <w:p w14:paraId="095461E6" w14:textId="765FA689" w:rsidR="00A722C4" w:rsidRDefault="00A722C4" w:rsidP="00A722C4">
            <w:pPr>
              <w:pStyle w:val="TableText"/>
            </w:pPr>
            <w:r>
              <w:t xml:space="preserve">A High Performance Response may include the following evidence in support of </w:t>
            </w:r>
            <w:r w:rsidR="000170ED">
              <w:t xml:space="preserve">a </w:t>
            </w:r>
            <w:r>
              <w:t>multi-paragraph analysis:</w:t>
            </w:r>
          </w:p>
          <w:p w14:paraId="053C6543" w14:textId="5D945E7D" w:rsidR="00D543C3" w:rsidRPr="00A722C4" w:rsidRDefault="00A722C4" w:rsidP="00A722C4">
            <w:pPr>
              <w:pStyle w:val="BulletedList"/>
              <w:ind w:left="318" w:hanging="318"/>
            </w:pPr>
            <w:r>
              <w:rPr>
                <w:rFonts w:asciiTheme="majorHAnsi" w:hAnsiTheme="majorHAnsi"/>
              </w:rPr>
              <w:t xml:space="preserve">Shakespeare develops Romeo as a tragic hero by having him undergo </w:t>
            </w:r>
            <w:r w:rsidR="000476B4">
              <w:rPr>
                <w:rFonts w:asciiTheme="majorHAnsi" w:hAnsiTheme="majorHAnsi"/>
              </w:rPr>
              <w:t>great misfortune</w:t>
            </w:r>
            <w:r>
              <w:rPr>
                <w:rFonts w:asciiTheme="majorHAnsi" w:hAnsiTheme="majorHAnsi"/>
              </w:rPr>
              <w:t xml:space="preserve"> over the course of the play. At the beginning of the play, Romeo is mainly sad because he is “[o]ut of her favour where I am in love” (Act 1.1, line 166) with Rosaline. However, by the end of the play, he has committed suicide in what the Prince calls “a story of</w:t>
            </w:r>
            <w:r w:rsidR="000170ED">
              <w:rPr>
                <w:rFonts w:asciiTheme="majorHAnsi" w:hAnsiTheme="majorHAnsi"/>
              </w:rPr>
              <w:t xml:space="preserve"> … woe” in Act 5.3, line 309.</w:t>
            </w:r>
            <w:r>
              <w:rPr>
                <w:rFonts w:asciiTheme="majorHAnsi" w:hAnsiTheme="majorHAnsi"/>
              </w:rPr>
              <w:t xml:space="preserve"> </w:t>
            </w:r>
            <w:r w:rsidR="000170ED">
              <w:rPr>
                <w:rFonts w:asciiTheme="majorHAnsi" w:hAnsiTheme="majorHAnsi"/>
              </w:rPr>
              <w:t>H</w:t>
            </w:r>
            <w:r>
              <w:rPr>
                <w:rFonts w:asciiTheme="majorHAnsi" w:hAnsiTheme="majorHAnsi"/>
              </w:rPr>
              <w:t>aving been forced to fight Juliet’s cousin Tybalt following the death of Mercutio, he is banished by the Prince and learns of Juliet’s (false) death before the Fri</w:t>
            </w:r>
            <w:r w:rsidR="00B51B11">
              <w:rPr>
                <w:rFonts w:asciiTheme="majorHAnsi" w:hAnsiTheme="majorHAnsi"/>
              </w:rPr>
              <w:t>ar can inform him of the truth.</w:t>
            </w:r>
          </w:p>
          <w:p w14:paraId="7905715C" w14:textId="61DD118C" w:rsidR="00A722C4" w:rsidRPr="00E70A18" w:rsidRDefault="00E70A18" w:rsidP="00A722C4">
            <w:pPr>
              <w:pStyle w:val="BulletedList"/>
              <w:ind w:left="318" w:hanging="318"/>
            </w:pPr>
            <w:r>
              <w:t>Shakespeare shows Romeo as the victim of a conflict that cannot be resolved over the course of the play, other than by his death. Because of “the continuance of their parents’ rage, / Which but their children’s end naught could remove” (Prologue, lines 10</w:t>
            </w:r>
            <w:r w:rsidR="000170ED">
              <w:t>–</w:t>
            </w:r>
            <w:r>
              <w:t xml:space="preserve">11), Romeo is forced to choose between his loyalty to his family and his love for Juliet. </w:t>
            </w:r>
            <w:r w:rsidR="00743154">
              <w:rPr>
                <w:rFonts w:asciiTheme="majorHAnsi" w:hAnsiTheme="majorHAnsi"/>
              </w:rPr>
              <w:t xml:space="preserve">The </w:t>
            </w:r>
            <w:r>
              <w:rPr>
                <w:rFonts w:asciiTheme="majorHAnsi" w:hAnsiTheme="majorHAnsi"/>
              </w:rPr>
              <w:t>scene in which Tybalt kills Mercutio</w:t>
            </w:r>
            <w:r w:rsidR="00743154">
              <w:rPr>
                <w:rFonts w:asciiTheme="majorHAnsi" w:hAnsiTheme="majorHAnsi"/>
              </w:rPr>
              <w:t xml:space="preserve"> demonstrates this</w:t>
            </w:r>
            <w:r>
              <w:rPr>
                <w:rFonts w:asciiTheme="majorHAnsi" w:hAnsiTheme="majorHAnsi"/>
              </w:rPr>
              <w:t>. Romeo is reluctant to harm Tybalt</w:t>
            </w:r>
            <w:r w:rsidR="00743154">
              <w:rPr>
                <w:rFonts w:asciiTheme="majorHAnsi" w:hAnsiTheme="majorHAnsi"/>
              </w:rPr>
              <w:t xml:space="preserve">. Romeo tells </w:t>
            </w:r>
            <w:r>
              <w:rPr>
                <w:rFonts w:asciiTheme="majorHAnsi" w:hAnsiTheme="majorHAnsi"/>
              </w:rPr>
              <w:t>him “the reason I have to love thee / Doth much excuse the appertaining rage / To such a greeting” (Act 3.1, lines 61</w:t>
            </w:r>
            <w:r w:rsidR="000170ED">
              <w:rPr>
                <w:rFonts w:asciiTheme="majorHAnsi" w:hAnsiTheme="majorHAnsi"/>
              </w:rPr>
              <w:t>–</w:t>
            </w:r>
            <w:r>
              <w:rPr>
                <w:rFonts w:asciiTheme="majorHAnsi" w:hAnsiTheme="majorHAnsi"/>
              </w:rPr>
              <w:t xml:space="preserve">63). However, Mercutio views this as “calm, dishonourable, vile submission” (Act 3.1, line 72), and when </w:t>
            </w:r>
            <w:r w:rsidR="00743154">
              <w:rPr>
                <w:rFonts w:asciiTheme="majorHAnsi" w:hAnsiTheme="majorHAnsi"/>
              </w:rPr>
              <w:t>Romeo’s</w:t>
            </w:r>
            <w:r>
              <w:rPr>
                <w:rFonts w:asciiTheme="majorHAnsi" w:hAnsiTheme="majorHAnsi"/>
              </w:rPr>
              <w:t xml:space="preserve"> friend is killed, </w:t>
            </w:r>
            <w:r w:rsidR="00743154">
              <w:rPr>
                <w:rFonts w:asciiTheme="majorHAnsi" w:hAnsiTheme="majorHAnsi"/>
              </w:rPr>
              <w:t xml:space="preserve">he </w:t>
            </w:r>
            <w:r>
              <w:rPr>
                <w:rFonts w:asciiTheme="majorHAnsi" w:hAnsiTheme="majorHAnsi"/>
              </w:rPr>
              <w:t xml:space="preserve">is forced to fight, an event </w:t>
            </w:r>
            <w:r w:rsidR="00FA1EFC">
              <w:rPr>
                <w:rFonts w:asciiTheme="majorHAnsi" w:hAnsiTheme="majorHAnsi"/>
              </w:rPr>
              <w:t>that</w:t>
            </w:r>
            <w:r>
              <w:rPr>
                <w:rFonts w:asciiTheme="majorHAnsi" w:hAnsiTheme="majorHAnsi"/>
              </w:rPr>
              <w:t xml:space="preserve"> triggers his banishment and finally leads to the “sad things” (Act 5.</w:t>
            </w:r>
            <w:r w:rsidR="003D1CDD">
              <w:rPr>
                <w:rFonts w:asciiTheme="majorHAnsi" w:hAnsiTheme="majorHAnsi"/>
              </w:rPr>
              <w:t>3</w:t>
            </w:r>
            <w:r>
              <w:rPr>
                <w:rFonts w:asciiTheme="majorHAnsi" w:hAnsiTheme="majorHAnsi"/>
              </w:rPr>
              <w:t>, li</w:t>
            </w:r>
            <w:r w:rsidR="00B51B11">
              <w:rPr>
                <w:rFonts w:asciiTheme="majorHAnsi" w:hAnsiTheme="majorHAnsi"/>
              </w:rPr>
              <w:t>ne 307) of the end of the play.</w:t>
            </w:r>
          </w:p>
          <w:p w14:paraId="60DAD533" w14:textId="68A81C30" w:rsidR="00E70A18" w:rsidRDefault="00E70A18" w:rsidP="00A722C4">
            <w:pPr>
              <w:pStyle w:val="BulletedList"/>
              <w:ind w:left="318" w:hanging="318"/>
            </w:pPr>
            <w:r>
              <w:t>Romeo dies at least in part</w:t>
            </w:r>
            <w:r w:rsidR="00445BD4">
              <w:t xml:space="preserve"> because</w:t>
            </w:r>
            <w:r>
              <w:t xml:space="preserve"> of his own </w:t>
            </w:r>
            <w:r w:rsidR="000476B4">
              <w:t>emotional reactions</w:t>
            </w:r>
            <w:r w:rsidR="00A94EAB">
              <w:t>,</w:t>
            </w:r>
            <w:r>
              <w:t xml:space="preserve"> which could be described as his fatal flaw. His reaction to Mercutio’s death leads to his banishment a</w:t>
            </w:r>
            <w:r w:rsidR="000170ED">
              <w:t>fter he kills Tybalt in revenge.</w:t>
            </w:r>
            <w:r>
              <w:t xml:space="preserve"> </w:t>
            </w:r>
            <w:r w:rsidR="000170ED">
              <w:lastRenderedPageBreak/>
              <w:t>S</w:t>
            </w:r>
            <w:r>
              <w:t>imilarly, upon learning of Juliet’s death, he swallows poison before he can lea</w:t>
            </w:r>
            <w:r w:rsidR="00DB17BF">
              <w:t>rn of the truth from the Friar.</w:t>
            </w:r>
          </w:p>
          <w:p w14:paraId="04415495" w14:textId="1DD749CD" w:rsidR="00512593" w:rsidRPr="00512593" w:rsidRDefault="00512593" w:rsidP="00A722C4">
            <w:pPr>
              <w:pStyle w:val="BulletedList"/>
              <w:ind w:left="318" w:hanging="318"/>
            </w:pPr>
            <w:r>
              <w:rPr>
                <w:rFonts w:asciiTheme="majorHAnsi" w:hAnsiTheme="majorHAnsi"/>
              </w:rPr>
              <w:t xml:space="preserve">Juliet suffers a tragic </w:t>
            </w:r>
            <w:r w:rsidR="001503E9">
              <w:rPr>
                <w:rFonts w:asciiTheme="majorHAnsi" w:hAnsiTheme="majorHAnsi"/>
              </w:rPr>
              <w:t>mis</w:t>
            </w:r>
            <w:r>
              <w:rPr>
                <w:rFonts w:asciiTheme="majorHAnsi" w:hAnsiTheme="majorHAnsi"/>
              </w:rPr>
              <w:t xml:space="preserve">fortune similar to </w:t>
            </w:r>
            <w:r w:rsidR="000170ED">
              <w:rPr>
                <w:rFonts w:asciiTheme="majorHAnsi" w:hAnsiTheme="majorHAnsi"/>
              </w:rPr>
              <w:t>the one</w:t>
            </w:r>
            <w:r>
              <w:rPr>
                <w:rFonts w:asciiTheme="majorHAnsi" w:hAnsiTheme="majorHAnsi"/>
              </w:rPr>
              <w:t xml:space="preserve"> Romeo</w:t>
            </w:r>
            <w:r w:rsidR="000170ED">
              <w:rPr>
                <w:rFonts w:asciiTheme="majorHAnsi" w:hAnsiTheme="majorHAnsi"/>
              </w:rPr>
              <w:t xml:space="preserve"> undergoes.</w:t>
            </w:r>
            <w:r>
              <w:rPr>
                <w:rFonts w:asciiTheme="majorHAnsi" w:hAnsiTheme="majorHAnsi"/>
              </w:rPr>
              <w:t xml:space="preserve"> </w:t>
            </w:r>
            <w:r w:rsidR="000170ED">
              <w:rPr>
                <w:rFonts w:asciiTheme="majorHAnsi" w:hAnsiTheme="majorHAnsi"/>
              </w:rPr>
              <w:t>A</w:t>
            </w:r>
            <w:r w:rsidR="00B76079">
              <w:rPr>
                <w:rFonts w:asciiTheme="majorHAnsi" w:hAnsiTheme="majorHAnsi"/>
              </w:rPr>
              <w:t xml:space="preserve">lthough she is </w:t>
            </w:r>
            <w:r>
              <w:rPr>
                <w:rFonts w:asciiTheme="majorHAnsi" w:hAnsiTheme="majorHAnsi"/>
              </w:rPr>
              <w:t xml:space="preserve">the daughter of a rich and powerful man, she </w:t>
            </w:r>
            <w:r w:rsidR="00B76079">
              <w:rPr>
                <w:rFonts w:asciiTheme="majorHAnsi" w:hAnsiTheme="majorHAnsi"/>
              </w:rPr>
              <w:t>suffers a series of losses</w:t>
            </w:r>
            <w:r w:rsidR="000170ED">
              <w:rPr>
                <w:rFonts w:asciiTheme="majorHAnsi" w:hAnsiTheme="majorHAnsi"/>
              </w:rPr>
              <w:t>,</w:t>
            </w:r>
            <w:r w:rsidR="00B76079">
              <w:rPr>
                <w:rFonts w:asciiTheme="majorHAnsi" w:hAnsiTheme="majorHAnsi"/>
              </w:rPr>
              <w:t xml:space="preserve"> end</w:t>
            </w:r>
            <w:r w:rsidR="000170ED">
              <w:rPr>
                <w:rFonts w:asciiTheme="majorHAnsi" w:hAnsiTheme="majorHAnsi"/>
              </w:rPr>
              <w:t>ing</w:t>
            </w:r>
            <w:r w:rsidR="00B76079">
              <w:rPr>
                <w:rFonts w:asciiTheme="majorHAnsi" w:hAnsiTheme="majorHAnsi"/>
              </w:rPr>
              <w:t xml:space="preserve"> in her death</w:t>
            </w:r>
            <w:r w:rsidR="00743154">
              <w:rPr>
                <w:rFonts w:asciiTheme="majorHAnsi" w:hAnsiTheme="majorHAnsi"/>
              </w:rPr>
              <w:t>.</w:t>
            </w:r>
            <w:r>
              <w:rPr>
                <w:rFonts w:asciiTheme="majorHAnsi" w:hAnsiTheme="majorHAnsi"/>
              </w:rPr>
              <w:t xml:space="preserve"> </w:t>
            </w:r>
            <w:r w:rsidR="00B76079">
              <w:rPr>
                <w:rFonts w:asciiTheme="majorHAnsi" w:hAnsiTheme="majorHAnsi"/>
              </w:rPr>
              <w:t>Juliet</w:t>
            </w:r>
            <w:r>
              <w:rPr>
                <w:rFonts w:asciiTheme="majorHAnsi" w:hAnsiTheme="majorHAnsi"/>
              </w:rPr>
              <w:t xml:space="preserve"> loses her cousin and Romeo is banished for his murder, </w:t>
            </w:r>
            <w:r w:rsidR="000170ED">
              <w:rPr>
                <w:rFonts w:asciiTheme="majorHAnsi" w:hAnsiTheme="majorHAnsi"/>
              </w:rPr>
              <w:t>and then Juliet’s</w:t>
            </w:r>
            <w:r>
              <w:rPr>
                <w:rFonts w:asciiTheme="majorHAnsi" w:hAnsiTheme="majorHAnsi"/>
              </w:rPr>
              <w:t xml:space="preserve"> parents attempt to force her to marry Paris. When she attempts to avoid the marriage by faking her own death, she awakes to find R</w:t>
            </w:r>
            <w:r w:rsidR="00B51B11">
              <w:rPr>
                <w:rFonts w:asciiTheme="majorHAnsi" w:hAnsiTheme="majorHAnsi"/>
              </w:rPr>
              <w:t>omeo dead, and commits suicide.</w:t>
            </w:r>
          </w:p>
          <w:p w14:paraId="595678DF" w14:textId="4594E01C" w:rsidR="00512593" w:rsidRPr="00512593" w:rsidRDefault="00512593" w:rsidP="00512593">
            <w:pPr>
              <w:pStyle w:val="BulletedList"/>
              <w:ind w:left="318" w:hanging="318"/>
            </w:pPr>
            <w:r>
              <w:rPr>
                <w:rFonts w:asciiTheme="majorHAnsi" w:hAnsiTheme="majorHAnsi"/>
              </w:rPr>
              <w:t>Juliet too suffers from the conflict between the Montagues and the Capulets, which in turn provokes a conflict in her as she is caught between her lover and her family. She realizes that in order to be with Romeo, she must either force him to give up his family or give up her own: “Deny thy father and refuse thy name, / Or, if thou wilt not, be but sworn my love, / And I’ll no longer be a Capulet” (Act 2.2, lines 34</w:t>
            </w:r>
            <w:r w:rsidR="000170ED">
              <w:rPr>
                <w:rFonts w:asciiTheme="majorHAnsi" w:hAnsiTheme="majorHAnsi"/>
              </w:rPr>
              <w:t>–</w:t>
            </w:r>
            <w:r>
              <w:rPr>
                <w:rFonts w:asciiTheme="majorHAnsi" w:hAnsiTheme="majorHAnsi"/>
              </w:rPr>
              <w:t>36). In this way, she and Romeo are “[p]oor sacrifices of [Montague and Capulet’s] enmity</w:t>
            </w:r>
            <w:r w:rsidR="00A94EAB">
              <w:rPr>
                <w:rFonts w:asciiTheme="majorHAnsi" w:hAnsiTheme="majorHAnsi"/>
              </w:rPr>
              <w:t>”</w:t>
            </w:r>
            <w:r w:rsidR="003D1CDD">
              <w:rPr>
                <w:rFonts w:asciiTheme="majorHAnsi" w:hAnsiTheme="majorHAnsi"/>
              </w:rPr>
              <w:t xml:space="preserve"> (Act 5.3, line 304)</w:t>
            </w:r>
            <w:r w:rsidR="00B51B11">
              <w:rPr>
                <w:rFonts w:asciiTheme="majorHAnsi" w:hAnsiTheme="majorHAnsi"/>
              </w:rPr>
              <w:t>.</w:t>
            </w:r>
          </w:p>
          <w:p w14:paraId="6567EB4F" w14:textId="78F72284" w:rsidR="00512593" w:rsidRPr="00853649" w:rsidRDefault="00512593" w:rsidP="00FA1EFC">
            <w:pPr>
              <w:pStyle w:val="BulletedList"/>
              <w:ind w:left="318" w:hanging="318"/>
            </w:pPr>
            <w:r>
              <w:rPr>
                <w:rFonts w:asciiTheme="majorHAnsi" w:hAnsiTheme="majorHAnsi"/>
              </w:rPr>
              <w:t>Juliet has a fatal flaw: she is desperately loyal to Romeo, and willing to “leap</w:t>
            </w:r>
            <w:r w:rsidR="000170ED">
              <w:rPr>
                <w:rFonts w:asciiTheme="majorHAnsi" w:hAnsiTheme="majorHAnsi"/>
              </w:rPr>
              <w:t xml:space="preserve"> </w:t>
            </w:r>
            <w:r>
              <w:rPr>
                <w:rFonts w:asciiTheme="majorHAnsi" w:hAnsiTheme="majorHAnsi"/>
              </w:rPr>
              <w:t>… / From off the battlements of any tower” (Act 4.1, lines 77</w:t>
            </w:r>
            <w:r w:rsidR="000170ED">
              <w:rPr>
                <w:rFonts w:asciiTheme="majorHAnsi" w:hAnsiTheme="majorHAnsi"/>
              </w:rPr>
              <w:t>–</w:t>
            </w:r>
            <w:r>
              <w:rPr>
                <w:rFonts w:asciiTheme="majorHAnsi" w:hAnsiTheme="majorHAnsi"/>
              </w:rPr>
              <w:t>78) rather than marry Paris. Even after Romeo’s death, as the Friar tries to convince her to run away and hide among a community of nuns, s</w:t>
            </w:r>
            <w:r w:rsidR="000170ED">
              <w:rPr>
                <w:rFonts w:asciiTheme="majorHAnsi" w:hAnsiTheme="majorHAnsi"/>
              </w:rPr>
              <w:t>he refuses to do so telling him,</w:t>
            </w:r>
            <w:r>
              <w:rPr>
                <w:rFonts w:asciiTheme="majorHAnsi" w:hAnsiTheme="majorHAnsi"/>
              </w:rPr>
              <w:t xml:space="preserve"> “Go, get thee hence, for I will not away” (Act 5.3, line 160), preferring to stab herself with Romeo’s dagger rather than be separated from him.</w:t>
            </w:r>
          </w:p>
        </w:tc>
      </w:tr>
    </w:tbl>
    <w:p w14:paraId="4E29BAEF" w14:textId="77777777" w:rsidR="00853649" w:rsidRPr="00790BCC" w:rsidRDefault="00853649" w:rsidP="00853649">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53649" w:rsidRPr="00790BCC" w14:paraId="2B7DB0E4" w14:textId="77777777" w:rsidTr="0038538B">
        <w:tc>
          <w:tcPr>
            <w:tcW w:w="9360" w:type="dxa"/>
            <w:shd w:val="clear" w:color="auto" w:fill="76923C"/>
          </w:tcPr>
          <w:p w14:paraId="31F552FE" w14:textId="77777777" w:rsidR="00853649" w:rsidRPr="00790BCC" w:rsidRDefault="00853649" w:rsidP="00FD1F01">
            <w:pPr>
              <w:pStyle w:val="TableHeaders"/>
            </w:pPr>
            <w:r w:rsidRPr="00790BCC">
              <w:t>Vocabulary to provide directly (will not include extended instruction)</w:t>
            </w:r>
          </w:p>
        </w:tc>
      </w:tr>
      <w:tr w:rsidR="00853649" w:rsidRPr="00790BCC" w14:paraId="364F9759" w14:textId="77777777" w:rsidTr="0038538B">
        <w:tc>
          <w:tcPr>
            <w:tcW w:w="9360" w:type="dxa"/>
          </w:tcPr>
          <w:p w14:paraId="0FF7F3C5" w14:textId="77777777" w:rsidR="00853649" w:rsidRPr="00790BCC" w:rsidRDefault="00853649" w:rsidP="00FD1F01">
            <w:pPr>
              <w:pStyle w:val="BulletedList"/>
            </w:pPr>
            <w:r>
              <w:t>None</w:t>
            </w:r>
            <w:r w:rsidR="00B51B11">
              <w:t>.</w:t>
            </w:r>
            <w:r>
              <w:t>*</w:t>
            </w:r>
          </w:p>
        </w:tc>
      </w:tr>
      <w:tr w:rsidR="00853649" w:rsidRPr="00790BCC" w14:paraId="6287D881" w14:textId="77777777" w:rsidTr="0038538B">
        <w:tc>
          <w:tcPr>
            <w:tcW w:w="9360" w:type="dxa"/>
            <w:shd w:val="clear" w:color="auto" w:fill="76923C"/>
          </w:tcPr>
          <w:p w14:paraId="266DEF73" w14:textId="77777777" w:rsidR="00853649" w:rsidRPr="00790BCC" w:rsidRDefault="00853649" w:rsidP="00FD1F01">
            <w:pPr>
              <w:pStyle w:val="TableHeaders"/>
            </w:pPr>
            <w:r w:rsidRPr="00790BCC">
              <w:t>Vocabulary to teach (may include direct word work and/or questions)</w:t>
            </w:r>
          </w:p>
        </w:tc>
      </w:tr>
      <w:tr w:rsidR="00853649" w:rsidRPr="00790BCC" w14:paraId="1005E870" w14:textId="77777777" w:rsidTr="0038538B">
        <w:tc>
          <w:tcPr>
            <w:tcW w:w="9360" w:type="dxa"/>
          </w:tcPr>
          <w:p w14:paraId="1089C2E1" w14:textId="77777777" w:rsidR="00853649" w:rsidRPr="00790BCC" w:rsidRDefault="00853649" w:rsidP="00FD1F01">
            <w:pPr>
              <w:pStyle w:val="BulletedList"/>
            </w:pPr>
            <w:r>
              <w:t>None</w:t>
            </w:r>
            <w:r w:rsidR="00B51B11">
              <w:t>.</w:t>
            </w:r>
            <w:r>
              <w:t>*</w:t>
            </w:r>
          </w:p>
        </w:tc>
      </w:tr>
      <w:tr w:rsidR="00853649" w:rsidRPr="00790BCC" w14:paraId="618BE95B" w14:textId="77777777" w:rsidTr="0038538B">
        <w:tc>
          <w:tcPr>
            <w:tcW w:w="9360" w:type="dxa"/>
            <w:tcBorders>
              <w:top w:val="single" w:sz="4" w:space="0" w:color="auto"/>
              <w:left w:val="single" w:sz="4" w:space="0" w:color="auto"/>
              <w:bottom w:val="single" w:sz="4" w:space="0" w:color="auto"/>
              <w:right w:val="single" w:sz="4" w:space="0" w:color="auto"/>
            </w:tcBorders>
            <w:shd w:val="clear" w:color="auto" w:fill="76923C"/>
          </w:tcPr>
          <w:p w14:paraId="4DB2DB17" w14:textId="77777777" w:rsidR="00853649" w:rsidRPr="00790BCC" w:rsidRDefault="00853649" w:rsidP="00FD1F01">
            <w:pPr>
              <w:pStyle w:val="TableHeaders"/>
            </w:pPr>
            <w:r w:rsidRPr="00790BCC">
              <w:t>Additional vocabulary to support English Language Learners (to provide directly)</w:t>
            </w:r>
          </w:p>
        </w:tc>
      </w:tr>
      <w:tr w:rsidR="00853649" w:rsidRPr="00790BCC" w14:paraId="1BC1BE78" w14:textId="77777777" w:rsidTr="0038538B">
        <w:tc>
          <w:tcPr>
            <w:tcW w:w="9360" w:type="dxa"/>
            <w:tcBorders>
              <w:top w:val="single" w:sz="4" w:space="0" w:color="auto"/>
              <w:left w:val="single" w:sz="4" w:space="0" w:color="auto"/>
              <w:bottom w:val="single" w:sz="4" w:space="0" w:color="auto"/>
              <w:right w:val="single" w:sz="4" w:space="0" w:color="auto"/>
            </w:tcBorders>
          </w:tcPr>
          <w:p w14:paraId="4F842665" w14:textId="77777777" w:rsidR="00853649" w:rsidRPr="00790BCC" w:rsidRDefault="00853649" w:rsidP="00FD1F01">
            <w:pPr>
              <w:pStyle w:val="BulletedList"/>
            </w:pPr>
            <w:r>
              <w:t>No</w:t>
            </w:r>
            <w:r w:rsidRPr="00790BCC">
              <w:t>n</w:t>
            </w:r>
            <w:r>
              <w:t>e</w:t>
            </w:r>
            <w:r w:rsidR="00B51B11">
              <w:t>.</w:t>
            </w:r>
            <w:r>
              <w:t>*</w:t>
            </w:r>
          </w:p>
        </w:tc>
      </w:tr>
    </w:tbl>
    <w:p w14:paraId="72B4C9E6" w14:textId="77777777" w:rsidR="00853649" w:rsidRPr="00F3447B" w:rsidRDefault="00853649" w:rsidP="00853649">
      <w:pPr>
        <w:rPr>
          <w:sz w:val="18"/>
        </w:rPr>
      </w:pPr>
      <w:r w:rsidRPr="00D174EB">
        <w:rPr>
          <w:sz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7" w:history="1">
        <w:r w:rsidR="0038538B" w:rsidRPr="007E1393">
          <w:rPr>
            <w:rStyle w:val="Hyperlink"/>
            <w:sz w:val="18"/>
          </w:rPr>
          <w:t>http://www.engageny.org/sites/default/files/resource/attachments/9-12_ela_prefatory_material.pdf</w:t>
        </w:r>
      </w:hyperlink>
      <w:r w:rsidR="0038538B">
        <w:rPr>
          <w:sz w:val="18"/>
        </w:rPr>
        <w:t xml:space="preserve"> </w:t>
      </w:r>
    </w:p>
    <w:p w14:paraId="26CA3468" w14:textId="77777777" w:rsidR="00F95B23" w:rsidRPr="00483458" w:rsidRDefault="00F95B23" w:rsidP="00483458"/>
    <w:p w14:paraId="1CB26143" w14:textId="77777777" w:rsidR="00051339" w:rsidRPr="00051339" w:rsidRDefault="00051339" w:rsidP="00051339">
      <w:pPr>
        <w:pStyle w:val="Heading1"/>
        <w:rPr>
          <w:rFonts w:asciiTheme="majorHAnsi" w:hAnsiTheme="majorHAnsi"/>
        </w:rPr>
      </w:pPr>
      <w:r w:rsidRPr="00051339">
        <w:rPr>
          <w:rFonts w:asciiTheme="majorHAnsi" w:hAnsiTheme="majorHAnsi"/>
        </w:rP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051339" w:rsidRPr="00051339" w14:paraId="08A040FB" w14:textId="77777777" w:rsidTr="00051339">
        <w:tc>
          <w:tcPr>
            <w:tcW w:w="7830" w:type="dxa"/>
            <w:tcBorders>
              <w:bottom w:val="single" w:sz="4" w:space="0" w:color="auto"/>
            </w:tcBorders>
            <w:shd w:val="clear" w:color="auto" w:fill="76923C"/>
          </w:tcPr>
          <w:p w14:paraId="0249FF9D" w14:textId="77777777" w:rsidR="00051339" w:rsidRPr="00051339" w:rsidRDefault="00051339" w:rsidP="00051339">
            <w:pPr>
              <w:pStyle w:val="TableHeaders"/>
              <w:rPr>
                <w:rFonts w:asciiTheme="majorHAnsi" w:hAnsiTheme="majorHAnsi"/>
              </w:rPr>
            </w:pPr>
            <w:r w:rsidRPr="00051339">
              <w:rPr>
                <w:rFonts w:asciiTheme="majorHAnsi" w:hAnsiTheme="majorHAnsi"/>
              </w:rPr>
              <w:t>Student-Facing Agenda</w:t>
            </w:r>
          </w:p>
        </w:tc>
        <w:tc>
          <w:tcPr>
            <w:tcW w:w="1638" w:type="dxa"/>
            <w:tcBorders>
              <w:bottom w:val="single" w:sz="4" w:space="0" w:color="auto"/>
            </w:tcBorders>
            <w:shd w:val="clear" w:color="auto" w:fill="76923C"/>
          </w:tcPr>
          <w:p w14:paraId="6BDFED52" w14:textId="77777777" w:rsidR="00051339" w:rsidRPr="00051339" w:rsidRDefault="00051339" w:rsidP="00051339">
            <w:pPr>
              <w:pStyle w:val="TableHeaders"/>
              <w:rPr>
                <w:rFonts w:asciiTheme="majorHAnsi" w:hAnsiTheme="majorHAnsi"/>
              </w:rPr>
            </w:pPr>
            <w:r w:rsidRPr="00051339">
              <w:rPr>
                <w:rFonts w:asciiTheme="majorHAnsi" w:hAnsiTheme="majorHAnsi"/>
              </w:rPr>
              <w:t>% of Lesson</w:t>
            </w:r>
          </w:p>
        </w:tc>
      </w:tr>
      <w:tr w:rsidR="00051339" w:rsidRPr="00051339" w14:paraId="35B68934" w14:textId="77777777" w:rsidTr="00051339">
        <w:trPr>
          <w:trHeight w:val="1313"/>
        </w:trPr>
        <w:tc>
          <w:tcPr>
            <w:tcW w:w="7830" w:type="dxa"/>
            <w:tcBorders>
              <w:bottom w:val="nil"/>
            </w:tcBorders>
          </w:tcPr>
          <w:p w14:paraId="06E98DAA" w14:textId="77777777" w:rsidR="00051339" w:rsidRPr="00051339" w:rsidRDefault="00051339" w:rsidP="00051339">
            <w:pPr>
              <w:pStyle w:val="TableText"/>
              <w:rPr>
                <w:rFonts w:asciiTheme="majorHAnsi" w:hAnsiTheme="majorHAnsi"/>
                <w:b/>
              </w:rPr>
            </w:pPr>
            <w:r w:rsidRPr="00051339">
              <w:rPr>
                <w:rFonts w:asciiTheme="majorHAnsi" w:hAnsiTheme="majorHAnsi"/>
                <w:b/>
              </w:rPr>
              <w:t>Standards &amp; Text:</w:t>
            </w:r>
          </w:p>
          <w:p w14:paraId="48EC7A3D" w14:textId="77777777" w:rsidR="00051339" w:rsidRPr="00051339" w:rsidRDefault="00051339" w:rsidP="00051339">
            <w:pPr>
              <w:pStyle w:val="BulletedList"/>
              <w:ind w:left="317" w:hanging="317"/>
              <w:rPr>
                <w:rFonts w:asciiTheme="majorHAnsi" w:hAnsiTheme="majorHAnsi"/>
              </w:rPr>
            </w:pPr>
            <w:r w:rsidRPr="00051339">
              <w:rPr>
                <w:rFonts w:asciiTheme="majorHAnsi" w:hAnsiTheme="majorHAnsi"/>
              </w:rPr>
              <w:t>Standards: RL.9-10.</w:t>
            </w:r>
            <w:r w:rsidR="00853649">
              <w:rPr>
                <w:rFonts w:asciiTheme="majorHAnsi" w:hAnsiTheme="majorHAnsi"/>
              </w:rPr>
              <w:t>3</w:t>
            </w:r>
            <w:r w:rsidRPr="00051339">
              <w:rPr>
                <w:rFonts w:asciiTheme="majorHAnsi" w:hAnsiTheme="majorHAnsi"/>
              </w:rPr>
              <w:t xml:space="preserve">, </w:t>
            </w:r>
            <w:r w:rsidR="00853649">
              <w:rPr>
                <w:rFonts w:asciiTheme="majorHAnsi" w:hAnsiTheme="majorHAnsi"/>
              </w:rPr>
              <w:t xml:space="preserve">RL.9-10.5, </w:t>
            </w:r>
            <w:r w:rsidRPr="00051339">
              <w:rPr>
                <w:rFonts w:asciiTheme="majorHAnsi" w:hAnsiTheme="majorHAnsi"/>
              </w:rPr>
              <w:t>W.9-10.</w:t>
            </w:r>
            <w:r w:rsidR="00853649">
              <w:rPr>
                <w:rFonts w:asciiTheme="majorHAnsi" w:hAnsiTheme="majorHAnsi"/>
              </w:rPr>
              <w:t>2.a, c, f</w:t>
            </w:r>
          </w:p>
          <w:p w14:paraId="331A5AF1" w14:textId="79BAEB60" w:rsidR="00051339" w:rsidRPr="00853649" w:rsidRDefault="00051339" w:rsidP="00163387">
            <w:pPr>
              <w:pStyle w:val="BulletedList"/>
              <w:ind w:left="317" w:hanging="317"/>
              <w:rPr>
                <w:rFonts w:asciiTheme="majorHAnsi" w:hAnsiTheme="majorHAnsi"/>
              </w:rPr>
            </w:pPr>
            <w:r w:rsidRPr="00051339">
              <w:rPr>
                <w:rFonts w:asciiTheme="majorHAnsi" w:hAnsiTheme="majorHAnsi"/>
              </w:rPr>
              <w:t xml:space="preserve">Text: </w:t>
            </w:r>
            <w:r w:rsidR="00853649">
              <w:rPr>
                <w:rFonts w:asciiTheme="majorHAnsi" w:hAnsiTheme="majorHAnsi"/>
                <w:i/>
              </w:rPr>
              <w:t xml:space="preserve">Romeo and Juliet </w:t>
            </w:r>
            <w:r w:rsidR="00220CCB">
              <w:rPr>
                <w:rFonts w:asciiTheme="majorHAnsi" w:hAnsiTheme="majorHAnsi"/>
              </w:rPr>
              <w:t xml:space="preserve">by William Shakespeare </w:t>
            </w:r>
            <w:r w:rsidR="00853649">
              <w:rPr>
                <w:rFonts w:asciiTheme="majorHAnsi" w:hAnsiTheme="majorHAnsi"/>
              </w:rPr>
              <w:t>(all excerpts)</w:t>
            </w:r>
          </w:p>
        </w:tc>
        <w:tc>
          <w:tcPr>
            <w:tcW w:w="1638" w:type="dxa"/>
            <w:tcBorders>
              <w:bottom w:val="nil"/>
            </w:tcBorders>
          </w:tcPr>
          <w:p w14:paraId="151F8ECB" w14:textId="77777777" w:rsidR="00051339" w:rsidRPr="00051339" w:rsidRDefault="00051339" w:rsidP="00051339">
            <w:pPr>
              <w:rPr>
                <w:rFonts w:asciiTheme="majorHAnsi" w:hAnsiTheme="majorHAnsi"/>
              </w:rPr>
            </w:pPr>
          </w:p>
          <w:p w14:paraId="76B5C0E8" w14:textId="77777777" w:rsidR="00051339" w:rsidRPr="00051339" w:rsidRDefault="00051339" w:rsidP="00051339">
            <w:pPr>
              <w:pStyle w:val="NumberedList"/>
              <w:numPr>
                <w:ilvl w:val="0"/>
                <w:numId w:val="0"/>
              </w:numPr>
              <w:rPr>
                <w:rFonts w:asciiTheme="majorHAnsi" w:hAnsiTheme="majorHAnsi"/>
              </w:rPr>
            </w:pPr>
          </w:p>
        </w:tc>
      </w:tr>
      <w:tr w:rsidR="00051339" w:rsidRPr="00051339" w14:paraId="5DF52541" w14:textId="77777777" w:rsidTr="00051339">
        <w:tc>
          <w:tcPr>
            <w:tcW w:w="7830" w:type="dxa"/>
            <w:tcBorders>
              <w:top w:val="nil"/>
            </w:tcBorders>
          </w:tcPr>
          <w:p w14:paraId="36BA72B9" w14:textId="77777777" w:rsidR="00051339" w:rsidRPr="00051339" w:rsidRDefault="00051339" w:rsidP="00051339">
            <w:pPr>
              <w:pStyle w:val="TableText"/>
              <w:rPr>
                <w:rFonts w:asciiTheme="majorHAnsi" w:hAnsiTheme="majorHAnsi"/>
                <w:b/>
              </w:rPr>
            </w:pPr>
            <w:r w:rsidRPr="00051339">
              <w:rPr>
                <w:rFonts w:asciiTheme="majorHAnsi" w:hAnsiTheme="majorHAnsi"/>
                <w:b/>
              </w:rPr>
              <w:t>Learning Sequence:</w:t>
            </w:r>
          </w:p>
          <w:p w14:paraId="29CFED17" w14:textId="77777777" w:rsidR="00051339" w:rsidRPr="00051339" w:rsidRDefault="00051339" w:rsidP="00051339">
            <w:pPr>
              <w:pStyle w:val="NumberedList"/>
              <w:numPr>
                <w:ilvl w:val="0"/>
                <w:numId w:val="11"/>
              </w:numPr>
              <w:rPr>
                <w:rFonts w:asciiTheme="majorHAnsi" w:hAnsiTheme="majorHAnsi"/>
              </w:rPr>
            </w:pPr>
            <w:r w:rsidRPr="00051339">
              <w:rPr>
                <w:rFonts w:asciiTheme="majorHAnsi" w:hAnsiTheme="majorHAnsi"/>
              </w:rPr>
              <w:t>Introduction of Lesson Agenda</w:t>
            </w:r>
          </w:p>
          <w:p w14:paraId="28C74294" w14:textId="77777777" w:rsidR="00051339" w:rsidRPr="00051339" w:rsidRDefault="00B51B11" w:rsidP="00051339">
            <w:pPr>
              <w:pStyle w:val="NumberedList"/>
              <w:numPr>
                <w:ilvl w:val="0"/>
                <w:numId w:val="11"/>
              </w:numPr>
              <w:rPr>
                <w:rFonts w:asciiTheme="majorHAnsi" w:hAnsiTheme="majorHAnsi"/>
              </w:rPr>
            </w:pPr>
            <w:r>
              <w:rPr>
                <w:rFonts w:asciiTheme="majorHAnsi" w:hAnsiTheme="majorHAnsi"/>
              </w:rPr>
              <w:t>Homework Accountability</w:t>
            </w:r>
          </w:p>
          <w:p w14:paraId="7F51FC95" w14:textId="2D8C8266" w:rsidR="00051339" w:rsidRPr="00051339" w:rsidRDefault="00014C8A" w:rsidP="00051339">
            <w:pPr>
              <w:pStyle w:val="NumberedList"/>
              <w:numPr>
                <w:ilvl w:val="0"/>
                <w:numId w:val="11"/>
              </w:numPr>
              <w:rPr>
                <w:rFonts w:asciiTheme="majorHAnsi" w:hAnsiTheme="majorHAnsi"/>
              </w:rPr>
            </w:pPr>
            <w:r>
              <w:rPr>
                <w:rFonts w:asciiTheme="majorHAnsi" w:hAnsiTheme="majorHAnsi"/>
              </w:rPr>
              <w:t xml:space="preserve">9.1.3 </w:t>
            </w:r>
            <w:r w:rsidR="00853649">
              <w:rPr>
                <w:rFonts w:asciiTheme="majorHAnsi" w:hAnsiTheme="majorHAnsi"/>
              </w:rPr>
              <w:t>End-of-Unit Assessment</w:t>
            </w:r>
          </w:p>
          <w:p w14:paraId="0753D1A6" w14:textId="77777777" w:rsidR="00051339" w:rsidRPr="00051339" w:rsidRDefault="00051339" w:rsidP="00051339">
            <w:pPr>
              <w:pStyle w:val="NumberedList"/>
              <w:numPr>
                <w:ilvl w:val="0"/>
                <w:numId w:val="11"/>
              </w:numPr>
              <w:rPr>
                <w:rFonts w:asciiTheme="majorHAnsi" w:hAnsiTheme="majorHAnsi"/>
              </w:rPr>
            </w:pPr>
            <w:r w:rsidRPr="00051339">
              <w:rPr>
                <w:rFonts w:asciiTheme="majorHAnsi" w:hAnsiTheme="majorHAnsi"/>
              </w:rPr>
              <w:t>Closing</w:t>
            </w:r>
          </w:p>
        </w:tc>
        <w:tc>
          <w:tcPr>
            <w:tcW w:w="1638" w:type="dxa"/>
            <w:tcBorders>
              <w:top w:val="nil"/>
            </w:tcBorders>
          </w:tcPr>
          <w:p w14:paraId="359E87F9" w14:textId="77777777" w:rsidR="00051339" w:rsidRPr="00051339" w:rsidRDefault="00051339" w:rsidP="00051339">
            <w:pPr>
              <w:pStyle w:val="TableText"/>
              <w:rPr>
                <w:rFonts w:asciiTheme="majorHAnsi" w:hAnsiTheme="majorHAnsi"/>
              </w:rPr>
            </w:pPr>
          </w:p>
          <w:p w14:paraId="1DD33DEA" w14:textId="77777777" w:rsidR="00051339" w:rsidRPr="00051339" w:rsidRDefault="00853649" w:rsidP="00051339">
            <w:pPr>
              <w:pStyle w:val="NumberedList"/>
              <w:rPr>
                <w:rFonts w:asciiTheme="majorHAnsi" w:hAnsiTheme="majorHAnsi"/>
              </w:rPr>
            </w:pPr>
            <w:r>
              <w:rPr>
                <w:rFonts w:asciiTheme="majorHAnsi" w:hAnsiTheme="majorHAnsi"/>
              </w:rPr>
              <w:t>5</w:t>
            </w:r>
            <w:r w:rsidR="00051339" w:rsidRPr="00051339">
              <w:rPr>
                <w:rFonts w:asciiTheme="majorHAnsi" w:hAnsiTheme="majorHAnsi"/>
              </w:rPr>
              <w:t>%</w:t>
            </w:r>
          </w:p>
          <w:p w14:paraId="4BFB0769" w14:textId="77777777" w:rsidR="00051339" w:rsidRPr="00051339" w:rsidRDefault="00853649" w:rsidP="00051339">
            <w:pPr>
              <w:pStyle w:val="NumberedList"/>
              <w:numPr>
                <w:ilvl w:val="0"/>
                <w:numId w:val="11"/>
              </w:numPr>
              <w:rPr>
                <w:rFonts w:asciiTheme="majorHAnsi" w:hAnsiTheme="majorHAnsi"/>
              </w:rPr>
            </w:pPr>
            <w:r>
              <w:rPr>
                <w:rFonts w:asciiTheme="majorHAnsi" w:hAnsiTheme="majorHAnsi"/>
              </w:rPr>
              <w:t>10</w:t>
            </w:r>
            <w:r w:rsidR="00051339" w:rsidRPr="00051339">
              <w:rPr>
                <w:rFonts w:asciiTheme="majorHAnsi" w:hAnsiTheme="majorHAnsi"/>
              </w:rPr>
              <w:t>%</w:t>
            </w:r>
          </w:p>
          <w:p w14:paraId="785812F8" w14:textId="77777777" w:rsidR="00051339" w:rsidRPr="00051339" w:rsidRDefault="00853649" w:rsidP="00051339">
            <w:pPr>
              <w:pStyle w:val="NumberedList"/>
              <w:numPr>
                <w:ilvl w:val="0"/>
                <w:numId w:val="11"/>
              </w:numPr>
              <w:rPr>
                <w:rFonts w:asciiTheme="majorHAnsi" w:hAnsiTheme="majorHAnsi"/>
              </w:rPr>
            </w:pPr>
            <w:r>
              <w:rPr>
                <w:rFonts w:asciiTheme="majorHAnsi" w:hAnsiTheme="majorHAnsi"/>
              </w:rPr>
              <w:t>80</w:t>
            </w:r>
            <w:r w:rsidR="00051339" w:rsidRPr="00051339">
              <w:rPr>
                <w:rFonts w:asciiTheme="majorHAnsi" w:hAnsiTheme="majorHAnsi"/>
              </w:rPr>
              <w:t>%</w:t>
            </w:r>
          </w:p>
          <w:p w14:paraId="65DCAD67" w14:textId="77777777" w:rsidR="00051339" w:rsidRPr="00051339" w:rsidRDefault="00051339" w:rsidP="00051339">
            <w:pPr>
              <w:pStyle w:val="NumberedList"/>
              <w:numPr>
                <w:ilvl w:val="0"/>
                <w:numId w:val="11"/>
              </w:numPr>
              <w:rPr>
                <w:rFonts w:asciiTheme="majorHAnsi" w:hAnsiTheme="majorHAnsi"/>
              </w:rPr>
            </w:pPr>
            <w:r w:rsidRPr="00051339">
              <w:rPr>
                <w:rFonts w:asciiTheme="majorHAnsi" w:hAnsiTheme="majorHAnsi"/>
              </w:rPr>
              <w:t>5%</w:t>
            </w:r>
          </w:p>
        </w:tc>
      </w:tr>
    </w:tbl>
    <w:p w14:paraId="20A30A7A" w14:textId="77777777" w:rsidR="00051339" w:rsidRPr="00051339" w:rsidRDefault="00051339" w:rsidP="00051339">
      <w:pPr>
        <w:pStyle w:val="Heading1"/>
        <w:rPr>
          <w:rFonts w:asciiTheme="majorHAnsi" w:hAnsiTheme="majorHAnsi"/>
        </w:rPr>
      </w:pPr>
      <w:r w:rsidRPr="00051339">
        <w:rPr>
          <w:rFonts w:asciiTheme="majorHAnsi" w:hAnsiTheme="majorHAnsi"/>
        </w:rPr>
        <w:t>Materials</w:t>
      </w:r>
    </w:p>
    <w:p w14:paraId="0F685DCD" w14:textId="77777777" w:rsidR="00483458" w:rsidRPr="00FA1EFC" w:rsidRDefault="00483458" w:rsidP="00FA1EFC">
      <w:pPr>
        <w:pStyle w:val="BulletedList"/>
      </w:pPr>
      <w:r w:rsidRPr="00FA1EFC">
        <w:t>Copies of the 9.1.3 End-of-Unit Assessment for each student</w:t>
      </w:r>
    </w:p>
    <w:p w14:paraId="7E53735B" w14:textId="6990382B" w:rsidR="00FA1EFC" w:rsidRPr="00163387" w:rsidRDefault="00FA1EFC" w:rsidP="00163387">
      <w:pPr>
        <w:pStyle w:val="BulletedList"/>
      </w:pPr>
      <w:r w:rsidRPr="00FA1EFC">
        <w:t xml:space="preserve">Copies of the 9.1.3 End-of-Unit Text Analysis Rubric </w:t>
      </w:r>
      <w:r w:rsidR="00163387">
        <w:t xml:space="preserve">and Checklist </w:t>
      </w:r>
      <w:r w:rsidRPr="00FA1EFC">
        <w:t>for each student</w:t>
      </w:r>
    </w:p>
    <w:p w14:paraId="189F7B58" w14:textId="77777777" w:rsidR="00051339" w:rsidRPr="00A13D6F" w:rsidRDefault="00051339" w:rsidP="00A13D6F">
      <w:pPr>
        <w:pStyle w:val="Heading1"/>
      </w:pPr>
      <w:r w:rsidRPr="00A13D6F">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051339" w:rsidRPr="00051339" w14:paraId="242106DF" w14:textId="77777777" w:rsidTr="00051339">
        <w:tc>
          <w:tcPr>
            <w:tcW w:w="9468" w:type="dxa"/>
            <w:gridSpan w:val="2"/>
            <w:shd w:val="clear" w:color="auto" w:fill="76923C" w:themeFill="accent3" w:themeFillShade="BF"/>
          </w:tcPr>
          <w:p w14:paraId="394B985D" w14:textId="77777777" w:rsidR="00051339" w:rsidRPr="0038538B" w:rsidRDefault="00051339" w:rsidP="00051339">
            <w:pPr>
              <w:pStyle w:val="TableHeaders"/>
            </w:pPr>
            <w:r w:rsidRPr="0038538B">
              <w:t>How to Use the Learning Sequence</w:t>
            </w:r>
          </w:p>
        </w:tc>
      </w:tr>
      <w:tr w:rsidR="00051339" w:rsidRPr="00051339" w14:paraId="11D531EC" w14:textId="77777777" w:rsidTr="00051339">
        <w:tc>
          <w:tcPr>
            <w:tcW w:w="894" w:type="dxa"/>
            <w:shd w:val="clear" w:color="auto" w:fill="76923C" w:themeFill="accent3" w:themeFillShade="BF"/>
          </w:tcPr>
          <w:p w14:paraId="22115FBF" w14:textId="77777777" w:rsidR="00051339" w:rsidRPr="0038538B" w:rsidRDefault="00051339" w:rsidP="00051339">
            <w:pPr>
              <w:pStyle w:val="TableHeaders"/>
            </w:pPr>
            <w:r w:rsidRPr="0038538B">
              <w:t>Symbol</w:t>
            </w:r>
          </w:p>
        </w:tc>
        <w:tc>
          <w:tcPr>
            <w:tcW w:w="8574" w:type="dxa"/>
            <w:shd w:val="clear" w:color="auto" w:fill="76923C" w:themeFill="accent3" w:themeFillShade="BF"/>
          </w:tcPr>
          <w:p w14:paraId="0F92E7D9" w14:textId="77777777" w:rsidR="00051339" w:rsidRPr="0038538B" w:rsidRDefault="00051339" w:rsidP="00051339">
            <w:pPr>
              <w:pStyle w:val="TableHeaders"/>
            </w:pPr>
            <w:r w:rsidRPr="0038538B">
              <w:t>Type of Text &amp; Interpretation of the Symbol</w:t>
            </w:r>
          </w:p>
        </w:tc>
      </w:tr>
      <w:tr w:rsidR="00051339" w:rsidRPr="00051339" w14:paraId="042ABBB0" w14:textId="77777777" w:rsidTr="00051339">
        <w:tc>
          <w:tcPr>
            <w:tcW w:w="894" w:type="dxa"/>
          </w:tcPr>
          <w:p w14:paraId="3AE8E627" w14:textId="77777777" w:rsidR="00051339" w:rsidRPr="00051339" w:rsidRDefault="00051339" w:rsidP="00051339">
            <w:pPr>
              <w:spacing w:before="20" w:after="20" w:line="240" w:lineRule="auto"/>
              <w:jc w:val="center"/>
              <w:rPr>
                <w:rFonts w:asciiTheme="majorHAnsi" w:hAnsiTheme="majorHAnsi"/>
                <w:b/>
                <w:color w:val="4F81BD" w:themeColor="accent1"/>
                <w:sz w:val="20"/>
              </w:rPr>
            </w:pPr>
            <w:r w:rsidRPr="00051339">
              <w:rPr>
                <w:rFonts w:asciiTheme="majorHAnsi" w:hAnsiTheme="majorHAnsi"/>
                <w:b/>
                <w:color w:val="4F81BD" w:themeColor="accent1"/>
                <w:sz w:val="20"/>
              </w:rPr>
              <w:t>10%</w:t>
            </w:r>
          </w:p>
        </w:tc>
        <w:tc>
          <w:tcPr>
            <w:tcW w:w="8574" w:type="dxa"/>
          </w:tcPr>
          <w:p w14:paraId="13D24195" w14:textId="77777777" w:rsidR="00051339" w:rsidRPr="00051339" w:rsidRDefault="00051339" w:rsidP="00051339">
            <w:pPr>
              <w:spacing w:before="20" w:after="20" w:line="240" w:lineRule="auto"/>
              <w:rPr>
                <w:rFonts w:asciiTheme="majorHAnsi" w:hAnsiTheme="majorHAnsi"/>
                <w:b/>
                <w:color w:val="4F81BD" w:themeColor="accent1"/>
                <w:sz w:val="20"/>
              </w:rPr>
            </w:pPr>
            <w:r w:rsidRPr="00051339">
              <w:rPr>
                <w:rFonts w:asciiTheme="majorHAnsi" w:hAnsiTheme="majorHAnsi"/>
                <w:b/>
                <w:color w:val="4F81BD" w:themeColor="accent1"/>
                <w:sz w:val="20"/>
              </w:rPr>
              <w:t>Percentage indicates the percentage of lesson time each activity should take.</w:t>
            </w:r>
          </w:p>
        </w:tc>
      </w:tr>
      <w:tr w:rsidR="00051339" w:rsidRPr="00051339" w14:paraId="232D0928" w14:textId="77777777" w:rsidTr="00051339">
        <w:tc>
          <w:tcPr>
            <w:tcW w:w="894" w:type="dxa"/>
            <w:vMerge w:val="restart"/>
            <w:vAlign w:val="center"/>
          </w:tcPr>
          <w:p w14:paraId="766EF825" w14:textId="77777777" w:rsidR="00051339" w:rsidRPr="00051339" w:rsidRDefault="00051339" w:rsidP="00051339">
            <w:pPr>
              <w:spacing w:before="20" w:after="20" w:line="240" w:lineRule="auto"/>
              <w:jc w:val="center"/>
              <w:rPr>
                <w:rFonts w:asciiTheme="majorHAnsi" w:hAnsiTheme="majorHAnsi"/>
                <w:sz w:val="18"/>
              </w:rPr>
            </w:pPr>
            <w:r w:rsidRPr="00051339">
              <w:rPr>
                <w:rFonts w:asciiTheme="majorHAnsi" w:hAnsiTheme="majorHAnsi"/>
                <w:sz w:val="18"/>
              </w:rPr>
              <w:t>no symbol</w:t>
            </w:r>
          </w:p>
        </w:tc>
        <w:tc>
          <w:tcPr>
            <w:tcW w:w="8574" w:type="dxa"/>
          </w:tcPr>
          <w:p w14:paraId="1A329FE6" w14:textId="77777777" w:rsidR="00051339" w:rsidRPr="00051339" w:rsidRDefault="00051339" w:rsidP="00051339">
            <w:pPr>
              <w:spacing w:before="20" w:after="20" w:line="240" w:lineRule="auto"/>
              <w:rPr>
                <w:rFonts w:asciiTheme="majorHAnsi" w:hAnsiTheme="majorHAnsi"/>
                <w:sz w:val="20"/>
              </w:rPr>
            </w:pPr>
            <w:r w:rsidRPr="00051339">
              <w:rPr>
                <w:rFonts w:asciiTheme="majorHAnsi" w:hAnsiTheme="majorHAnsi"/>
                <w:sz w:val="20"/>
              </w:rPr>
              <w:t>Plain text indicates teacher action.</w:t>
            </w:r>
          </w:p>
        </w:tc>
      </w:tr>
      <w:tr w:rsidR="00051339" w:rsidRPr="00051339" w14:paraId="5A858B28" w14:textId="77777777" w:rsidTr="00051339">
        <w:tc>
          <w:tcPr>
            <w:tcW w:w="894" w:type="dxa"/>
            <w:vMerge/>
          </w:tcPr>
          <w:p w14:paraId="11C50BC4" w14:textId="77777777" w:rsidR="00051339" w:rsidRPr="00051339" w:rsidRDefault="00051339" w:rsidP="00051339">
            <w:pPr>
              <w:spacing w:before="20" w:after="20" w:line="240" w:lineRule="auto"/>
              <w:jc w:val="center"/>
              <w:rPr>
                <w:rFonts w:asciiTheme="majorHAnsi" w:hAnsiTheme="majorHAnsi"/>
                <w:b/>
                <w:color w:val="000000" w:themeColor="text1"/>
                <w:sz w:val="20"/>
              </w:rPr>
            </w:pPr>
          </w:p>
        </w:tc>
        <w:tc>
          <w:tcPr>
            <w:tcW w:w="8574" w:type="dxa"/>
          </w:tcPr>
          <w:p w14:paraId="4F611593" w14:textId="77777777" w:rsidR="00051339" w:rsidRPr="00051339" w:rsidRDefault="00051339" w:rsidP="00051339">
            <w:pPr>
              <w:spacing w:before="20" w:after="20" w:line="240" w:lineRule="auto"/>
              <w:rPr>
                <w:rFonts w:asciiTheme="majorHAnsi" w:hAnsiTheme="majorHAnsi"/>
                <w:color w:val="4F81BD" w:themeColor="accent1"/>
                <w:sz w:val="20"/>
              </w:rPr>
            </w:pPr>
            <w:r w:rsidRPr="00051339">
              <w:rPr>
                <w:rFonts w:asciiTheme="majorHAnsi" w:hAnsiTheme="majorHAnsi"/>
                <w:b/>
                <w:sz w:val="20"/>
              </w:rPr>
              <w:t>Bold text indicates questions for the teacher to ask students.</w:t>
            </w:r>
          </w:p>
        </w:tc>
      </w:tr>
      <w:tr w:rsidR="00051339" w:rsidRPr="00051339" w14:paraId="321C7EF1" w14:textId="77777777" w:rsidTr="00051339">
        <w:tc>
          <w:tcPr>
            <w:tcW w:w="894" w:type="dxa"/>
            <w:vMerge/>
          </w:tcPr>
          <w:p w14:paraId="503866CE" w14:textId="77777777" w:rsidR="00051339" w:rsidRPr="00051339" w:rsidRDefault="00051339" w:rsidP="00051339">
            <w:pPr>
              <w:spacing w:before="20" w:after="20" w:line="240" w:lineRule="auto"/>
              <w:jc w:val="center"/>
              <w:rPr>
                <w:rFonts w:asciiTheme="majorHAnsi" w:hAnsiTheme="majorHAnsi"/>
                <w:b/>
                <w:color w:val="000000" w:themeColor="text1"/>
                <w:sz w:val="20"/>
              </w:rPr>
            </w:pPr>
          </w:p>
        </w:tc>
        <w:tc>
          <w:tcPr>
            <w:tcW w:w="8574" w:type="dxa"/>
          </w:tcPr>
          <w:p w14:paraId="1ECCCE8B" w14:textId="77777777" w:rsidR="00051339" w:rsidRPr="00051339" w:rsidRDefault="00051339" w:rsidP="00051339">
            <w:pPr>
              <w:spacing w:before="20" w:after="20" w:line="240" w:lineRule="auto"/>
              <w:rPr>
                <w:rFonts w:asciiTheme="majorHAnsi" w:hAnsiTheme="majorHAnsi"/>
                <w:i/>
                <w:sz w:val="20"/>
              </w:rPr>
            </w:pPr>
            <w:r w:rsidRPr="00051339">
              <w:rPr>
                <w:rFonts w:asciiTheme="majorHAnsi" w:hAnsiTheme="majorHAnsi"/>
                <w:i/>
                <w:sz w:val="20"/>
              </w:rPr>
              <w:t>Italicized text indicates a vocabulary word.</w:t>
            </w:r>
          </w:p>
        </w:tc>
      </w:tr>
      <w:tr w:rsidR="00051339" w:rsidRPr="00051339" w14:paraId="458A72AE" w14:textId="77777777" w:rsidTr="00051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A3EB23B" w14:textId="77777777" w:rsidR="00051339" w:rsidRPr="00051339" w:rsidRDefault="00051339" w:rsidP="00051339">
            <w:pPr>
              <w:spacing w:before="40" w:after="0" w:line="240" w:lineRule="auto"/>
              <w:jc w:val="center"/>
              <w:rPr>
                <w:rFonts w:asciiTheme="majorHAnsi" w:hAnsiTheme="majorHAnsi"/>
                <w:sz w:val="20"/>
              </w:rPr>
            </w:pPr>
            <w:r w:rsidRPr="00051339">
              <w:rPr>
                <w:rFonts w:asciiTheme="majorHAnsi" w:hAnsiTheme="majorHAnsi"/>
              </w:rPr>
              <w:sym w:font="Webdings" w:char="F034"/>
            </w:r>
          </w:p>
        </w:tc>
        <w:tc>
          <w:tcPr>
            <w:tcW w:w="8574" w:type="dxa"/>
          </w:tcPr>
          <w:p w14:paraId="22482A46" w14:textId="77777777" w:rsidR="00051339" w:rsidRPr="00051339" w:rsidRDefault="00051339" w:rsidP="00051339">
            <w:pPr>
              <w:spacing w:before="20" w:after="20" w:line="240" w:lineRule="auto"/>
              <w:rPr>
                <w:rFonts w:asciiTheme="majorHAnsi" w:hAnsiTheme="majorHAnsi"/>
                <w:sz w:val="20"/>
              </w:rPr>
            </w:pPr>
            <w:r w:rsidRPr="00051339">
              <w:rPr>
                <w:rFonts w:asciiTheme="majorHAnsi" w:hAnsiTheme="majorHAnsi"/>
                <w:sz w:val="20"/>
              </w:rPr>
              <w:t>Indicates student action(s).</w:t>
            </w:r>
          </w:p>
        </w:tc>
      </w:tr>
      <w:tr w:rsidR="00051339" w:rsidRPr="00051339" w14:paraId="66F9C9AC" w14:textId="77777777" w:rsidTr="00051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B5E6057" w14:textId="77777777" w:rsidR="00051339" w:rsidRPr="00051339" w:rsidRDefault="00051339" w:rsidP="00051339">
            <w:pPr>
              <w:spacing w:before="80" w:after="0" w:line="240" w:lineRule="auto"/>
              <w:jc w:val="center"/>
              <w:rPr>
                <w:rFonts w:asciiTheme="majorHAnsi" w:hAnsiTheme="majorHAnsi"/>
                <w:sz w:val="20"/>
              </w:rPr>
            </w:pPr>
            <w:r w:rsidRPr="00051339">
              <w:rPr>
                <w:rFonts w:asciiTheme="majorHAnsi" w:hAnsiTheme="majorHAnsi"/>
                <w:sz w:val="20"/>
              </w:rPr>
              <w:sym w:font="Webdings" w:char="F028"/>
            </w:r>
          </w:p>
        </w:tc>
        <w:tc>
          <w:tcPr>
            <w:tcW w:w="8574" w:type="dxa"/>
          </w:tcPr>
          <w:p w14:paraId="1EA2CF5C" w14:textId="77777777" w:rsidR="00051339" w:rsidRPr="00051339" w:rsidRDefault="00051339" w:rsidP="00051339">
            <w:pPr>
              <w:spacing w:before="20" w:after="20" w:line="240" w:lineRule="auto"/>
              <w:rPr>
                <w:rFonts w:asciiTheme="majorHAnsi" w:hAnsiTheme="majorHAnsi"/>
                <w:sz w:val="20"/>
              </w:rPr>
            </w:pPr>
            <w:r w:rsidRPr="00051339">
              <w:rPr>
                <w:rFonts w:asciiTheme="majorHAnsi" w:hAnsiTheme="majorHAnsi"/>
                <w:sz w:val="20"/>
              </w:rPr>
              <w:t>Indicates possible student response(s) to teacher questions.</w:t>
            </w:r>
          </w:p>
        </w:tc>
      </w:tr>
      <w:tr w:rsidR="00051339" w:rsidRPr="00051339" w14:paraId="1B9720D9" w14:textId="77777777" w:rsidTr="00051339">
        <w:tc>
          <w:tcPr>
            <w:tcW w:w="894" w:type="dxa"/>
            <w:vAlign w:val="bottom"/>
          </w:tcPr>
          <w:p w14:paraId="17BAAFBE" w14:textId="77777777" w:rsidR="00051339" w:rsidRPr="00051339" w:rsidRDefault="00051339" w:rsidP="00051339">
            <w:pPr>
              <w:spacing w:after="0" w:line="240" w:lineRule="auto"/>
              <w:jc w:val="center"/>
              <w:rPr>
                <w:rFonts w:asciiTheme="majorHAnsi" w:hAnsiTheme="majorHAnsi"/>
                <w:color w:val="4F81BD" w:themeColor="accent1"/>
                <w:sz w:val="20"/>
              </w:rPr>
            </w:pPr>
            <w:r w:rsidRPr="00051339">
              <w:rPr>
                <w:rFonts w:asciiTheme="majorHAnsi" w:hAnsiTheme="majorHAnsi"/>
                <w:color w:val="4F81BD" w:themeColor="accent1"/>
                <w:sz w:val="20"/>
              </w:rPr>
              <w:sym w:font="Webdings" w:char="F069"/>
            </w:r>
          </w:p>
        </w:tc>
        <w:tc>
          <w:tcPr>
            <w:tcW w:w="8574" w:type="dxa"/>
          </w:tcPr>
          <w:p w14:paraId="6FF4C0D8" w14:textId="77777777" w:rsidR="00051339" w:rsidRPr="00051339" w:rsidRDefault="00051339" w:rsidP="00051339">
            <w:pPr>
              <w:spacing w:before="20" w:after="20" w:line="240" w:lineRule="auto"/>
              <w:rPr>
                <w:rFonts w:asciiTheme="majorHAnsi" w:hAnsiTheme="majorHAnsi"/>
                <w:color w:val="4F81BD" w:themeColor="accent1"/>
                <w:sz w:val="20"/>
              </w:rPr>
            </w:pPr>
            <w:r w:rsidRPr="00051339">
              <w:rPr>
                <w:rFonts w:asciiTheme="majorHAnsi" w:hAnsiTheme="majorHAnsi"/>
                <w:color w:val="4F81BD" w:themeColor="accent1"/>
                <w:sz w:val="20"/>
              </w:rPr>
              <w:t>Indicates instructional notes for the teacher.</w:t>
            </w:r>
          </w:p>
        </w:tc>
      </w:tr>
    </w:tbl>
    <w:p w14:paraId="4D6E9CC0" w14:textId="3CD7CE77" w:rsidR="00051339" w:rsidRPr="00051339" w:rsidRDefault="00051339" w:rsidP="00051339">
      <w:pPr>
        <w:pStyle w:val="LearningSequenceHeader"/>
        <w:rPr>
          <w:rFonts w:asciiTheme="majorHAnsi" w:hAnsiTheme="majorHAnsi"/>
        </w:rPr>
      </w:pPr>
      <w:r w:rsidRPr="00051339">
        <w:rPr>
          <w:rFonts w:asciiTheme="majorHAnsi" w:hAnsiTheme="majorHAnsi"/>
        </w:rPr>
        <w:t>Activity 1: Introduction of Lesson Agenda</w:t>
      </w:r>
      <w:r w:rsidRPr="00051339">
        <w:rPr>
          <w:rFonts w:asciiTheme="majorHAnsi" w:hAnsiTheme="majorHAnsi"/>
        </w:rPr>
        <w:tab/>
      </w:r>
      <w:r w:rsidR="00B42A65">
        <w:rPr>
          <w:rFonts w:asciiTheme="majorHAnsi" w:hAnsiTheme="majorHAnsi"/>
        </w:rPr>
        <w:t>5</w:t>
      </w:r>
      <w:r w:rsidRPr="00051339">
        <w:rPr>
          <w:rFonts w:asciiTheme="majorHAnsi" w:hAnsiTheme="majorHAnsi"/>
        </w:rPr>
        <w:t>%</w:t>
      </w:r>
    </w:p>
    <w:p w14:paraId="27804AD7" w14:textId="23294B67" w:rsidR="00051339" w:rsidRPr="00051339" w:rsidRDefault="00051339" w:rsidP="00051339">
      <w:pPr>
        <w:pStyle w:val="TA"/>
        <w:rPr>
          <w:rFonts w:asciiTheme="majorHAnsi" w:hAnsiTheme="majorHAnsi"/>
        </w:rPr>
      </w:pPr>
      <w:r w:rsidRPr="00051339">
        <w:rPr>
          <w:rFonts w:asciiTheme="majorHAnsi" w:hAnsiTheme="majorHAnsi"/>
        </w:rPr>
        <w:t xml:space="preserve">Begin by reviewing the agenda </w:t>
      </w:r>
      <w:r w:rsidR="000170ED">
        <w:rPr>
          <w:rFonts w:asciiTheme="majorHAnsi" w:hAnsiTheme="majorHAnsi"/>
        </w:rPr>
        <w:t>and</w:t>
      </w:r>
      <w:r w:rsidRPr="00051339">
        <w:rPr>
          <w:rFonts w:asciiTheme="majorHAnsi" w:hAnsiTheme="majorHAnsi"/>
        </w:rPr>
        <w:t xml:space="preserve"> the assessed standard</w:t>
      </w:r>
      <w:r w:rsidR="00FD1F01">
        <w:rPr>
          <w:rFonts w:asciiTheme="majorHAnsi" w:hAnsiTheme="majorHAnsi"/>
        </w:rPr>
        <w:t>s</w:t>
      </w:r>
      <w:r w:rsidRPr="00051339">
        <w:rPr>
          <w:rFonts w:asciiTheme="majorHAnsi" w:hAnsiTheme="majorHAnsi"/>
        </w:rPr>
        <w:t xml:space="preserve"> for this lesson: RL.9-10.</w:t>
      </w:r>
      <w:r w:rsidR="00FD1F01">
        <w:rPr>
          <w:rFonts w:asciiTheme="majorHAnsi" w:hAnsiTheme="majorHAnsi"/>
        </w:rPr>
        <w:t>3, RL.9-10.5 and W.9-10.2.a, c, f</w:t>
      </w:r>
      <w:r w:rsidRPr="00051339">
        <w:rPr>
          <w:rFonts w:asciiTheme="majorHAnsi" w:hAnsiTheme="majorHAnsi"/>
        </w:rPr>
        <w:t xml:space="preserve">. In this lesson, students </w:t>
      </w:r>
      <w:r w:rsidR="00FD1F01">
        <w:rPr>
          <w:rFonts w:asciiTheme="majorHAnsi" w:hAnsiTheme="majorHAnsi"/>
        </w:rPr>
        <w:t xml:space="preserve">complete the End-of-Unit Assessment in which they select either Romeo or Juliet and discuss how Shakespeare develops their chosen character as a tragic hero(ine) in </w:t>
      </w:r>
      <w:r w:rsidR="00FD1F01">
        <w:rPr>
          <w:rFonts w:asciiTheme="majorHAnsi" w:hAnsiTheme="majorHAnsi"/>
          <w:i/>
        </w:rPr>
        <w:t>Romeo and Juliet</w:t>
      </w:r>
      <w:r w:rsidRPr="00051339">
        <w:rPr>
          <w:rFonts w:asciiTheme="majorHAnsi" w:hAnsiTheme="majorHAnsi"/>
        </w:rPr>
        <w:t>.</w:t>
      </w:r>
    </w:p>
    <w:p w14:paraId="7FC3F2D1" w14:textId="77777777" w:rsidR="00051339" w:rsidRPr="00051339" w:rsidRDefault="00051339" w:rsidP="00051339">
      <w:pPr>
        <w:pStyle w:val="SA"/>
        <w:numPr>
          <w:ilvl w:val="0"/>
          <w:numId w:val="2"/>
        </w:numPr>
        <w:rPr>
          <w:rFonts w:asciiTheme="majorHAnsi" w:hAnsiTheme="majorHAnsi"/>
        </w:rPr>
      </w:pPr>
      <w:r w:rsidRPr="00051339">
        <w:rPr>
          <w:rFonts w:asciiTheme="majorHAnsi" w:hAnsiTheme="majorHAnsi"/>
        </w:rPr>
        <w:lastRenderedPageBreak/>
        <w:t>Students look at the agenda.</w:t>
      </w:r>
    </w:p>
    <w:p w14:paraId="1B473E87" w14:textId="77777777" w:rsidR="00051339" w:rsidRPr="00051339" w:rsidRDefault="00051339" w:rsidP="00051339">
      <w:pPr>
        <w:pStyle w:val="LearningSequenceHeader"/>
        <w:rPr>
          <w:rFonts w:asciiTheme="majorHAnsi" w:hAnsiTheme="majorHAnsi"/>
        </w:rPr>
      </w:pPr>
      <w:r w:rsidRPr="00051339">
        <w:rPr>
          <w:rFonts w:asciiTheme="majorHAnsi" w:hAnsiTheme="majorHAnsi"/>
        </w:rPr>
        <w:t>Activity 2: Homework Accountability</w:t>
      </w:r>
      <w:r w:rsidRPr="00051339">
        <w:rPr>
          <w:rFonts w:asciiTheme="majorHAnsi" w:hAnsiTheme="majorHAnsi"/>
        </w:rPr>
        <w:tab/>
        <w:t>10%</w:t>
      </w:r>
    </w:p>
    <w:p w14:paraId="17368B99" w14:textId="5CC7AEEC" w:rsidR="00F64529" w:rsidRDefault="00F64529" w:rsidP="00F64529">
      <w:pPr>
        <w:pStyle w:val="TA"/>
      </w:pPr>
      <w:r>
        <w:t>Ask students to take out their materials for the End-of-Unit Assessment, including the Tragic Hero(ine) Evidence Gathering Tool as well as all notes, annotations, and Quick Writes.</w:t>
      </w:r>
    </w:p>
    <w:p w14:paraId="22963C28" w14:textId="738E83C0" w:rsidR="00F64529" w:rsidRDefault="00F64529" w:rsidP="00F64529">
      <w:pPr>
        <w:pStyle w:val="SA"/>
        <w:numPr>
          <w:ilvl w:val="0"/>
          <w:numId w:val="2"/>
        </w:numPr>
      </w:pPr>
      <w:r w:rsidRPr="00A13D6F">
        <w:t>Students take out their materials for the End-of-Unit Assessment</w:t>
      </w:r>
      <w:r>
        <w:t>.</w:t>
      </w:r>
    </w:p>
    <w:p w14:paraId="788EA09F" w14:textId="77777777" w:rsidR="00B66AEB" w:rsidRDefault="00B66AEB" w:rsidP="00B66AEB">
      <w:pPr>
        <w:pStyle w:val="SR"/>
      </w:pPr>
      <w:r>
        <w:t>See the Model Tragic Hero(ine) Evidence Gathering Tool in 9.1.3 Lesson 19 for sample student responses.</w:t>
      </w:r>
    </w:p>
    <w:p w14:paraId="12B4E8A7" w14:textId="77777777" w:rsidR="00051339" w:rsidRPr="00051339" w:rsidRDefault="00F64529" w:rsidP="00F64529">
      <w:pPr>
        <w:pStyle w:val="IN"/>
        <w:ind w:left="426" w:hanging="426"/>
        <w:rPr>
          <w:rFonts w:asciiTheme="majorHAnsi" w:hAnsiTheme="majorHAnsi"/>
        </w:rPr>
      </w:pPr>
      <w:r>
        <w:t>Students demonstrate completion of their homework by having all of their materials organized and accessible for the assessment.</w:t>
      </w:r>
    </w:p>
    <w:p w14:paraId="414E0FEE" w14:textId="56B4919E" w:rsidR="00051339" w:rsidRPr="00F64529" w:rsidRDefault="00051339" w:rsidP="00F64529">
      <w:pPr>
        <w:pStyle w:val="LearningSequenceHeader"/>
        <w:rPr>
          <w:rFonts w:asciiTheme="majorHAnsi" w:hAnsiTheme="majorHAnsi"/>
        </w:rPr>
      </w:pPr>
      <w:r w:rsidRPr="00051339">
        <w:rPr>
          <w:rFonts w:asciiTheme="majorHAnsi" w:hAnsiTheme="majorHAnsi"/>
        </w:rPr>
        <w:t xml:space="preserve">Activity 3: </w:t>
      </w:r>
      <w:r w:rsidR="00014C8A">
        <w:rPr>
          <w:rFonts w:asciiTheme="majorHAnsi" w:hAnsiTheme="majorHAnsi"/>
        </w:rPr>
        <w:t xml:space="preserve">9.1.3 </w:t>
      </w:r>
      <w:r w:rsidR="00F64529">
        <w:rPr>
          <w:rFonts w:asciiTheme="majorHAnsi" w:hAnsiTheme="majorHAnsi"/>
        </w:rPr>
        <w:t>End-of-Unit Assessment</w:t>
      </w:r>
      <w:r w:rsidRPr="00051339">
        <w:rPr>
          <w:rFonts w:asciiTheme="majorHAnsi" w:hAnsiTheme="majorHAnsi"/>
        </w:rPr>
        <w:tab/>
      </w:r>
      <w:r w:rsidR="00F64529">
        <w:rPr>
          <w:rFonts w:asciiTheme="majorHAnsi" w:hAnsiTheme="majorHAnsi"/>
        </w:rPr>
        <w:t>80</w:t>
      </w:r>
      <w:r w:rsidRPr="00051339">
        <w:rPr>
          <w:rFonts w:asciiTheme="majorHAnsi" w:hAnsiTheme="majorHAnsi"/>
        </w:rPr>
        <w:t>%</w:t>
      </w:r>
    </w:p>
    <w:p w14:paraId="3503426B" w14:textId="3D614BCB" w:rsidR="00445BD4" w:rsidRDefault="00BF545A" w:rsidP="00F64529">
      <w:pPr>
        <w:pStyle w:val="TA"/>
      </w:pPr>
      <w:r w:rsidRPr="00101F33">
        <w:t xml:space="preserve">Explain to students that because it is </w:t>
      </w:r>
      <w:r w:rsidR="00370697">
        <w:t xml:space="preserve">a formal writing task, the </w:t>
      </w:r>
      <w:r w:rsidRPr="00101F33">
        <w:t xml:space="preserve">End-of-Unit Assessment should include an introductory statement that introduces the topic of their </w:t>
      </w:r>
      <w:r>
        <w:t>responses</w:t>
      </w:r>
      <w:r w:rsidRPr="00101F33">
        <w:t xml:space="preserve">, well-organized textual evidence that supports the analysis, </w:t>
      </w:r>
      <w:r>
        <w:t xml:space="preserve">varied transitions, </w:t>
      </w:r>
      <w:r w:rsidRPr="00101F33">
        <w:t>and a concluding statement that articulates the information presented in the essay. Remind students to use proper grammar, capitalization, punctuation, and spelling</w:t>
      </w:r>
      <w:r>
        <w:t>.</w:t>
      </w:r>
      <w:r w:rsidRPr="00101F33">
        <w:t xml:space="preserve"> </w:t>
      </w:r>
    </w:p>
    <w:p w14:paraId="6AC5FF51" w14:textId="2B5F23FD" w:rsidR="00F64529" w:rsidRDefault="00F64529" w:rsidP="00F64529">
      <w:pPr>
        <w:pStyle w:val="TA"/>
      </w:pPr>
      <w:r>
        <w:t xml:space="preserve">Instruct students to write a </w:t>
      </w:r>
      <w:r w:rsidR="00A252FE">
        <w:t xml:space="preserve">formal, </w:t>
      </w:r>
      <w:r>
        <w:t>multi-paragraph response to the following prompt:</w:t>
      </w:r>
    </w:p>
    <w:p w14:paraId="48E0A8CE" w14:textId="77777777" w:rsidR="00F64529" w:rsidRDefault="00F64529" w:rsidP="00F64529">
      <w:pPr>
        <w:pStyle w:val="Q"/>
        <w:rPr>
          <w:rFonts w:asciiTheme="majorHAnsi" w:eastAsia="Times New Roman" w:hAnsiTheme="majorHAnsi" w:cs="Arial"/>
          <w:color w:val="000000"/>
        </w:rPr>
      </w:pPr>
      <w:r w:rsidRPr="00051339">
        <w:rPr>
          <w:rFonts w:asciiTheme="majorHAnsi" w:eastAsia="Times New Roman" w:hAnsiTheme="majorHAnsi" w:cs="Arial"/>
          <w:color w:val="000000"/>
        </w:rPr>
        <w:t>Select either Romeo or Juliet. How does Shakespeare develop this character as a tragic hero(ine)</w:t>
      </w:r>
      <w:r>
        <w:rPr>
          <w:rFonts w:asciiTheme="majorHAnsi" w:eastAsia="Times New Roman" w:hAnsiTheme="majorHAnsi" w:cs="Arial"/>
          <w:color w:val="000000"/>
        </w:rPr>
        <w:t>?</w:t>
      </w:r>
    </w:p>
    <w:p w14:paraId="6DB8D3B4" w14:textId="77777777" w:rsidR="00F64529" w:rsidRDefault="00F64529" w:rsidP="00F64529">
      <w:pPr>
        <w:pStyle w:val="IN"/>
      </w:pPr>
      <w:r>
        <w:t>Display the prompt for students to see, or provide the prompt in hard copy.</w:t>
      </w:r>
    </w:p>
    <w:p w14:paraId="669E9DAB" w14:textId="77777777" w:rsidR="00F64529" w:rsidRDefault="00F64529" w:rsidP="00F64529">
      <w:pPr>
        <w:pStyle w:val="TA"/>
      </w:pPr>
      <w:r>
        <w:t>Ask students if they have remaining questions about the assessment prompt.</w:t>
      </w:r>
    </w:p>
    <w:p w14:paraId="7A99010A" w14:textId="2EAB9AF3" w:rsidR="001503E9" w:rsidRPr="006B33FF" w:rsidRDefault="001503E9" w:rsidP="001503E9">
      <w:pPr>
        <w:pStyle w:val="TA"/>
      </w:pPr>
      <w:r>
        <w:t>Distribute and review the 9.1.3</w:t>
      </w:r>
      <w:r w:rsidRPr="006B33FF">
        <w:t xml:space="preserve"> </w:t>
      </w:r>
      <w:r>
        <w:t>End-of</w:t>
      </w:r>
      <w:r w:rsidRPr="006B33FF">
        <w:t>-Unit Text Analysis Rubric</w:t>
      </w:r>
      <w:r>
        <w:t xml:space="preserve"> and Checklist</w:t>
      </w:r>
      <w:r w:rsidRPr="006B33FF">
        <w:t>.</w:t>
      </w:r>
      <w:r>
        <w:t xml:space="preserve"> </w:t>
      </w:r>
      <w:r w:rsidRPr="006B33FF">
        <w:t xml:space="preserve">Remind students to use the </w:t>
      </w:r>
      <w:r>
        <w:t xml:space="preserve">9.1.3 End-of-Unit </w:t>
      </w:r>
      <w:r w:rsidRPr="006B33FF">
        <w:t xml:space="preserve">Text Analysis Rubric </w:t>
      </w:r>
      <w:r>
        <w:t xml:space="preserve">and Checklist </w:t>
      </w:r>
      <w:r w:rsidRPr="006B33FF">
        <w:t>to guide their written responses.</w:t>
      </w:r>
    </w:p>
    <w:p w14:paraId="6E139DEF" w14:textId="0FC15D91" w:rsidR="00F64529" w:rsidRDefault="001503E9" w:rsidP="006C7423">
      <w:pPr>
        <w:pStyle w:val="SA"/>
      </w:pPr>
      <w:r>
        <w:t xml:space="preserve">Students follow along, reading the </w:t>
      </w:r>
      <w:r w:rsidR="006C7423">
        <w:t>9.1.3 End-of</w:t>
      </w:r>
      <w:r>
        <w:t xml:space="preserve">-Unit Assessment prompt and the 9.1.3 </w:t>
      </w:r>
      <w:r w:rsidR="006C7423">
        <w:t>End-of</w:t>
      </w:r>
      <w:r>
        <w:t>-Unit Text Analysis Rubric</w:t>
      </w:r>
      <w:r w:rsidR="006C7423">
        <w:t xml:space="preserve"> and Checklist</w:t>
      </w:r>
      <w:r>
        <w:t xml:space="preserve"> silently.</w:t>
      </w:r>
    </w:p>
    <w:p w14:paraId="4164E6D0" w14:textId="3517CDFA" w:rsidR="00F64529" w:rsidRDefault="000170ED" w:rsidP="00F64529">
      <w:pPr>
        <w:pStyle w:val="TA"/>
      </w:pPr>
      <w:r w:rsidRPr="006B33FF">
        <w:t xml:space="preserve">Remind students to use their </w:t>
      </w:r>
      <w:r>
        <w:t xml:space="preserve">notes, </w:t>
      </w:r>
      <w:r w:rsidRPr="006B33FF">
        <w:t>annotated text</w:t>
      </w:r>
      <w:r>
        <w:t>s</w:t>
      </w:r>
      <w:r w:rsidRPr="006B33FF">
        <w:t>, lesson Quick Write</w:t>
      </w:r>
      <w:r>
        <w:t>s and Tragic Hero(ine) Evidence Gathering Tools to write</w:t>
      </w:r>
      <w:r w:rsidRPr="006B33FF">
        <w:t xml:space="preserve"> their response</w:t>
      </w:r>
      <w:r>
        <w:t>s</w:t>
      </w:r>
      <w:r w:rsidRPr="006B33FF">
        <w:t>. Ask students to use this unit’s vocabulary wherever possible in their written responses.</w:t>
      </w:r>
      <w:r>
        <w:t xml:space="preserve"> </w:t>
      </w:r>
    </w:p>
    <w:p w14:paraId="56F78324" w14:textId="7BF47773" w:rsidR="00F64529" w:rsidRDefault="00F64529" w:rsidP="00F64529">
      <w:pPr>
        <w:pStyle w:val="SA"/>
        <w:numPr>
          <w:ilvl w:val="0"/>
          <w:numId w:val="2"/>
        </w:numPr>
      </w:pPr>
      <w:r>
        <w:t xml:space="preserve">Students independently craft a </w:t>
      </w:r>
      <w:r w:rsidR="00A252FE">
        <w:t xml:space="preserve">formal, </w:t>
      </w:r>
      <w:r>
        <w:t xml:space="preserve">multi-paragraph </w:t>
      </w:r>
      <w:r w:rsidR="00014C8A">
        <w:t>response</w:t>
      </w:r>
      <w:r>
        <w:t xml:space="preserve"> to the prompt, using evidence from the text.</w:t>
      </w:r>
    </w:p>
    <w:p w14:paraId="706EEF9D" w14:textId="77777777" w:rsidR="00F64529" w:rsidRDefault="00F64529" w:rsidP="00F64529">
      <w:pPr>
        <w:pStyle w:val="SR"/>
      </w:pPr>
      <w:r>
        <w:t>See the High Performance response at the beginning of this lesson.</w:t>
      </w:r>
    </w:p>
    <w:p w14:paraId="6AEB5DAF" w14:textId="6109E260" w:rsidR="00051339" w:rsidRPr="00051339" w:rsidRDefault="00051339" w:rsidP="00051339">
      <w:pPr>
        <w:pStyle w:val="LearningSequenceHeader"/>
        <w:rPr>
          <w:rFonts w:asciiTheme="majorHAnsi" w:hAnsiTheme="majorHAnsi"/>
        </w:rPr>
      </w:pPr>
      <w:r w:rsidRPr="00051339">
        <w:rPr>
          <w:rFonts w:asciiTheme="majorHAnsi" w:hAnsiTheme="majorHAnsi"/>
        </w:rPr>
        <w:lastRenderedPageBreak/>
        <w:t xml:space="preserve">Activity </w:t>
      </w:r>
      <w:r w:rsidR="00F64529">
        <w:rPr>
          <w:rFonts w:asciiTheme="majorHAnsi" w:hAnsiTheme="majorHAnsi"/>
        </w:rPr>
        <w:t>4</w:t>
      </w:r>
      <w:r w:rsidRPr="00051339">
        <w:rPr>
          <w:rFonts w:asciiTheme="majorHAnsi" w:hAnsiTheme="majorHAnsi"/>
        </w:rPr>
        <w:t>: Closing</w:t>
      </w:r>
      <w:r w:rsidRPr="00051339">
        <w:rPr>
          <w:rFonts w:asciiTheme="majorHAnsi" w:hAnsiTheme="majorHAnsi"/>
        </w:rPr>
        <w:tab/>
        <w:t>5%</w:t>
      </w:r>
    </w:p>
    <w:p w14:paraId="6275E1F5" w14:textId="16579797" w:rsidR="00051339" w:rsidRPr="00051339" w:rsidRDefault="00051339" w:rsidP="00051339">
      <w:pPr>
        <w:pStyle w:val="TA"/>
        <w:rPr>
          <w:rFonts w:asciiTheme="majorHAnsi" w:hAnsiTheme="majorHAnsi"/>
        </w:rPr>
      </w:pPr>
      <w:r w:rsidRPr="00051339">
        <w:rPr>
          <w:rFonts w:asciiTheme="majorHAnsi" w:hAnsiTheme="majorHAnsi"/>
          <w:szCs w:val="20"/>
          <w:shd w:val="clear" w:color="auto" w:fill="FFFFFF"/>
        </w:rPr>
        <w:t xml:space="preserve">Display and distribute the homework assignment. For homework, </w:t>
      </w:r>
      <w:r w:rsidR="000170ED">
        <w:rPr>
          <w:rFonts w:asciiTheme="majorHAnsi" w:hAnsiTheme="majorHAnsi"/>
          <w:szCs w:val="20"/>
          <w:shd w:val="clear" w:color="auto" w:fill="FFFFFF"/>
        </w:rPr>
        <w:t xml:space="preserve">instruct </w:t>
      </w:r>
      <w:r w:rsidRPr="00051339">
        <w:rPr>
          <w:rFonts w:asciiTheme="majorHAnsi" w:hAnsiTheme="majorHAnsi"/>
        </w:rPr>
        <w:t xml:space="preserve">students </w:t>
      </w:r>
      <w:r w:rsidR="000170ED">
        <w:rPr>
          <w:rFonts w:asciiTheme="majorHAnsi" w:hAnsiTheme="majorHAnsi"/>
        </w:rPr>
        <w:t xml:space="preserve">to </w:t>
      </w:r>
      <w:r w:rsidRPr="00051339">
        <w:rPr>
          <w:rFonts w:asciiTheme="majorHAnsi" w:hAnsiTheme="majorHAnsi"/>
        </w:rPr>
        <w:t>continue to read their AIR text</w:t>
      </w:r>
      <w:r w:rsidR="00581214">
        <w:rPr>
          <w:rFonts w:asciiTheme="majorHAnsi" w:hAnsiTheme="majorHAnsi"/>
        </w:rPr>
        <w:t>s</w:t>
      </w:r>
      <w:r w:rsidRPr="00051339">
        <w:rPr>
          <w:rFonts w:asciiTheme="majorHAnsi" w:hAnsiTheme="majorHAnsi"/>
        </w:rPr>
        <w:t xml:space="preserve"> through the lens of a focus standard of their choice and prepare for a </w:t>
      </w:r>
      <w:r w:rsidR="00163387">
        <w:rPr>
          <w:rFonts w:asciiTheme="majorHAnsi" w:hAnsiTheme="majorHAnsi"/>
        </w:rPr>
        <w:t xml:space="preserve">3–5 </w:t>
      </w:r>
      <w:r w:rsidRPr="00051339">
        <w:rPr>
          <w:rFonts w:asciiTheme="majorHAnsi" w:hAnsiTheme="majorHAnsi"/>
        </w:rPr>
        <w:t>minute discussion of the</w:t>
      </w:r>
      <w:r w:rsidR="00B51B11">
        <w:rPr>
          <w:rFonts w:asciiTheme="majorHAnsi" w:hAnsiTheme="majorHAnsi"/>
        </w:rPr>
        <w:t>ir text</w:t>
      </w:r>
      <w:r w:rsidR="00581214">
        <w:rPr>
          <w:rFonts w:asciiTheme="majorHAnsi" w:hAnsiTheme="majorHAnsi"/>
        </w:rPr>
        <w:t>s</w:t>
      </w:r>
      <w:r w:rsidR="00B51B11">
        <w:rPr>
          <w:rFonts w:asciiTheme="majorHAnsi" w:hAnsiTheme="majorHAnsi"/>
        </w:rPr>
        <w:t xml:space="preserve"> based on that standard.</w:t>
      </w:r>
    </w:p>
    <w:p w14:paraId="5F6A56AF" w14:textId="77777777" w:rsidR="00051339" w:rsidRPr="00051339" w:rsidRDefault="00051339" w:rsidP="00051339">
      <w:pPr>
        <w:pStyle w:val="SA"/>
        <w:numPr>
          <w:ilvl w:val="0"/>
          <w:numId w:val="2"/>
        </w:numPr>
        <w:rPr>
          <w:rFonts w:asciiTheme="majorHAnsi" w:hAnsiTheme="majorHAnsi"/>
        </w:rPr>
      </w:pPr>
      <w:r w:rsidRPr="00051339">
        <w:rPr>
          <w:rFonts w:asciiTheme="majorHAnsi" w:hAnsiTheme="majorHAnsi"/>
        </w:rPr>
        <w:t>Students follow along.</w:t>
      </w:r>
    </w:p>
    <w:p w14:paraId="0D8C59E2" w14:textId="77777777" w:rsidR="00051339" w:rsidRPr="00051339" w:rsidRDefault="00051339" w:rsidP="00051339">
      <w:pPr>
        <w:pStyle w:val="Heading1"/>
        <w:rPr>
          <w:rFonts w:asciiTheme="majorHAnsi" w:hAnsiTheme="majorHAnsi"/>
        </w:rPr>
      </w:pPr>
      <w:r w:rsidRPr="00051339">
        <w:rPr>
          <w:rFonts w:asciiTheme="majorHAnsi" w:hAnsiTheme="majorHAnsi"/>
        </w:rPr>
        <w:t>Homework</w:t>
      </w:r>
    </w:p>
    <w:p w14:paraId="5C60F290" w14:textId="69DAE1C5" w:rsidR="00051339" w:rsidRDefault="00F64529" w:rsidP="00051339">
      <w:pPr>
        <w:rPr>
          <w:rFonts w:asciiTheme="majorHAnsi" w:hAnsiTheme="majorHAnsi"/>
        </w:rPr>
      </w:pPr>
      <w:r>
        <w:rPr>
          <w:rFonts w:asciiTheme="majorHAnsi" w:hAnsiTheme="majorHAnsi"/>
        </w:rPr>
        <w:t>C</w:t>
      </w:r>
      <w:r w:rsidR="00051339" w:rsidRPr="00051339">
        <w:rPr>
          <w:rFonts w:asciiTheme="majorHAnsi" w:hAnsiTheme="majorHAnsi"/>
        </w:rPr>
        <w:t>ontinue reading your Accountable Independent Reading text</w:t>
      </w:r>
      <w:r w:rsidR="00581214">
        <w:rPr>
          <w:rFonts w:asciiTheme="majorHAnsi" w:hAnsiTheme="majorHAnsi"/>
        </w:rPr>
        <w:t>s</w:t>
      </w:r>
      <w:r w:rsidR="00051339" w:rsidRPr="00051339">
        <w:rPr>
          <w:rFonts w:asciiTheme="majorHAnsi" w:hAnsiTheme="majorHAnsi"/>
        </w:rPr>
        <w:t xml:space="preserve"> through the lens of a focus standard of your choice and prepare for a </w:t>
      </w:r>
      <w:r w:rsidR="00163387">
        <w:rPr>
          <w:rFonts w:asciiTheme="majorHAnsi" w:hAnsiTheme="majorHAnsi"/>
        </w:rPr>
        <w:t xml:space="preserve">3–5 </w:t>
      </w:r>
      <w:r w:rsidR="00051339" w:rsidRPr="00051339">
        <w:rPr>
          <w:rFonts w:asciiTheme="majorHAnsi" w:hAnsiTheme="majorHAnsi"/>
        </w:rPr>
        <w:t>discussion of your text</w:t>
      </w:r>
      <w:r w:rsidR="00581214">
        <w:rPr>
          <w:rFonts w:asciiTheme="majorHAnsi" w:hAnsiTheme="majorHAnsi"/>
        </w:rPr>
        <w:t>s</w:t>
      </w:r>
      <w:r w:rsidR="00051339" w:rsidRPr="00051339">
        <w:rPr>
          <w:rFonts w:asciiTheme="majorHAnsi" w:hAnsiTheme="majorHAnsi"/>
        </w:rPr>
        <w:t xml:space="preserve"> based on that standard.</w:t>
      </w:r>
    </w:p>
    <w:p w14:paraId="04EBA3B9" w14:textId="77777777" w:rsidR="005A236C" w:rsidRPr="00051339" w:rsidRDefault="005A236C" w:rsidP="00051339">
      <w:pPr>
        <w:rPr>
          <w:rFonts w:asciiTheme="majorHAnsi" w:hAnsiTheme="majorHAnsi"/>
        </w:rPr>
      </w:pPr>
    </w:p>
    <w:p w14:paraId="0E4678C0" w14:textId="77777777" w:rsidR="00051339" w:rsidRPr="00C56AE9" w:rsidRDefault="00051339" w:rsidP="00C56AE9">
      <w:r w:rsidRPr="00C56AE9">
        <w:br w:type="page"/>
      </w:r>
    </w:p>
    <w:p w14:paraId="40930995" w14:textId="1DE42A5D" w:rsidR="00051339" w:rsidRDefault="00014C8A" w:rsidP="00051339">
      <w:pPr>
        <w:pStyle w:val="ToolHeader"/>
        <w:rPr>
          <w:rFonts w:asciiTheme="majorHAnsi" w:hAnsiTheme="majorHAnsi"/>
        </w:rPr>
      </w:pPr>
      <w:r>
        <w:rPr>
          <w:rFonts w:asciiTheme="majorHAnsi" w:hAnsiTheme="majorHAnsi"/>
        </w:rPr>
        <w:lastRenderedPageBreak/>
        <w:t xml:space="preserve">9.1.3 </w:t>
      </w:r>
      <w:r w:rsidR="00D543C3">
        <w:rPr>
          <w:rFonts w:asciiTheme="majorHAnsi" w:hAnsiTheme="majorHAnsi"/>
        </w:rPr>
        <w:t>End-of-Unit Assessment</w:t>
      </w:r>
    </w:p>
    <w:p w14:paraId="63E37CEE" w14:textId="77777777" w:rsidR="00D543C3" w:rsidRDefault="00D543C3" w:rsidP="00D543C3">
      <w:pPr>
        <w:jc w:val="center"/>
        <w:rPr>
          <w:b/>
        </w:rPr>
      </w:pPr>
      <w:r>
        <w:rPr>
          <w:b/>
        </w:rPr>
        <w:t>Text-Based Response</w:t>
      </w:r>
    </w:p>
    <w:p w14:paraId="293CB491" w14:textId="0BCD1B0E" w:rsidR="00D543C3" w:rsidRDefault="00D543C3" w:rsidP="00D543C3">
      <w:r>
        <w:rPr>
          <w:b/>
        </w:rPr>
        <w:t xml:space="preserve">Your Task: </w:t>
      </w:r>
      <w:r>
        <w:t xml:space="preserve">Rely on your reading and analysis of </w:t>
      </w:r>
      <w:r>
        <w:rPr>
          <w:i/>
        </w:rPr>
        <w:t>Romeo and Juliet</w:t>
      </w:r>
      <w:r>
        <w:t xml:space="preserve"> to write a well-developed</w:t>
      </w:r>
      <w:r w:rsidR="00764FE3">
        <w:t xml:space="preserve"> multi-paragraph</w:t>
      </w:r>
      <w:r>
        <w:t xml:space="preserve"> response to the following prompt:</w:t>
      </w:r>
    </w:p>
    <w:p w14:paraId="18E7ED0E" w14:textId="77777777" w:rsidR="00D543C3" w:rsidRPr="00780A6E" w:rsidRDefault="00D543C3" w:rsidP="00D543C3">
      <w:pPr>
        <w:ind w:left="720" w:right="1440"/>
      </w:pPr>
      <w:r w:rsidRPr="00D543C3">
        <w:rPr>
          <w:rFonts w:asciiTheme="majorHAnsi" w:eastAsia="Times New Roman" w:hAnsiTheme="majorHAnsi" w:cs="Arial"/>
          <w:i/>
          <w:color w:val="000000"/>
        </w:rPr>
        <w:t>Select either Romeo or Juliet. How does Shakespeare develop this character as a tragic hero(ine)</w:t>
      </w:r>
      <w:r w:rsidRPr="00D543C3">
        <w:rPr>
          <w:i/>
        </w:rPr>
        <w:t>?</w:t>
      </w:r>
    </w:p>
    <w:p w14:paraId="147DE56A" w14:textId="5539FD76" w:rsidR="00D543C3" w:rsidRDefault="00D543C3" w:rsidP="00764FE3">
      <w:pPr>
        <w:spacing w:after="120"/>
      </w:pPr>
      <w:r>
        <w:t xml:space="preserve">Your writing will be assessed using the </w:t>
      </w:r>
      <w:r w:rsidR="00014C8A">
        <w:t xml:space="preserve">9.1.3 End-of-Unit </w:t>
      </w:r>
      <w:r>
        <w:t>Text Analysis Rubric.</w:t>
      </w:r>
    </w:p>
    <w:p w14:paraId="3CD6D73E" w14:textId="77777777" w:rsidR="00D543C3" w:rsidRDefault="00D543C3" w:rsidP="00764FE3">
      <w:pPr>
        <w:spacing w:after="120"/>
        <w:rPr>
          <w:b/>
        </w:rPr>
      </w:pPr>
      <w:r w:rsidRPr="003E307C">
        <w:rPr>
          <w:b/>
        </w:rPr>
        <w:t>Guidelines</w:t>
      </w:r>
    </w:p>
    <w:p w14:paraId="190C4728" w14:textId="77777777" w:rsidR="00D543C3" w:rsidRDefault="00D543C3" w:rsidP="00D543C3">
      <w:pPr>
        <w:spacing w:after="0"/>
        <w:ind w:firstLine="720"/>
        <w:rPr>
          <w:b/>
        </w:rPr>
      </w:pPr>
      <w:r>
        <w:rPr>
          <w:b/>
        </w:rPr>
        <w:t>Be sure to:</w:t>
      </w:r>
    </w:p>
    <w:p w14:paraId="07129703" w14:textId="77777777" w:rsidR="00D543C3" w:rsidRPr="00655B54" w:rsidRDefault="00D543C3" w:rsidP="00D543C3">
      <w:pPr>
        <w:pStyle w:val="ListParagraph"/>
        <w:numPr>
          <w:ilvl w:val="0"/>
          <w:numId w:val="18"/>
        </w:numPr>
        <w:spacing w:before="0" w:after="0" w:line="240" w:lineRule="auto"/>
        <w:rPr>
          <w:b/>
        </w:rPr>
      </w:pPr>
      <w:r>
        <w:t>Closely read the prompt</w:t>
      </w:r>
    </w:p>
    <w:p w14:paraId="6F37FA85" w14:textId="77777777" w:rsidR="00D543C3" w:rsidRPr="00655B54" w:rsidRDefault="00D543C3" w:rsidP="00D543C3">
      <w:pPr>
        <w:pStyle w:val="ListParagraph"/>
        <w:numPr>
          <w:ilvl w:val="0"/>
          <w:numId w:val="18"/>
        </w:numPr>
        <w:spacing w:before="0" w:after="0" w:line="240" w:lineRule="auto"/>
        <w:rPr>
          <w:b/>
        </w:rPr>
      </w:pPr>
      <w:r>
        <w:t>Address all elements of the prompt in your response</w:t>
      </w:r>
    </w:p>
    <w:p w14:paraId="5192B581" w14:textId="77777777" w:rsidR="00D543C3" w:rsidRPr="00E6655D" w:rsidRDefault="00D543C3" w:rsidP="00D543C3">
      <w:pPr>
        <w:pStyle w:val="ListParagraph"/>
        <w:numPr>
          <w:ilvl w:val="0"/>
          <w:numId w:val="18"/>
        </w:numPr>
        <w:spacing w:before="0" w:after="0" w:line="240" w:lineRule="auto"/>
        <w:rPr>
          <w:b/>
        </w:rPr>
      </w:pPr>
      <w:r>
        <w:t>Paraphrase, quote, and reference relevant evidence to support your claim</w:t>
      </w:r>
    </w:p>
    <w:p w14:paraId="0449F301" w14:textId="77777777" w:rsidR="00D543C3" w:rsidRPr="00E6655D" w:rsidRDefault="00D543C3" w:rsidP="00D543C3">
      <w:pPr>
        <w:pStyle w:val="ListParagraph"/>
        <w:numPr>
          <w:ilvl w:val="0"/>
          <w:numId w:val="18"/>
        </w:numPr>
        <w:spacing w:before="0" w:after="0" w:line="240" w:lineRule="auto"/>
        <w:rPr>
          <w:b/>
        </w:rPr>
      </w:pPr>
      <w:r>
        <w:t>Organize your ideas in a cohesive and coherent manner</w:t>
      </w:r>
    </w:p>
    <w:p w14:paraId="23FC1860" w14:textId="77777777" w:rsidR="00D543C3" w:rsidRPr="00E6655D" w:rsidRDefault="00D543C3" w:rsidP="00D543C3">
      <w:pPr>
        <w:pStyle w:val="ListParagraph"/>
        <w:numPr>
          <w:ilvl w:val="0"/>
          <w:numId w:val="18"/>
        </w:numPr>
        <w:spacing w:before="0" w:after="0" w:line="240" w:lineRule="auto"/>
        <w:rPr>
          <w:b/>
        </w:rPr>
      </w:pPr>
      <w:r>
        <w:t>Maintain a formal style of writing</w:t>
      </w:r>
    </w:p>
    <w:p w14:paraId="193FD865" w14:textId="77777777" w:rsidR="00D543C3" w:rsidRDefault="00D543C3" w:rsidP="00764FE3">
      <w:pPr>
        <w:pStyle w:val="ListParagraph"/>
        <w:numPr>
          <w:ilvl w:val="0"/>
          <w:numId w:val="18"/>
        </w:numPr>
        <w:spacing w:before="0" w:after="240" w:line="240" w:lineRule="auto"/>
        <w:rPr>
          <w:b/>
        </w:rPr>
      </w:pPr>
      <w:r>
        <w:t>Follow the conventions of standard written English</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D543C3" w14:paraId="010E9538" w14:textId="77777777" w:rsidTr="00B945F2">
        <w:trPr>
          <w:trHeight w:val="6155"/>
        </w:trPr>
        <w:tc>
          <w:tcPr>
            <w:tcW w:w="9576" w:type="dxa"/>
            <w:shd w:val="clear" w:color="auto" w:fill="D9D9D9" w:themeFill="background1" w:themeFillShade="D9"/>
          </w:tcPr>
          <w:p w14:paraId="344770E3" w14:textId="77777777" w:rsidR="00D543C3" w:rsidRDefault="00D543C3" w:rsidP="004A38AA">
            <w:pPr>
              <w:pStyle w:val="ToolTableText"/>
              <w:spacing w:after="60"/>
            </w:pPr>
            <w:r w:rsidRPr="00047B5C">
              <w:rPr>
                <w:b/>
              </w:rPr>
              <w:t>CC</w:t>
            </w:r>
            <w:r>
              <w:rPr>
                <w:b/>
              </w:rPr>
              <w:t>S</w:t>
            </w:r>
            <w:r w:rsidRPr="00047B5C">
              <w:rPr>
                <w:b/>
              </w:rPr>
              <w:t xml:space="preserve">S: </w:t>
            </w:r>
            <w:r w:rsidRPr="00D543C3">
              <w:t>RL.9-10.3</w:t>
            </w:r>
            <w:r w:rsidRPr="004A38AA">
              <w:t>,</w:t>
            </w:r>
            <w:r>
              <w:rPr>
                <w:b/>
              </w:rPr>
              <w:t xml:space="preserve"> </w:t>
            </w:r>
            <w:r>
              <w:t>RL</w:t>
            </w:r>
            <w:r w:rsidRPr="00047B5C">
              <w:t>.</w:t>
            </w:r>
            <w:r>
              <w:t xml:space="preserve">9-10.5, W.9-10.2.a, c, </w:t>
            </w:r>
            <w:r w:rsidRPr="00047B5C">
              <w:t>f</w:t>
            </w:r>
          </w:p>
          <w:p w14:paraId="33C28E88" w14:textId="77777777" w:rsidR="00D543C3" w:rsidRPr="00271506" w:rsidRDefault="00D543C3" w:rsidP="004A38AA">
            <w:pPr>
              <w:pStyle w:val="ToolTableText"/>
              <w:spacing w:after="60"/>
              <w:rPr>
                <w:b/>
              </w:rPr>
            </w:pPr>
            <w:r w:rsidRPr="00271506">
              <w:rPr>
                <w:b/>
              </w:rPr>
              <w:t>Commentary on the Task:</w:t>
            </w:r>
          </w:p>
          <w:p w14:paraId="49E2B79F" w14:textId="731A4D97" w:rsidR="00D543C3" w:rsidRDefault="00D543C3" w:rsidP="00E37C72">
            <w:pPr>
              <w:pStyle w:val="ToolTableText"/>
              <w:spacing w:after="60"/>
            </w:pPr>
            <w:r>
              <w:t>This task measure</w:t>
            </w:r>
            <w:r w:rsidR="005A236C">
              <w:t>s</w:t>
            </w:r>
            <w:r>
              <w:t xml:space="preserve"> RL.9-10.3 because it demands that students:</w:t>
            </w:r>
          </w:p>
          <w:p w14:paraId="19AB1BCA" w14:textId="77777777" w:rsidR="00D543C3" w:rsidRDefault="00D543C3" w:rsidP="00E37C72">
            <w:pPr>
              <w:pStyle w:val="BulletedList"/>
              <w:spacing w:line="266" w:lineRule="auto"/>
              <w:ind w:left="432" w:hanging="432"/>
            </w:pPr>
            <w:r w:rsidRPr="00C042FC">
              <w:rPr>
                <w:rFonts w:asciiTheme="majorHAnsi" w:hAnsiTheme="majorHAnsi"/>
              </w:rPr>
              <w:t>Analyze how complex characters (e.g.</w:t>
            </w:r>
            <w:r w:rsidR="007F2C89">
              <w:rPr>
                <w:rFonts w:asciiTheme="majorHAnsi" w:hAnsiTheme="majorHAnsi"/>
              </w:rPr>
              <w:t>,</w:t>
            </w:r>
            <w:r w:rsidRPr="00C042FC">
              <w:rPr>
                <w:rFonts w:asciiTheme="majorHAnsi" w:hAnsiTheme="majorHAnsi"/>
              </w:rPr>
              <w:t xml:space="preserve"> those with multiple or conflicting motivations) develop over the course of a text, interact with other characters, and advance the plot or develop the theme.</w:t>
            </w:r>
          </w:p>
          <w:p w14:paraId="5455E3BB" w14:textId="77777777" w:rsidR="00D543C3" w:rsidRPr="00047B5C" w:rsidRDefault="00D543C3" w:rsidP="004A38AA">
            <w:pPr>
              <w:pStyle w:val="ToolTableText"/>
              <w:spacing w:after="60"/>
            </w:pPr>
            <w:r>
              <w:t>This task measures RL.9-10.5</w:t>
            </w:r>
            <w:r w:rsidRPr="00047B5C">
              <w:t xml:space="preserve"> because it demands that students:</w:t>
            </w:r>
          </w:p>
          <w:p w14:paraId="7E0E647B" w14:textId="77777777" w:rsidR="00D543C3" w:rsidRPr="00047B5C" w:rsidRDefault="00D543C3" w:rsidP="00E37C72">
            <w:pPr>
              <w:pStyle w:val="BulletedList"/>
              <w:spacing w:line="264" w:lineRule="auto"/>
            </w:pPr>
            <w:r>
              <w:t>Analyze how an author’s choices concerning how to structure a text, order events within it (e.g., parallel plots), and manipulate time (e.g., pacing, flashbacks) create such effects as</w:t>
            </w:r>
            <w:r w:rsidR="007F2C89">
              <w:t xml:space="preserve"> mystery, tension, or surprise.</w:t>
            </w:r>
          </w:p>
          <w:p w14:paraId="0931C3F0" w14:textId="77777777" w:rsidR="00D543C3" w:rsidRPr="00047B5C" w:rsidRDefault="00D543C3" w:rsidP="004A38AA">
            <w:pPr>
              <w:pStyle w:val="ToolTableText"/>
              <w:spacing w:after="60"/>
            </w:pPr>
            <w:r w:rsidRPr="00047B5C">
              <w:t xml:space="preserve">This task measures </w:t>
            </w:r>
            <w:r>
              <w:t xml:space="preserve">W.9-10.2.a, c, </w:t>
            </w:r>
            <w:r w:rsidRPr="00047B5C">
              <w:t>f because it demands that students:</w:t>
            </w:r>
          </w:p>
          <w:p w14:paraId="55368E66" w14:textId="77777777" w:rsidR="00D543C3" w:rsidRPr="00E37C72" w:rsidRDefault="00D543C3" w:rsidP="00E37C72">
            <w:pPr>
              <w:pStyle w:val="BulletedList"/>
              <w:spacing w:line="264" w:lineRule="auto"/>
              <w:contextualSpacing/>
              <w:rPr>
                <w:spacing w:val="-4"/>
              </w:rPr>
            </w:pPr>
            <w:r w:rsidRPr="00E37C72">
              <w:rPr>
                <w:spacing w:val="-4"/>
              </w:rPr>
              <w:t>Write informative/explanatory texts to examine and convey complex ideas, concepts, and information clearly and accurately through the effective selection, organization, and analysis of content.</w:t>
            </w:r>
          </w:p>
          <w:p w14:paraId="2901D272" w14:textId="77777777" w:rsidR="00D543C3" w:rsidRDefault="00D543C3" w:rsidP="004A38AA">
            <w:pPr>
              <w:pStyle w:val="SASRBullet"/>
              <w:numPr>
                <w:ilvl w:val="0"/>
                <w:numId w:val="19"/>
              </w:numPr>
              <w:spacing w:before="0" w:line="264" w:lineRule="auto"/>
              <w:ind w:left="720"/>
              <w:rPr>
                <w:rFonts w:cs="Calibri"/>
              </w:rPr>
            </w:pPr>
            <w:r w:rsidRPr="00D152E7">
              <w:t>Introduce a topic; organize complex ideas, concepts, and information to make important connections and distinctions; include formatting (e.g., headings), graphics (e.g., figures, tables), and multimedia when useful to aiding comprehension</w:t>
            </w:r>
            <w:r w:rsidRPr="00D152E7">
              <w:rPr>
                <w:rFonts w:cs="Calibri"/>
              </w:rPr>
              <w:t>.</w:t>
            </w:r>
          </w:p>
          <w:p w14:paraId="45F32EC3" w14:textId="77777777" w:rsidR="00D543C3" w:rsidRPr="00271506" w:rsidRDefault="00D543C3" w:rsidP="00E37C72">
            <w:pPr>
              <w:pStyle w:val="SASRBullet"/>
              <w:numPr>
                <w:ilvl w:val="0"/>
                <w:numId w:val="19"/>
              </w:numPr>
              <w:spacing w:line="264" w:lineRule="auto"/>
              <w:ind w:left="720"/>
              <w:rPr>
                <w:rFonts w:cs="Calibri"/>
              </w:rPr>
            </w:pPr>
            <w:r w:rsidRPr="006A4E39">
              <w:t>Use appropriate and varied transitions to link the major sections of the text, create cohesion, and clarify the relationships among complex ideas and concepts.</w:t>
            </w:r>
          </w:p>
          <w:p w14:paraId="1D55D665" w14:textId="77777777" w:rsidR="00D543C3" w:rsidRPr="00D543C3" w:rsidRDefault="00D543C3" w:rsidP="004A38AA">
            <w:pPr>
              <w:pStyle w:val="SASRBullet"/>
              <w:numPr>
                <w:ilvl w:val="0"/>
                <w:numId w:val="19"/>
              </w:numPr>
              <w:spacing w:after="0" w:line="264" w:lineRule="auto"/>
              <w:ind w:left="720"/>
              <w:rPr>
                <w:rFonts w:cs="Calibri"/>
              </w:rPr>
            </w:pPr>
            <w:r w:rsidRPr="006A4E39">
              <w:t>Provide a concluding statement or section that follows from and supports the information or explanation presented (e.g., articulating implications or the significance of the topic).</w:t>
            </w:r>
          </w:p>
        </w:tc>
      </w:tr>
    </w:tbl>
    <w:p w14:paraId="58996C1B" w14:textId="77777777" w:rsidR="00364567" w:rsidRPr="00C56AE9" w:rsidRDefault="00364567" w:rsidP="004A38AA">
      <w:pPr>
        <w:pStyle w:val="NoSpacing"/>
        <w:sectPr w:rsidR="00364567" w:rsidRPr="00C56AE9" w:rsidSect="00051339">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6EC7B2D5" w14:textId="6ADBCE0C" w:rsidR="00163387" w:rsidRPr="00364567" w:rsidRDefault="00163387" w:rsidP="00163387">
      <w:pPr>
        <w:pStyle w:val="ToolHeader"/>
        <w:spacing w:after="60"/>
        <w:rPr>
          <w:rFonts w:asciiTheme="majorHAnsi" w:hAnsiTheme="majorHAnsi"/>
          <w:u w:val="single"/>
        </w:rPr>
      </w:pPr>
      <w:r w:rsidRPr="00364567">
        <w:rPr>
          <w:rFonts w:asciiTheme="majorHAnsi" w:hAnsiTheme="majorHAnsi"/>
        </w:rPr>
        <w:lastRenderedPageBreak/>
        <w:t>9.1.3 End-of-Unit Text Analysis Rubric</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35C3A">
        <w:rPr>
          <w:rFonts w:asciiTheme="majorHAnsi" w:hAnsiTheme="majorHAnsi"/>
        </w:rPr>
        <w:tab/>
      </w:r>
      <w:r w:rsidR="00835C3A" w:rsidRPr="00835C3A">
        <w:rPr>
          <w:rFonts w:asciiTheme="majorHAnsi" w:hAnsiTheme="majorHAnsi"/>
          <w:u w:val="single"/>
        </w:rPr>
        <w:tab/>
      </w:r>
      <w:r w:rsidR="00835C3A" w:rsidRPr="00835C3A">
        <w:rPr>
          <w:rFonts w:asciiTheme="majorHAnsi" w:hAnsiTheme="majorHAnsi"/>
        </w:rPr>
        <w:t xml:space="preserve"> /</w:t>
      </w:r>
      <w:r w:rsidR="00835C3A" w:rsidRPr="00835C3A">
        <w:rPr>
          <w:rFonts w:asciiTheme="majorHAnsi" w:hAnsiTheme="majorHAnsi"/>
          <w:u w:val="single"/>
        </w:rPr>
        <w:tab/>
      </w:r>
      <w:r w:rsidR="00835C3A" w:rsidRPr="005D0739">
        <w:t xml:space="preserve">  </w:t>
      </w:r>
      <w:r w:rsidR="00835C3A" w:rsidRPr="00835C3A">
        <w:rPr>
          <w:rFonts w:asciiTheme="majorHAnsi" w:hAnsiTheme="majorHAnsi"/>
          <w:sz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163387" w:rsidRPr="000F484A" w14:paraId="5FF7B86B" w14:textId="77777777" w:rsidTr="00163387">
        <w:trPr>
          <w:trHeight w:val="329"/>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490C9" w14:textId="77777777" w:rsidR="00163387" w:rsidRPr="00AF3D12" w:rsidRDefault="00163387" w:rsidP="007E6DE1">
            <w:pPr>
              <w:pStyle w:val="ToolTableText"/>
              <w:rPr>
                <w:b/>
                <w:sz w:val="16"/>
                <w:szCs w:val="13"/>
              </w:rPr>
            </w:pPr>
            <w:r w:rsidRPr="00AF3D12">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36614" w14:textId="77777777" w:rsidR="00163387" w:rsidRPr="00AF3D12" w:rsidRDefault="00163387" w:rsidP="007E6DE1">
            <w:pPr>
              <w:pStyle w:val="ToolTableText"/>
              <w:rPr>
                <w:b/>
                <w:sz w:val="16"/>
                <w:szCs w:val="13"/>
              </w:rPr>
            </w:pPr>
            <w:r w:rsidRPr="00AF3D12">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FF3B" w14:textId="77777777" w:rsidR="00163387" w:rsidRPr="00AF3D12" w:rsidRDefault="00163387" w:rsidP="007E6DE1">
            <w:pPr>
              <w:pStyle w:val="ToolTableText"/>
              <w:rPr>
                <w:b/>
                <w:sz w:val="16"/>
                <w:szCs w:val="13"/>
              </w:rPr>
            </w:pPr>
            <w:r w:rsidRPr="00AF3D12">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F5ED7" w14:textId="77777777" w:rsidR="00163387" w:rsidRPr="00AF3D12" w:rsidRDefault="00163387" w:rsidP="007E6DE1">
            <w:pPr>
              <w:pStyle w:val="ToolTableText"/>
              <w:rPr>
                <w:b/>
                <w:sz w:val="16"/>
                <w:szCs w:val="13"/>
              </w:rPr>
            </w:pPr>
            <w:r w:rsidRPr="00AF3D12">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620DF" w14:textId="77777777" w:rsidR="00163387" w:rsidRPr="00AF3D12" w:rsidRDefault="00163387" w:rsidP="007E6DE1">
            <w:pPr>
              <w:pStyle w:val="ToolTableText"/>
              <w:rPr>
                <w:b/>
                <w:sz w:val="16"/>
                <w:szCs w:val="13"/>
              </w:rPr>
            </w:pPr>
            <w:r w:rsidRPr="00AF3D12">
              <w:rPr>
                <w:b/>
                <w:sz w:val="16"/>
                <w:szCs w:val="13"/>
              </w:rPr>
              <w:t>1 – Responses at this Level:</w:t>
            </w:r>
          </w:p>
        </w:tc>
      </w:tr>
      <w:tr w:rsidR="00163387" w:rsidRPr="00F06151" w14:paraId="2CC6BD13" w14:textId="77777777" w:rsidTr="00163387">
        <w:trPr>
          <w:trHeight w:val="224"/>
        </w:trPr>
        <w:tc>
          <w:tcPr>
            <w:tcW w:w="2520" w:type="dxa"/>
            <w:tcBorders>
              <w:top w:val="single" w:sz="4" w:space="0" w:color="auto"/>
              <w:left w:val="single" w:sz="4" w:space="0" w:color="auto"/>
              <w:right w:val="single" w:sz="4" w:space="0" w:color="auto"/>
            </w:tcBorders>
            <w:shd w:val="clear" w:color="auto" w:fill="D9D9D9" w:themeFill="background1" w:themeFillShade="D9"/>
          </w:tcPr>
          <w:p w14:paraId="3D6ABD8F" w14:textId="77777777" w:rsidR="00163387" w:rsidRPr="00AF3D12" w:rsidRDefault="00163387" w:rsidP="007E6DE1">
            <w:pPr>
              <w:pStyle w:val="ToolTableText"/>
              <w:rPr>
                <w:b/>
                <w:sz w:val="16"/>
                <w:szCs w:val="13"/>
              </w:rPr>
            </w:pPr>
            <w:r w:rsidRPr="00AF3D12">
              <w:rPr>
                <w:b/>
                <w:sz w:val="16"/>
                <w:szCs w:val="13"/>
              </w:rPr>
              <w:t>Content and Analysis</w:t>
            </w:r>
          </w:p>
          <w:p w14:paraId="42F6E4E0" w14:textId="77777777" w:rsidR="00163387" w:rsidRPr="00AF3D12" w:rsidRDefault="00163387" w:rsidP="007E6DE1">
            <w:pPr>
              <w:pStyle w:val="ToolTableText"/>
              <w:rPr>
                <w:b/>
                <w:sz w:val="16"/>
                <w:szCs w:val="13"/>
              </w:rPr>
            </w:pPr>
            <w:r w:rsidRPr="00AF3D12">
              <w:rPr>
                <w:b/>
                <w:sz w:val="16"/>
                <w:szCs w:val="13"/>
              </w:rPr>
              <w:t>The extent to which the response analyzes how complex characters develop over the course of a text, interact with other characters, and advance the plot or develop the theme.</w:t>
            </w:r>
          </w:p>
          <w:p w14:paraId="14B73B9F" w14:textId="77777777" w:rsidR="00163387" w:rsidRPr="00AF3D12" w:rsidRDefault="00163387" w:rsidP="00F37E1A">
            <w:pPr>
              <w:pStyle w:val="ToolTableText"/>
              <w:spacing w:after="60"/>
              <w:rPr>
                <w:b/>
                <w:sz w:val="16"/>
                <w:szCs w:val="13"/>
              </w:rPr>
            </w:pPr>
            <w:r w:rsidRPr="00AF3D12">
              <w:rPr>
                <w:b/>
                <w:sz w:val="16"/>
                <w:szCs w:val="13"/>
              </w:rPr>
              <w:t>CCSS.ELA-Literacy.RL.9-10.3</w:t>
            </w:r>
          </w:p>
          <w:p w14:paraId="5476F8DC" w14:textId="7E5F5990" w:rsidR="00163387" w:rsidRPr="00AF3D12" w:rsidRDefault="00163387" w:rsidP="00F37E1A">
            <w:pPr>
              <w:pStyle w:val="ToolTableText"/>
              <w:spacing w:after="40"/>
              <w:rPr>
                <w:sz w:val="16"/>
                <w:szCs w:val="13"/>
              </w:rPr>
            </w:pPr>
            <w:r w:rsidRPr="00AF3D12">
              <w:rPr>
                <w:sz w:val="16"/>
                <w:szCs w:val="13"/>
              </w:rPr>
              <w:t>Analyze how complex characters (e.g.</w:t>
            </w:r>
            <w:r w:rsidR="00F37E1A">
              <w:rPr>
                <w:sz w:val="16"/>
                <w:szCs w:val="13"/>
              </w:rPr>
              <w:t>,</w:t>
            </w:r>
            <w:r w:rsidRPr="00AF3D12">
              <w:rPr>
                <w:sz w:val="16"/>
                <w:szCs w:val="13"/>
              </w:rPr>
              <w:t xml:space="preserve"> those with multiple or conflicting motivations) develop over the course of a text, interact with other characters, and advance the plot or develop the theme.</w:t>
            </w:r>
          </w:p>
        </w:tc>
        <w:tc>
          <w:tcPr>
            <w:tcW w:w="2736" w:type="dxa"/>
            <w:tcBorders>
              <w:top w:val="single" w:sz="4" w:space="0" w:color="auto"/>
              <w:left w:val="single" w:sz="4" w:space="0" w:color="auto"/>
              <w:bottom w:val="nil"/>
              <w:right w:val="single" w:sz="4" w:space="0" w:color="auto"/>
            </w:tcBorders>
          </w:tcPr>
          <w:p w14:paraId="7335EF4E" w14:textId="77777777" w:rsidR="00163387" w:rsidRPr="00AF3D12" w:rsidRDefault="00163387" w:rsidP="007E6DE1">
            <w:pPr>
              <w:pStyle w:val="ToolTableText"/>
              <w:rPr>
                <w:sz w:val="16"/>
                <w:szCs w:val="13"/>
              </w:rPr>
            </w:pPr>
            <w:r w:rsidRPr="00AF3D12">
              <w:rPr>
                <w:sz w:val="16"/>
                <w:szCs w:val="13"/>
              </w:rPr>
              <w:t>Skillfully analyze how complex characters develop over the course of a text, interact with other characters, and advance the plot or develop the theme.</w:t>
            </w:r>
          </w:p>
        </w:tc>
        <w:tc>
          <w:tcPr>
            <w:tcW w:w="2736" w:type="dxa"/>
            <w:tcBorders>
              <w:top w:val="single" w:sz="4" w:space="0" w:color="auto"/>
              <w:left w:val="single" w:sz="4" w:space="0" w:color="auto"/>
              <w:bottom w:val="nil"/>
              <w:right w:val="single" w:sz="4" w:space="0" w:color="auto"/>
            </w:tcBorders>
          </w:tcPr>
          <w:p w14:paraId="772A65F0" w14:textId="77777777" w:rsidR="00163387" w:rsidRPr="00AF3D12" w:rsidRDefault="00163387" w:rsidP="007E6DE1">
            <w:pPr>
              <w:pStyle w:val="ToolTableText"/>
              <w:rPr>
                <w:sz w:val="16"/>
                <w:szCs w:val="13"/>
              </w:rPr>
            </w:pPr>
            <w:r>
              <w:rPr>
                <w:sz w:val="16"/>
                <w:szCs w:val="13"/>
              </w:rPr>
              <w:t>Accurately a</w:t>
            </w:r>
            <w:r w:rsidRPr="00AF3D12">
              <w:rPr>
                <w:sz w:val="16"/>
                <w:szCs w:val="13"/>
              </w:rPr>
              <w:t>nalyze how complex characters develop over the course of a text, interact with other characters, and advance the plot or develop the theme.</w:t>
            </w:r>
          </w:p>
        </w:tc>
        <w:tc>
          <w:tcPr>
            <w:tcW w:w="2736" w:type="dxa"/>
            <w:tcBorders>
              <w:top w:val="single" w:sz="4" w:space="0" w:color="auto"/>
              <w:left w:val="single" w:sz="4" w:space="0" w:color="auto"/>
              <w:bottom w:val="nil"/>
              <w:right w:val="single" w:sz="4" w:space="0" w:color="auto"/>
            </w:tcBorders>
          </w:tcPr>
          <w:p w14:paraId="3095A9E4" w14:textId="77777777" w:rsidR="00163387" w:rsidRPr="00AF3D12" w:rsidRDefault="00163387" w:rsidP="007E6DE1">
            <w:pPr>
              <w:pStyle w:val="ToolTableText"/>
              <w:rPr>
                <w:sz w:val="16"/>
                <w:szCs w:val="13"/>
              </w:rPr>
            </w:pPr>
            <w:r w:rsidRPr="00AF3D12">
              <w:rPr>
                <w:sz w:val="16"/>
                <w:szCs w:val="13"/>
              </w:rPr>
              <w:t>Analyze with partial accuracy how complex characters develop over the course of a text, interact with other characters, and advance the plot or develop the theme.</w:t>
            </w:r>
          </w:p>
        </w:tc>
        <w:tc>
          <w:tcPr>
            <w:tcW w:w="2736" w:type="dxa"/>
            <w:tcBorders>
              <w:top w:val="single" w:sz="4" w:space="0" w:color="auto"/>
              <w:left w:val="single" w:sz="4" w:space="0" w:color="auto"/>
              <w:bottom w:val="nil"/>
              <w:right w:val="single" w:sz="4" w:space="0" w:color="auto"/>
            </w:tcBorders>
          </w:tcPr>
          <w:p w14:paraId="78A3537C" w14:textId="77777777" w:rsidR="00163387" w:rsidRPr="00AF3D12" w:rsidRDefault="00163387" w:rsidP="007E6DE1">
            <w:pPr>
              <w:pStyle w:val="ToolTableText"/>
              <w:rPr>
                <w:sz w:val="16"/>
                <w:szCs w:val="13"/>
              </w:rPr>
            </w:pPr>
            <w:r w:rsidRPr="00AF3D12">
              <w:rPr>
                <w:sz w:val="16"/>
                <w:szCs w:val="13"/>
              </w:rPr>
              <w:t>Inaccurately analyze how complex characters develop over the course of a text, interact with other characters, and advance the plot or develop the theme.</w:t>
            </w:r>
          </w:p>
        </w:tc>
      </w:tr>
      <w:tr w:rsidR="00163387" w:rsidRPr="00F06151" w14:paraId="4CD9D4C0" w14:textId="77777777" w:rsidTr="00163387">
        <w:trPr>
          <w:trHeight w:val="439"/>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053A6" w14:textId="77777777" w:rsidR="00163387" w:rsidRPr="00AF3D12" w:rsidRDefault="00163387" w:rsidP="007E6DE1">
            <w:pPr>
              <w:pStyle w:val="ToolTableText"/>
              <w:rPr>
                <w:b/>
                <w:sz w:val="16"/>
                <w:szCs w:val="13"/>
              </w:rPr>
            </w:pPr>
            <w:r w:rsidRPr="00AF3D12">
              <w:rPr>
                <w:b/>
                <w:sz w:val="16"/>
                <w:szCs w:val="13"/>
              </w:rPr>
              <w:t>Content and Analysis</w:t>
            </w:r>
          </w:p>
          <w:p w14:paraId="27A5E7AA" w14:textId="1BB3504A" w:rsidR="00163387" w:rsidRPr="00AF3D12" w:rsidRDefault="00163387" w:rsidP="007E6DE1">
            <w:pPr>
              <w:pStyle w:val="ToolTableText"/>
              <w:rPr>
                <w:b/>
                <w:sz w:val="16"/>
                <w:szCs w:val="13"/>
              </w:rPr>
            </w:pPr>
            <w:r w:rsidRPr="00AF3D12">
              <w:rPr>
                <w:b/>
                <w:sz w:val="16"/>
                <w:szCs w:val="13"/>
              </w:rPr>
              <w:t>The extent to which the response analyzes how an author’s choices concerning how to structure a text, order events w</w:t>
            </w:r>
            <w:r w:rsidR="00F37E1A">
              <w:rPr>
                <w:b/>
                <w:sz w:val="16"/>
                <w:szCs w:val="13"/>
              </w:rPr>
              <w:t>ithin it, and manipulate time</w:t>
            </w:r>
            <w:r w:rsidRPr="00AF3D12">
              <w:rPr>
                <w:b/>
                <w:sz w:val="16"/>
                <w:szCs w:val="13"/>
              </w:rPr>
              <w:t xml:space="preserve"> create such effects as mystery, suspense, and surprise.</w:t>
            </w:r>
          </w:p>
          <w:p w14:paraId="22B52EDD" w14:textId="77777777" w:rsidR="00163387" w:rsidRPr="00AF3D12" w:rsidRDefault="00163387" w:rsidP="00F37E1A">
            <w:pPr>
              <w:pStyle w:val="ToolTableText"/>
              <w:spacing w:after="60"/>
              <w:rPr>
                <w:b/>
                <w:sz w:val="16"/>
                <w:szCs w:val="13"/>
              </w:rPr>
            </w:pPr>
            <w:r w:rsidRPr="00AF3D12">
              <w:rPr>
                <w:b/>
                <w:sz w:val="16"/>
                <w:szCs w:val="13"/>
              </w:rPr>
              <w:t>CCSS.ELA-Literacy.RL.9-10.5</w:t>
            </w:r>
          </w:p>
          <w:p w14:paraId="1BD3A06A" w14:textId="77777777" w:rsidR="00163387" w:rsidRPr="00AF3D12" w:rsidRDefault="00163387" w:rsidP="00F37E1A">
            <w:pPr>
              <w:pStyle w:val="ToolTableText"/>
              <w:spacing w:after="0"/>
              <w:rPr>
                <w:sz w:val="16"/>
                <w:szCs w:val="13"/>
              </w:rPr>
            </w:pPr>
            <w:r w:rsidRPr="00AF3D12">
              <w:rPr>
                <w:sz w:val="16"/>
                <w:szCs w:val="13"/>
              </w:rPr>
              <w:t>Analyze how an author’s choices concerning how to structure a text, order events within it (e.g., parallel plots), and manipulate time (e.g., pacing, flashbacks) create such effects as mystery, suspense, and surprise.</w:t>
            </w:r>
          </w:p>
        </w:tc>
        <w:tc>
          <w:tcPr>
            <w:tcW w:w="2736" w:type="dxa"/>
            <w:tcBorders>
              <w:top w:val="single" w:sz="4" w:space="0" w:color="auto"/>
              <w:left w:val="single" w:sz="4" w:space="0" w:color="auto"/>
              <w:bottom w:val="single" w:sz="4" w:space="0" w:color="auto"/>
              <w:right w:val="single" w:sz="4" w:space="0" w:color="auto"/>
            </w:tcBorders>
          </w:tcPr>
          <w:p w14:paraId="20BDCAF7" w14:textId="77777777" w:rsidR="00163387" w:rsidRPr="00AF3D12" w:rsidRDefault="00163387" w:rsidP="007E6DE1">
            <w:pPr>
              <w:pStyle w:val="ToolTableText"/>
              <w:rPr>
                <w:sz w:val="16"/>
                <w:szCs w:val="13"/>
              </w:rPr>
            </w:pPr>
            <w:r w:rsidRPr="00AF3D12">
              <w:rPr>
                <w:sz w:val="16"/>
                <w:szCs w:val="13"/>
              </w:rPr>
              <w:t xml:space="preserve">Skillfully analyze the author’s choices concerning how to structure a text, order events within it, and manipulate time. </w:t>
            </w:r>
          </w:p>
        </w:tc>
        <w:tc>
          <w:tcPr>
            <w:tcW w:w="2736" w:type="dxa"/>
            <w:tcBorders>
              <w:top w:val="single" w:sz="4" w:space="0" w:color="auto"/>
              <w:left w:val="single" w:sz="4" w:space="0" w:color="auto"/>
              <w:bottom w:val="single" w:sz="4" w:space="0" w:color="auto"/>
              <w:right w:val="single" w:sz="4" w:space="0" w:color="auto"/>
            </w:tcBorders>
          </w:tcPr>
          <w:p w14:paraId="2C203202" w14:textId="77777777" w:rsidR="00163387" w:rsidRPr="00AF3D12" w:rsidRDefault="00163387" w:rsidP="007E6DE1">
            <w:pPr>
              <w:pStyle w:val="ToolTableText"/>
              <w:rPr>
                <w:sz w:val="16"/>
                <w:szCs w:val="13"/>
              </w:rPr>
            </w:pPr>
            <w:r w:rsidRPr="00AF3D12">
              <w:rPr>
                <w:sz w:val="16"/>
                <w:szCs w:val="13"/>
              </w:rPr>
              <w:t>Accurately analyze the author’s choices concerning how to structure a text, order events within it, and manipulate time.</w:t>
            </w:r>
          </w:p>
        </w:tc>
        <w:tc>
          <w:tcPr>
            <w:tcW w:w="2736" w:type="dxa"/>
            <w:tcBorders>
              <w:top w:val="single" w:sz="4" w:space="0" w:color="auto"/>
              <w:left w:val="single" w:sz="4" w:space="0" w:color="auto"/>
              <w:bottom w:val="single" w:sz="4" w:space="0" w:color="auto"/>
              <w:right w:val="single" w:sz="4" w:space="0" w:color="auto"/>
            </w:tcBorders>
          </w:tcPr>
          <w:p w14:paraId="6A2B4D1E" w14:textId="77777777" w:rsidR="00163387" w:rsidRPr="00AF3D12" w:rsidRDefault="00163387" w:rsidP="007E6DE1">
            <w:pPr>
              <w:pStyle w:val="ToolTableText"/>
              <w:rPr>
                <w:sz w:val="16"/>
                <w:szCs w:val="13"/>
              </w:rPr>
            </w:pPr>
            <w:r w:rsidRPr="00AF3D12">
              <w:rPr>
                <w:sz w:val="16"/>
                <w:szCs w:val="13"/>
              </w:rPr>
              <w:t>Analyze with partial accuracy the author’s choices concerning how to structure a text, order events within it, and manipulate time.</w:t>
            </w:r>
          </w:p>
        </w:tc>
        <w:tc>
          <w:tcPr>
            <w:tcW w:w="2736" w:type="dxa"/>
            <w:tcBorders>
              <w:top w:val="single" w:sz="4" w:space="0" w:color="auto"/>
              <w:left w:val="single" w:sz="4" w:space="0" w:color="auto"/>
              <w:bottom w:val="single" w:sz="4" w:space="0" w:color="auto"/>
              <w:right w:val="single" w:sz="4" w:space="0" w:color="auto"/>
            </w:tcBorders>
          </w:tcPr>
          <w:p w14:paraId="1A3A624D" w14:textId="77777777" w:rsidR="00163387" w:rsidRPr="00AF3D12" w:rsidRDefault="00163387" w:rsidP="007E6DE1">
            <w:pPr>
              <w:pStyle w:val="ToolTableText"/>
              <w:rPr>
                <w:sz w:val="16"/>
                <w:szCs w:val="13"/>
              </w:rPr>
            </w:pPr>
            <w:r w:rsidRPr="00AF3D12">
              <w:rPr>
                <w:sz w:val="16"/>
                <w:szCs w:val="13"/>
              </w:rPr>
              <w:t>Inaccurately analyze the author’s choices concerning how to structure a text, order events within it, and manipulate time.</w:t>
            </w:r>
          </w:p>
        </w:tc>
      </w:tr>
      <w:tr w:rsidR="00163387" w:rsidRPr="000F484A" w14:paraId="0700C571" w14:textId="77777777" w:rsidTr="00F37E1A">
        <w:trPr>
          <w:trHeight w:val="6840"/>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3AD1B" w14:textId="77777777" w:rsidR="00163387" w:rsidRPr="00AF3D12" w:rsidRDefault="00163387" w:rsidP="007E6DE1">
            <w:pPr>
              <w:pStyle w:val="ToolTableText"/>
              <w:rPr>
                <w:b/>
                <w:sz w:val="16"/>
                <w:szCs w:val="13"/>
              </w:rPr>
            </w:pPr>
            <w:r w:rsidRPr="00AF3D12">
              <w:rPr>
                <w:b/>
                <w:sz w:val="16"/>
                <w:szCs w:val="13"/>
              </w:rPr>
              <w:lastRenderedPageBreak/>
              <w:t xml:space="preserve">Coherence, Organization, and Style </w:t>
            </w:r>
          </w:p>
          <w:p w14:paraId="7CD4B919" w14:textId="77777777" w:rsidR="00163387" w:rsidRPr="00AF3D12" w:rsidRDefault="00163387" w:rsidP="007E6DE1">
            <w:pPr>
              <w:pStyle w:val="ToolTableText"/>
              <w:rPr>
                <w:b/>
                <w:sz w:val="16"/>
                <w:szCs w:val="13"/>
              </w:rPr>
            </w:pPr>
            <w:r w:rsidRPr="00AF3D12">
              <w:rPr>
                <w:b/>
                <w:sz w:val="16"/>
                <w:szCs w:val="13"/>
              </w:rPr>
              <w:t>The extent to which the response introduces a topic, organizes complex ideas, concepts, and information to make important connections and distinctions.</w:t>
            </w:r>
          </w:p>
          <w:p w14:paraId="07CE018D" w14:textId="77777777" w:rsidR="00163387" w:rsidRPr="00AF3D12" w:rsidRDefault="00163387" w:rsidP="007E6DE1">
            <w:pPr>
              <w:pStyle w:val="ToolTableText"/>
              <w:rPr>
                <w:b/>
                <w:sz w:val="16"/>
                <w:szCs w:val="13"/>
              </w:rPr>
            </w:pPr>
            <w:r w:rsidRPr="00AF3D12">
              <w:rPr>
                <w:b/>
                <w:sz w:val="16"/>
                <w:szCs w:val="13"/>
              </w:rPr>
              <w:t>CCSS.ELA-Literacy.W.9-10.2</w:t>
            </w:r>
          </w:p>
          <w:p w14:paraId="051E2F4E" w14:textId="77777777" w:rsidR="00163387" w:rsidRPr="00AF3D12" w:rsidRDefault="00163387" w:rsidP="007E6DE1">
            <w:pPr>
              <w:pStyle w:val="ToolTableText"/>
              <w:rPr>
                <w:sz w:val="16"/>
                <w:szCs w:val="13"/>
              </w:rPr>
            </w:pPr>
            <w:r w:rsidRPr="00AF3D12">
              <w:rPr>
                <w:sz w:val="16"/>
                <w:szCs w:val="13"/>
              </w:rPr>
              <w:t>Write informative/explanatory texts to examine and convey complex ideas, concepts, and information clearly and accurately through the effective selection, organization, and analysis of content.</w:t>
            </w:r>
          </w:p>
          <w:p w14:paraId="720975D6" w14:textId="77777777" w:rsidR="00163387" w:rsidRPr="00AF3D12" w:rsidRDefault="00163387" w:rsidP="007E6DE1">
            <w:pPr>
              <w:pStyle w:val="ToolTableText"/>
              <w:rPr>
                <w:b/>
                <w:sz w:val="16"/>
                <w:szCs w:val="13"/>
              </w:rPr>
            </w:pPr>
            <w:r w:rsidRPr="00AF3D12">
              <w:rPr>
                <w:b/>
                <w:sz w:val="16"/>
                <w:szCs w:val="13"/>
              </w:rPr>
              <w:t>CCSS.ELA-Literacy.W.9-10.2.a</w:t>
            </w:r>
          </w:p>
          <w:p w14:paraId="6FFA7CEA" w14:textId="77777777" w:rsidR="00163387" w:rsidRPr="00AF3D12" w:rsidRDefault="00163387" w:rsidP="007E6DE1">
            <w:pPr>
              <w:pStyle w:val="ToolTableText"/>
              <w:rPr>
                <w:sz w:val="16"/>
                <w:szCs w:val="13"/>
              </w:rPr>
            </w:pPr>
            <w:r w:rsidRPr="00AF3D12">
              <w:rPr>
                <w:sz w:val="16"/>
                <w:szCs w:val="13"/>
              </w:rPr>
              <w:t>Introduce a topic; organize complex ideas, concepts, and information to make important connections and distinctions; include formatting (e.g., headings), graphics (e.g., figures, tables), and multimedia when useful to aiding comprehension.</w:t>
            </w:r>
          </w:p>
          <w:p w14:paraId="492F28D6" w14:textId="56A10A5B" w:rsidR="00163387" w:rsidRPr="00AF3D12" w:rsidRDefault="00163387" w:rsidP="007E6DE1">
            <w:pPr>
              <w:pStyle w:val="ToolTableText"/>
              <w:rPr>
                <w:sz w:val="16"/>
                <w:szCs w:val="13"/>
              </w:rPr>
            </w:pPr>
            <w:r w:rsidRPr="00AF3D12">
              <w:rPr>
                <w:b/>
                <w:sz w:val="16"/>
                <w:szCs w:val="13"/>
              </w:rPr>
              <w:t>The extent to which the response uses appropriate and varied transitions to link the major sections of the text, create cohesion, and clarify the relationships among complex ideas and concepts.</w:t>
            </w:r>
          </w:p>
        </w:tc>
        <w:tc>
          <w:tcPr>
            <w:tcW w:w="2736" w:type="dxa"/>
            <w:tcBorders>
              <w:top w:val="single" w:sz="4" w:space="0" w:color="auto"/>
              <w:left w:val="single" w:sz="4" w:space="0" w:color="auto"/>
              <w:bottom w:val="single" w:sz="4" w:space="0" w:color="auto"/>
              <w:right w:val="single" w:sz="4" w:space="0" w:color="auto"/>
            </w:tcBorders>
          </w:tcPr>
          <w:p w14:paraId="313E7C80" w14:textId="67F738B3" w:rsidR="00163387" w:rsidRPr="00AF3D12" w:rsidRDefault="00163387" w:rsidP="007E6DE1">
            <w:pPr>
              <w:pStyle w:val="ToolTableText"/>
              <w:rPr>
                <w:color w:val="000000" w:themeColor="text1"/>
                <w:sz w:val="16"/>
                <w:szCs w:val="13"/>
              </w:rPr>
            </w:pPr>
            <w:r w:rsidRPr="00AF3D12">
              <w:rPr>
                <w:color w:val="000000" w:themeColor="text1"/>
                <w:sz w:val="16"/>
                <w:szCs w:val="13"/>
              </w:rPr>
              <w:t>Skillfully introduce</w:t>
            </w:r>
            <w:r>
              <w:rPr>
                <w:color w:val="000000" w:themeColor="text1"/>
                <w:sz w:val="16"/>
                <w:szCs w:val="13"/>
              </w:rPr>
              <w:t xml:space="preserve"> a topic; effectively organize</w:t>
            </w:r>
            <w:r w:rsidRPr="00AF3D12">
              <w:rPr>
                <w:color w:val="000000" w:themeColor="text1"/>
                <w:sz w:val="16"/>
                <w:szCs w:val="13"/>
              </w:rPr>
              <w:t xml:space="preserve"> complex ideas, concepts, and information to make important connections and distinctions. </w:t>
            </w:r>
            <w:r w:rsidR="00F37E1A">
              <w:rPr>
                <w:color w:val="000000" w:themeColor="text1"/>
                <w:sz w:val="16"/>
                <w:szCs w:val="13"/>
              </w:rPr>
              <w:br/>
            </w:r>
            <w:r w:rsidRPr="00AF3D12">
              <w:rPr>
                <w:color w:val="000000" w:themeColor="text1"/>
                <w:sz w:val="16"/>
                <w:szCs w:val="13"/>
              </w:rPr>
              <w:t>(W.9-10.2.a)</w:t>
            </w:r>
          </w:p>
          <w:p w14:paraId="453AFD69" w14:textId="6AA06057" w:rsidR="00163387" w:rsidRPr="00AF3D12" w:rsidRDefault="00163387" w:rsidP="007E6DE1">
            <w:pPr>
              <w:pStyle w:val="ToolTableText"/>
              <w:rPr>
                <w:color w:val="000000" w:themeColor="text1"/>
                <w:sz w:val="16"/>
                <w:szCs w:val="13"/>
              </w:rPr>
            </w:pPr>
            <w:r w:rsidRPr="00AF3D12">
              <w:rPr>
                <w:color w:val="000000" w:themeColor="text1"/>
                <w:sz w:val="16"/>
                <w:szCs w:val="13"/>
              </w:rPr>
              <w:t xml:space="preserve">Skillfully use appropriate and varied transitions to link the major sections of the text, create cohesion, and clarify the relationships among complex ideas and concepts. </w:t>
            </w:r>
            <w:r w:rsidR="00F37E1A">
              <w:rPr>
                <w:color w:val="000000" w:themeColor="text1"/>
                <w:sz w:val="16"/>
                <w:szCs w:val="13"/>
              </w:rPr>
              <w:br/>
            </w:r>
            <w:r w:rsidRPr="00AF3D12">
              <w:rPr>
                <w:sz w:val="16"/>
                <w:szCs w:val="13"/>
              </w:rPr>
              <w:t>(W.9-10.2.c)</w:t>
            </w:r>
          </w:p>
          <w:p w14:paraId="031886DB" w14:textId="77777777" w:rsidR="00163387" w:rsidRPr="00AF3D12" w:rsidRDefault="00163387" w:rsidP="007E6DE1">
            <w:pPr>
              <w:pStyle w:val="ToolTableText"/>
              <w:rPr>
                <w:color w:val="000000" w:themeColor="text1"/>
                <w:sz w:val="16"/>
                <w:szCs w:val="13"/>
              </w:rPr>
            </w:pPr>
            <w:r>
              <w:rPr>
                <w:color w:val="000000" w:themeColor="text1"/>
                <w:sz w:val="16"/>
                <w:szCs w:val="13"/>
              </w:rPr>
              <w:t>P</w:t>
            </w:r>
            <w:r w:rsidRPr="00AF3D12">
              <w:rPr>
                <w:sz w:val="16"/>
                <w:szCs w:val="13"/>
              </w:rPr>
              <w:t>rovide a concluding statement or section that</w:t>
            </w:r>
            <w:r>
              <w:rPr>
                <w:sz w:val="16"/>
                <w:szCs w:val="13"/>
              </w:rPr>
              <w:t xml:space="preserve"> clearly</w:t>
            </w:r>
            <w:r w:rsidRPr="00AF3D12">
              <w:rPr>
                <w:sz w:val="16"/>
                <w:szCs w:val="13"/>
              </w:rPr>
              <w:t xml:space="preserve"> follows from and</w:t>
            </w:r>
            <w:r>
              <w:rPr>
                <w:sz w:val="16"/>
                <w:szCs w:val="13"/>
              </w:rPr>
              <w:t xml:space="preserve"> skillfully</w:t>
            </w:r>
            <w:r w:rsidRPr="00AF3D12">
              <w:rPr>
                <w:sz w:val="16"/>
                <w:szCs w:val="13"/>
              </w:rPr>
              <w:t xml:space="preserve"> supports the information or explanation presented. (W.9-10.2.f) </w:t>
            </w:r>
          </w:p>
        </w:tc>
        <w:tc>
          <w:tcPr>
            <w:tcW w:w="2736" w:type="dxa"/>
            <w:tcBorders>
              <w:top w:val="single" w:sz="4" w:space="0" w:color="auto"/>
              <w:left w:val="single" w:sz="4" w:space="0" w:color="auto"/>
              <w:bottom w:val="single" w:sz="4" w:space="0" w:color="auto"/>
              <w:right w:val="single" w:sz="4" w:space="0" w:color="auto"/>
            </w:tcBorders>
          </w:tcPr>
          <w:p w14:paraId="5EFA2DA3" w14:textId="77777777" w:rsidR="00163387" w:rsidRPr="00AF3D12" w:rsidRDefault="00163387" w:rsidP="007E6DE1">
            <w:pPr>
              <w:pStyle w:val="ToolTableText"/>
              <w:rPr>
                <w:color w:val="000000" w:themeColor="text1"/>
                <w:sz w:val="16"/>
                <w:szCs w:val="13"/>
              </w:rPr>
            </w:pPr>
            <w:r w:rsidRPr="00AF3D12">
              <w:rPr>
                <w:color w:val="000000" w:themeColor="text1"/>
                <w:sz w:val="16"/>
                <w:szCs w:val="13"/>
              </w:rPr>
              <w:t>Introduce a topic; organize complex ideas, concepts, and information to make important connections and distinctions. (W.9-10.2.a)</w:t>
            </w:r>
          </w:p>
          <w:p w14:paraId="3EB5BB41" w14:textId="77777777" w:rsidR="00163387" w:rsidRPr="00AF3D12" w:rsidRDefault="00163387" w:rsidP="007E6DE1">
            <w:pPr>
              <w:pStyle w:val="ToolTableText"/>
              <w:rPr>
                <w:sz w:val="16"/>
                <w:szCs w:val="13"/>
              </w:rPr>
            </w:pPr>
            <w:r w:rsidRPr="00AF3D12">
              <w:rPr>
                <w:color w:val="000000" w:themeColor="text1"/>
                <w:sz w:val="16"/>
                <w:szCs w:val="13"/>
              </w:rPr>
              <w:t xml:space="preserve">Use appropriate and varied transitions to link the major sections of the text, create cohesion, and clarify the relationships among complex ideas and concepts. </w:t>
            </w:r>
            <w:r w:rsidRPr="00AF3D12">
              <w:rPr>
                <w:sz w:val="16"/>
                <w:szCs w:val="13"/>
              </w:rPr>
              <w:t>(W.9-10.2.c)</w:t>
            </w:r>
          </w:p>
          <w:p w14:paraId="5CDD92D0" w14:textId="77777777" w:rsidR="00163387" w:rsidRPr="00AF3D12" w:rsidRDefault="00163387" w:rsidP="007E6DE1">
            <w:pPr>
              <w:pStyle w:val="ToolTableText"/>
              <w:rPr>
                <w:color w:val="000000" w:themeColor="text1"/>
                <w:sz w:val="16"/>
                <w:szCs w:val="13"/>
              </w:rPr>
            </w:pPr>
            <w:r w:rsidRPr="00AF3D12">
              <w:rPr>
                <w:color w:val="000000" w:themeColor="text1"/>
                <w:sz w:val="16"/>
                <w:szCs w:val="13"/>
              </w:rPr>
              <w:t>P</w:t>
            </w:r>
            <w:r w:rsidRPr="00AF3D12">
              <w:rPr>
                <w:sz w:val="16"/>
                <w:szCs w:val="13"/>
              </w:rPr>
              <w:t>rovide a concluding statement or section that follows from and supports the information or explanation presented. (W.9-10.2.f)</w:t>
            </w:r>
          </w:p>
        </w:tc>
        <w:tc>
          <w:tcPr>
            <w:tcW w:w="2736" w:type="dxa"/>
            <w:tcBorders>
              <w:top w:val="single" w:sz="4" w:space="0" w:color="auto"/>
              <w:left w:val="single" w:sz="4" w:space="0" w:color="auto"/>
              <w:bottom w:val="single" w:sz="4" w:space="0" w:color="auto"/>
              <w:right w:val="single" w:sz="4" w:space="0" w:color="auto"/>
            </w:tcBorders>
          </w:tcPr>
          <w:p w14:paraId="3B562C79" w14:textId="12471547" w:rsidR="00163387" w:rsidRPr="00AF3D12" w:rsidRDefault="00163387" w:rsidP="007E6DE1">
            <w:pPr>
              <w:pStyle w:val="ToolTableText"/>
              <w:rPr>
                <w:color w:val="000000" w:themeColor="text1"/>
                <w:sz w:val="16"/>
                <w:szCs w:val="13"/>
              </w:rPr>
            </w:pPr>
            <w:r w:rsidRPr="00AF3D12">
              <w:rPr>
                <w:color w:val="000000" w:themeColor="text1"/>
                <w:sz w:val="16"/>
                <w:szCs w:val="13"/>
              </w:rPr>
              <w:t>Introduce a topic; inconsistently organize complex ideas, concepts, and information</w:t>
            </w:r>
            <w:r>
              <w:rPr>
                <w:color w:val="000000" w:themeColor="text1"/>
                <w:sz w:val="16"/>
                <w:szCs w:val="13"/>
              </w:rPr>
              <w:t>, making occasional</w:t>
            </w:r>
            <w:r w:rsidRPr="00AF3D12">
              <w:rPr>
                <w:color w:val="000000" w:themeColor="text1"/>
                <w:sz w:val="16"/>
                <w:szCs w:val="13"/>
              </w:rPr>
              <w:t xml:space="preserve"> connections and distinctions. </w:t>
            </w:r>
            <w:r w:rsidR="00F37E1A">
              <w:rPr>
                <w:color w:val="000000" w:themeColor="text1"/>
                <w:sz w:val="16"/>
                <w:szCs w:val="13"/>
              </w:rPr>
              <w:br/>
            </w:r>
            <w:r w:rsidRPr="00AF3D12">
              <w:rPr>
                <w:color w:val="000000" w:themeColor="text1"/>
                <w:sz w:val="16"/>
                <w:szCs w:val="13"/>
              </w:rPr>
              <w:t>(W.9-10.2.a)</w:t>
            </w:r>
          </w:p>
          <w:p w14:paraId="73F501E9" w14:textId="6C0DDB3B" w:rsidR="00163387" w:rsidRDefault="00163387" w:rsidP="007E6DE1">
            <w:pPr>
              <w:pStyle w:val="ToolTableText"/>
              <w:rPr>
                <w:color w:val="000000" w:themeColor="text1"/>
                <w:sz w:val="16"/>
                <w:szCs w:val="13"/>
              </w:rPr>
            </w:pPr>
            <w:r>
              <w:rPr>
                <w:color w:val="000000" w:themeColor="text1"/>
                <w:sz w:val="16"/>
                <w:szCs w:val="13"/>
              </w:rPr>
              <w:t xml:space="preserve">Use unvaried transitions, or uses transitions ineffectively or inconsistently </w:t>
            </w:r>
            <w:r w:rsidRPr="00AF3D12">
              <w:rPr>
                <w:color w:val="000000" w:themeColor="text1"/>
                <w:sz w:val="16"/>
                <w:szCs w:val="13"/>
              </w:rPr>
              <w:t xml:space="preserve">to link the major sections of the text, create cohesion, and clarify the relationships among complex ideas and concepts. </w:t>
            </w:r>
            <w:r w:rsidR="00F37E1A">
              <w:rPr>
                <w:color w:val="000000" w:themeColor="text1"/>
                <w:sz w:val="16"/>
                <w:szCs w:val="13"/>
              </w:rPr>
              <w:br/>
            </w:r>
            <w:r w:rsidRPr="00AF3D12">
              <w:rPr>
                <w:sz w:val="16"/>
                <w:szCs w:val="13"/>
              </w:rPr>
              <w:t xml:space="preserve">(W.9-10.2.c) </w:t>
            </w:r>
          </w:p>
          <w:p w14:paraId="19572D53" w14:textId="77777777" w:rsidR="00163387" w:rsidRPr="00AF3D12" w:rsidRDefault="00163387" w:rsidP="007E6DE1">
            <w:pPr>
              <w:pStyle w:val="ToolTableText"/>
              <w:rPr>
                <w:color w:val="000000" w:themeColor="text1"/>
                <w:sz w:val="16"/>
                <w:szCs w:val="13"/>
              </w:rPr>
            </w:pPr>
            <w:r w:rsidRPr="00AF3D12">
              <w:rPr>
                <w:color w:val="000000" w:themeColor="text1"/>
                <w:sz w:val="16"/>
                <w:szCs w:val="13"/>
              </w:rPr>
              <w:t xml:space="preserve">Provide a concluding statement or section that </w:t>
            </w:r>
            <w:r>
              <w:rPr>
                <w:color w:val="000000" w:themeColor="text1"/>
                <w:sz w:val="16"/>
                <w:szCs w:val="13"/>
              </w:rPr>
              <w:t>loosely</w:t>
            </w:r>
            <w:r w:rsidRPr="00AF3D12">
              <w:rPr>
                <w:color w:val="000000" w:themeColor="text1"/>
                <w:sz w:val="16"/>
                <w:szCs w:val="13"/>
              </w:rPr>
              <w:t xml:space="preserve"> follows from and</w:t>
            </w:r>
            <w:r>
              <w:rPr>
                <w:color w:val="000000" w:themeColor="text1"/>
                <w:sz w:val="16"/>
                <w:szCs w:val="13"/>
              </w:rPr>
              <w:t xml:space="preserve"> partially</w:t>
            </w:r>
            <w:r w:rsidRPr="00AF3D12">
              <w:rPr>
                <w:color w:val="000000" w:themeColor="text1"/>
                <w:sz w:val="16"/>
                <w:szCs w:val="13"/>
              </w:rPr>
              <w:t xml:space="preserve"> supports the information or explanation presented. (W.9-10.2.f)</w:t>
            </w:r>
          </w:p>
        </w:tc>
        <w:tc>
          <w:tcPr>
            <w:tcW w:w="2736" w:type="dxa"/>
            <w:tcBorders>
              <w:top w:val="single" w:sz="4" w:space="0" w:color="auto"/>
              <w:left w:val="single" w:sz="4" w:space="0" w:color="auto"/>
              <w:bottom w:val="single" w:sz="4" w:space="0" w:color="auto"/>
              <w:right w:val="single" w:sz="4" w:space="0" w:color="auto"/>
            </w:tcBorders>
          </w:tcPr>
          <w:p w14:paraId="40728F5C" w14:textId="4C080DFF" w:rsidR="00163387" w:rsidRPr="00AF3D12" w:rsidRDefault="00163387" w:rsidP="007E6DE1">
            <w:pPr>
              <w:pStyle w:val="ToolTableText"/>
              <w:rPr>
                <w:color w:val="000000" w:themeColor="text1"/>
                <w:sz w:val="16"/>
                <w:szCs w:val="13"/>
              </w:rPr>
            </w:pPr>
            <w:r w:rsidRPr="00AF3D12">
              <w:rPr>
                <w:color w:val="000000" w:themeColor="text1"/>
                <w:sz w:val="16"/>
                <w:szCs w:val="13"/>
              </w:rPr>
              <w:t>Ineffectively introduce a topic; ineffectively organize ideas, concepts and information</w:t>
            </w:r>
            <w:r>
              <w:rPr>
                <w:color w:val="000000" w:themeColor="text1"/>
                <w:sz w:val="16"/>
                <w:szCs w:val="13"/>
              </w:rPr>
              <w:t>, making inaccurate or no</w:t>
            </w:r>
            <w:r w:rsidRPr="00AF3D12">
              <w:rPr>
                <w:color w:val="000000" w:themeColor="text1"/>
                <w:sz w:val="16"/>
                <w:szCs w:val="13"/>
              </w:rPr>
              <w:t xml:space="preserve"> connections and distinctions. </w:t>
            </w:r>
            <w:r w:rsidR="00F37E1A">
              <w:rPr>
                <w:color w:val="000000" w:themeColor="text1"/>
                <w:sz w:val="16"/>
                <w:szCs w:val="13"/>
              </w:rPr>
              <w:br/>
            </w:r>
            <w:r w:rsidRPr="00AF3D12">
              <w:rPr>
                <w:color w:val="000000" w:themeColor="text1"/>
                <w:sz w:val="16"/>
                <w:szCs w:val="13"/>
              </w:rPr>
              <w:t>(W.9-10.2.a)</w:t>
            </w:r>
          </w:p>
          <w:p w14:paraId="05F29DD5" w14:textId="77777777" w:rsidR="00163387" w:rsidRPr="00AF3D12" w:rsidRDefault="00163387" w:rsidP="007E6DE1">
            <w:pPr>
              <w:pStyle w:val="ToolTableText"/>
              <w:rPr>
                <w:sz w:val="16"/>
                <w:szCs w:val="13"/>
              </w:rPr>
            </w:pPr>
            <w:r>
              <w:rPr>
                <w:color w:val="000000" w:themeColor="text1"/>
                <w:sz w:val="16"/>
                <w:szCs w:val="13"/>
              </w:rPr>
              <w:t xml:space="preserve">Use inappropriate, unvaried, or no </w:t>
            </w:r>
            <w:r w:rsidRPr="00AF3D12">
              <w:rPr>
                <w:color w:val="000000" w:themeColor="text1"/>
                <w:sz w:val="16"/>
                <w:szCs w:val="13"/>
              </w:rPr>
              <w:t xml:space="preserve">transitions to link the major sections of the text, create cohesion, </w:t>
            </w:r>
            <w:r>
              <w:rPr>
                <w:color w:val="000000" w:themeColor="text1"/>
                <w:sz w:val="16"/>
                <w:szCs w:val="13"/>
              </w:rPr>
              <w:t>or</w:t>
            </w:r>
            <w:r w:rsidRPr="00AF3D12">
              <w:rPr>
                <w:color w:val="000000" w:themeColor="text1"/>
                <w:sz w:val="16"/>
                <w:szCs w:val="13"/>
              </w:rPr>
              <w:t xml:space="preserve"> clarify the relationships among complex ideas and concepts. </w:t>
            </w:r>
            <w:r w:rsidRPr="00AF3D12">
              <w:rPr>
                <w:sz w:val="16"/>
                <w:szCs w:val="13"/>
              </w:rPr>
              <w:t>(W.9-10.2.c)</w:t>
            </w:r>
          </w:p>
          <w:p w14:paraId="479DACF3" w14:textId="77777777" w:rsidR="00163387" w:rsidRPr="00AF3D12" w:rsidRDefault="00163387" w:rsidP="007E6DE1">
            <w:pPr>
              <w:pStyle w:val="ToolTableText"/>
              <w:rPr>
                <w:color w:val="000000" w:themeColor="text1"/>
                <w:sz w:val="16"/>
                <w:szCs w:val="13"/>
              </w:rPr>
            </w:pPr>
            <w:r>
              <w:rPr>
                <w:sz w:val="16"/>
                <w:szCs w:val="13"/>
              </w:rPr>
              <w:t>P</w:t>
            </w:r>
            <w:r w:rsidRPr="00AF3D12">
              <w:rPr>
                <w:sz w:val="16"/>
                <w:szCs w:val="13"/>
              </w:rPr>
              <w:t>rovide a</w:t>
            </w:r>
            <w:r>
              <w:rPr>
                <w:sz w:val="16"/>
                <w:szCs w:val="13"/>
              </w:rPr>
              <w:t>n ineffective</w:t>
            </w:r>
            <w:r w:rsidRPr="00AF3D12">
              <w:rPr>
                <w:sz w:val="16"/>
                <w:szCs w:val="13"/>
              </w:rPr>
              <w:t xml:space="preserve"> concluding statement or section that</w:t>
            </w:r>
            <w:r>
              <w:rPr>
                <w:sz w:val="16"/>
                <w:szCs w:val="13"/>
              </w:rPr>
              <w:t xml:space="preserve"> does not follow</w:t>
            </w:r>
            <w:r w:rsidRPr="00AF3D12">
              <w:rPr>
                <w:sz w:val="16"/>
                <w:szCs w:val="13"/>
              </w:rPr>
              <w:t xml:space="preserve"> from </w:t>
            </w:r>
            <w:r>
              <w:rPr>
                <w:sz w:val="16"/>
                <w:szCs w:val="13"/>
              </w:rPr>
              <w:t>or support</w:t>
            </w:r>
            <w:r w:rsidRPr="00AF3D12">
              <w:rPr>
                <w:sz w:val="16"/>
                <w:szCs w:val="13"/>
              </w:rPr>
              <w:t xml:space="preserve"> the information or explanation presented. (W.9-10.2.f)</w:t>
            </w:r>
          </w:p>
        </w:tc>
      </w:tr>
      <w:tr w:rsidR="00F37E1A" w:rsidRPr="000F484A" w14:paraId="37C75A80" w14:textId="77777777" w:rsidTr="00163387">
        <w:trPr>
          <w:trHeight w:val="4766"/>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B61A6" w14:textId="77777777" w:rsidR="00F37E1A" w:rsidRPr="00AF3D12" w:rsidRDefault="00F37E1A" w:rsidP="00F37E1A">
            <w:pPr>
              <w:pStyle w:val="ToolTableText"/>
              <w:keepNext/>
              <w:rPr>
                <w:b/>
                <w:sz w:val="16"/>
                <w:szCs w:val="13"/>
              </w:rPr>
            </w:pPr>
            <w:r w:rsidRPr="00AF3D12">
              <w:rPr>
                <w:b/>
                <w:sz w:val="16"/>
                <w:szCs w:val="13"/>
              </w:rPr>
              <w:lastRenderedPageBreak/>
              <w:t>CCSS.ELA-Literacy.W.9-10.2.c</w:t>
            </w:r>
          </w:p>
          <w:p w14:paraId="2F3DE696" w14:textId="77777777" w:rsidR="00F37E1A" w:rsidRPr="00AF3D12" w:rsidRDefault="00F37E1A" w:rsidP="00F37E1A">
            <w:pPr>
              <w:pStyle w:val="ToolTableText"/>
              <w:keepNext/>
              <w:rPr>
                <w:sz w:val="16"/>
                <w:szCs w:val="13"/>
              </w:rPr>
            </w:pPr>
            <w:r w:rsidRPr="00AF3D12">
              <w:rPr>
                <w:sz w:val="16"/>
                <w:szCs w:val="13"/>
              </w:rPr>
              <w:t>Use appropriate and varied transitions to link</w:t>
            </w:r>
            <w:r w:rsidRPr="00AF3D12">
              <w:rPr>
                <w:b/>
                <w:sz w:val="16"/>
                <w:szCs w:val="13"/>
              </w:rPr>
              <w:t xml:space="preserve"> </w:t>
            </w:r>
            <w:r w:rsidRPr="00AF3D12">
              <w:rPr>
                <w:sz w:val="16"/>
                <w:szCs w:val="13"/>
              </w:rPr>
              <w:t>the major sections of the text, create cohesion, and clarify the relationships among complex ideas and concepts.</w:t>
            </w:r>
          </w:p>
          <w:p w14:paraId="74C3D4B1" w14:textId="77777777" w:rsidR="00F37E1A" w:rsidRPr="00AF3D12" w:rsidRDefault="00F37E1A" w:rsidP="00F37E1A">
            <w:pPr>
              <w:pStyle w:val="ToolTableText"/>
              <w:rPr>
                <w:b/>
                <w:sz w:val="16"/>
                <w:szCs w:val="13"/>
              </w:rPr>
            </w:pPr>
            <w:r w:rsidRPr="00AF3D12">
              <w:rPr>
                <w:b/>
                <w:sz w:val="16"/>
                <w:szCs w:val="13"/>
              </w:rPr>
              <w:t>The extent to which the response provides a concluding statement or section that follows from and supports the information or explanation presented (e.g., articulating implications or the significance of the topic).</w:t>
            </w:r>
          </w:p>
          <w:p w14:paraId="17C38017" w14:textId="77777777" w:rsidR="00F37E1A" w:rsidRPr="00AF3D12" w:rsidRDefault="00F37E1A" w:rsidP="00F37E1A">
            <w:pPr>
              <w:pStyle w:val="ToolTableText"/>
              <w:rPr>
                <w:b/>
                <w:sz w:val="16"/>
                <w:szCs w:val="13"/>
              </w:rPr>
            </w:pPr>
            <w:r w:rsidRPr="00AF3D12">
              <w:rPr>
                <w:b/>
                <w:sz w:val="16"/>
                <w:szCs w:val="13"/>
              </w:rPr>
              <w:t>CCSS.ELA-Literacy.W.9-10.2.f</w:t>
            </w:r>
          </w:p>
          <w:p w14:paraId="0BD3F7E6" w14:textId="4215BA83" w:rsidR="00F37E1A" w:rsidRPr="00AF3D12" w:rsidRDefault="00F37E1A" w:rsidP="00F37E1A">
            <w:pPr>
              <w:pStyle w:val="ToolTableText"/>
              <w:rPr>
                <w:b/>
                <w:sz w:val="16"/>
                <w:szCs w:val="13"/>
              </w:rPr>
            </w:pPr>
            <w:r w:rsidRPr="00AF3D12">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5DD9EB5A" w14:textId="77777777" w:rsidR="00F37E1A" w:rsidRPr="00AF3D12" w:rsidRDefault="00F37E1A" w:rsidP="007E6DE1">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0C26B4E7" w14:textId="77777777" w:rsidR="00F37E1A" w:rsidRPr="00AF3D12" w:rsidRDefault="00F37E1A" w:rsidP="007E6DE1">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43F6AB94" w14:textId="77777777" w:rsidR="00F37E1A" w:rsidRPr="00AF3D12" w:rsidRDefault="00F37E1A" w:rsidP="007E6DE1">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6921264E" w14:textId="77777777" w:rsidR="00F37E1A" w:rsidRPr="00AF3D12" w:rsidRDefault="00F37E1A" w:rsidP="007E6DE1">
            <w:pPr>
              <w:pStyle w:val="ToolTableText"/>
              <w:rPr>
                <w:color w:val="000000" w:themeColor="text1"/>
                <w:sz w:val="16"/>
                <w:szCs w:val="13"/>
              </w:rPr>
            </w:pPr>
          </w:p>
        </w:tc>
      </w:tr>
    </w:tbl>
    <w:p w14:paraId="43A32763" w14:textId="77777777" w:rsidR="00163387" w:rsidRPr="00994E54" w:rsidRDefault="00163387" w:rsidP="00163387">
      <w:pPr>
        <w:pStyle w:val="BulletedList"/>
        <w:spacing w:before="40" w:line="240" w:lineRule="auto"/>
        <w:contextualSpacing/>
        <w:rPr>
          <w:sz w:val="14"/>
          <w:szCs w:val="14"/>
        </w:rPr>
      </w:pPr>
      <w:r w:rsidRPr="00994E54">
        <w:rPr>
          <w:sz w:val="14"/>
          <w:szCs w:val="14"/>
        </w:rPr>
        <w:t>A response that is a personal response and makes little or no reference to the task or text ca</w:t>
      </w:r>
      <w:r>
        <w:rPr>
          <w:sz w:val="14"/>
          <w:szCs w:val="14"/>
        </w:rPr>
        <w:t>n be scored no higher than a 1.</w:t>
      </w:r>
    </w:p>
    <w:p w14:paraId="652AE8AA" w14:textId="77777777" w:rsidR="00163387" w:rsidRPr="00994E54" w:rsidRDefault="00163387" w:rsidP="00163387">
      <w:pPr>
        <w:pStyle w:val="BulletedList"/>
        <w:spacing w:before="40" w:line="240" w:lineRule="auto"/>
        <w:contextualSpacing/>
        <w:rPr>
          <w:sz w:val="14"/>
          <w:szCs w:val="14"/>
        </w:rPr>
      </w:pPr>
      <w:r w:rsidRPr="00994E54">
        <w:rPr>
          <w:sz w:val="14"/>
          <w:szCs w:val="14"/>
        </w:rPr>
        <w:t>A response that is totally copied from the text with no orig</w:t>
      </w:r>
      <w:r>
        <w:rPr>
          <w:sz w:val="14"/>
          <w:szCs w:val="14"/>
        </w:rPr>
        <w:t>inal writing must be given a 0.</w:t>
      </w:r>
    </w:p>
    <w:p w14:paraId="3A2CAA95" w14:textId="77777777" w:rsidR="00163387" w:rsidRPr="00994E54" w:rsidRDefault="00163387" w:rsidP="00163387">
      <w:pPr>
        <w:pStyle w:val="BulletedList"/>
        <w:spacing w:before="40" w:line="240" w:lineRule="auto"/>
        <w:contextualSpacing/>
        <w:rPr>
          <w:sz w:val="14"/>
          <w:szCs w:val="14"/>
        </w:rPr>
      </w:pPr>
      <w:r w:rsidRPr="00994E54">
        <w:rPr>
          <w:sz w:val="14"/>
          <w:szCs w:val="14"/>
        </w:rPr>
        <w:t>A response that is totally unrelated to the task, illegible, incoherent, blank, or unrecognizable as</w:t>
      </w:r>
      <w:r>
        <w:rPr>
          <w:sz w:val="14"/>
          <w:szCs w:val="14"/>
        </w:rPr>
        <w:t xml:space="preserve"> English must be scored as a 0.</w:t>
      </w:r>
    </w:p>
    <w:p w14:paraId="5E98F463" w14:textId="77777777" w:rsidR="00163387" w:rsidRPr="00A2381F" w:rsidRDefault="00163387" w:rsidP="00163387">
      <w:pPr>
        <w:pStyle w:val="BulletedList"/>
        <w:spacing w:before="0" w:after="0" w:line="240" w:lineRule="auto"/>
        <w:rPr>
          <w:sz w:val="13"/>
          <w:szCs w:val="13"/>
        </w:rPr>
        <w:sectPr w:rsidR="00163387" w:rsidRPr="00A2381F" w:rsidSect="00163387">
          <w:headerReference w:type="default" r:id="rId11"/>
          <w:footerReference w:type="default" r:id="rId12"/>
          <w:pgSz w:w="15840" w:h="12240" w:orient="landscape"/>
          <w:pgMar w:top="1440" w:right="1440" w:bottom="1440" w:left="1440" w:header="720" w:footer="720" w:gutter="0"/>
          <w:cols w:space="720"/>
          <w:docGrid w:linePitch="360"/>
        </w:sectPr>
      </w:pPr>
    </w:p>
    <w:p w14:paraId="39422601" w14:textId="4B7CAED1" w:rsidR="00364567" w:rsidRDefault="00364567" w:rsidP="00364567">
      <w:pPr>
        <w:pStyle w:val="ToolHeader"/>
        <w:rPr>
          <w:rFonts w:asciiTheme="majorHAnsi" w:hAnsiTheme="majorHAnsi"/>
        </w:rPr>
      </w:pPr>
      <w:r w:rsidRPr="008133F3">
        <w:rPr>
          <w:rFonts w:asciiTheme="majorHAnsi" w:hAnsiTheme="majorHAnsi"/>
        </w:rPr>
        <w:lastRenderedPageBreak/>
        <w:t>9.1.</w:t>
      </w:r>
      <w:r w:rsidR="00B42A65">
        <w:rPr>
          <w:rFonts w:asciiTheme="majorHAnsi" w:hAnsiTheme="majorHAnsi"/>
        </w:rPr>
        <w:t>3</w:t>
      </w:r>
      <w:r w:rsidRPr="008133F3">
        <w:rPr>
          <w:rFonts w:asciiTheme="majorHAnsi" w:hAnsiTheme="majorHAnsi"/>
        </w:rPr>
        <w:t xml:space="preserve"> </w:t>
      </w:r>
      <w:r w:rsidR="00B42A65">
        <w:rPr>
          <w:rFonts w:asciiTheme="majorHAnsi" w:hAnsiTheme="majorHAnsi"/>
        </w:rPr>
        <w:t>End-of</w:t>
      </w:r>
      <w:r w:rsidRPr="008133F3">
        <w:rPr>
          <w:rFonts w:asciiTheme="majorHAnsi" w:hAnsiTheme="majorHAnsi"/>
        </w:rPr>
        <w:t>-Unit Text Analysis Checklist</w:t>
      </w:r>
    </w:p>
    <w:p w14:paraId="259CD7D4" w14:textId="77777777" w:rsidR="00F37E1A" w:rsidRDefault="00F37E1A" w:rsidP="00163387">
      <w:pPr>
        <w:pStyle w:val="ToolTableText"/>
        <w:rPr>
          <w:b/>
        </w:rPr>
      </w:pPr>
    </w:p>
    <w:p w14:paraId="76E85BBD" w14:textId="77777777" w:rsidR="00163387" w:rsidRDefault="00163387" w:rsidP="00163387">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p w14:paraId="4B145ECA" w14:textId="77777777" w:rsidR="00163387" w:rsidRDefault="00163387" w:rsidP="00163387">
      <w:pPr>
        <w:pStyle w:val="ToolTableText"/>
        <w:rPr>
          <w:b/>
          <w:u w:val="single"/>
        </w:rPr>
      </w:pPr>
    </w:p>
    <w:tbl>
      <w:tblPr>
        <w:tblStyle w:val="TableGrid"/>
        <w:tblW w:w="9524" w:type="dxa"/>
        <w:tblLook w:val="04A0" w:firstRow="1" w:lastRow="0" w:firstColumn="1" w:lastColumn="0" w:noHBand="0" w:noVBand="1"/>
      </w:tblPr>
      <w:tblGrid>
        <w:gridCol w:w="2561"/>
        <w:gridCol w:w="5647"/>
        <w:gridCol w:w="1316"/>
      </w:tblGrid>
      <w:tr w:rsidR="00163387" w:rsidRPr="00293164" w14:paraId="784E4166" w14:textId="77777777" w:rsidTr="007E6DE1">
        <w:trPr>
          <w:trHeight w:val="368"/>
        </w:trPr>
        <w:tc>
          <w:tcPr>
            <w:tcW w:w="2561" w:type="dxa"/>
            <w:tcBorders>
              <w:bottom w:val="single" w:sz="4" w:space="0" w:color="auto"/>
            </w:tcBorders>
            <w:shd w:val="clear" w:color="auto" w:fill="D9D9D9"/>
            <w:vAlign w:val="center"/>
          </w:tcPr>
          <w:p w14:paraId="67855268" w14:textId="77777777" w:rsidR="00163387" w:rsidRPr="00AF3D12" w:rsidRDefault="00163387" w:rsidP="007E6DE1">
            <w:pPr>
              <w:pStyle w:val="ToolTableText"/>
              <w:jc w:val="center"/>
              <w:rPr>
                <w:b/>
                <w:sz w:val="20"/>
              </w:rPr>
            </w:pPr>
          </w:p>
        </w:tc>
        <w:tc>
          <w:tcPr>
            <w:tcW w:w="5647" w:type="dxa"/>
            <w:shd w:val="clear" w:color="auto" w:fill="D9D9D9"/>
            <w:vAlign w:val="center"/>
          </w:tcPr>
          <w:p w14:paraId="00B7569F" w14:textId="77777777" w:rsidR="00163387" w:rsidRPr="00AF3D12" w:rsidRDefault="00163387" w:rsidP="007E6DE1">
            <w:pPr>
              <w:pStyle w:val="ToolTableText"/>
              <w:jc w:val="center"/>
              <w:rPr>
                <w:b/>
                <w:sz w:val="20"/>
              </w:rPr>
            </w:pPr>
            <w:r w:rsidRPr="00AF3D12">
              <w:rPr>
                <w:b/>
                <w:sz w:val="20"/>
              </w:rPr>
              <w:t>Does my writing…</w:t>
            </w:r>
          </w:p>
        </w:tc>
        <w:tc>
          <w:tcPr>
            <w:tcW w:w="1316" w:type="dxa"/>
            <w:shd w:val="clear" w:color="auto" w:fill="D9D9D9"/>
            <w:vAlign w:val="center"/>
          </w:tcPr>
          <w:p w14:paraId="1482C863" w14:textId="77777777" w:rsidR="00163387" w:rsidRPr="00293164" w:rsidRDefault="00163387" w:rsidP="007E6DE1">
            <w:pPr>
              <w:pStyle w:val="ToolTableText"/>
              <w:jc w:val="center"/>
              <w:rPr>
                <w:b/>
              </w:rPr>
            </w:pPr>
            <w:r w:rsidRPr="00293164">
              <w:rPr>
                <w:rFonts w:ascii="MS Mincho" w:eastAsia="MS Mincho" w:hAnsi="MS Mincho" w:cs="MS Mincho" w:hint="eastAsia"/>
                <w:b/>
              </w:rPr>
              <w:t>✔</w:t>
            </w:r>
          </w:p>
        </w:tc>
      </w:tr>
      <w:tr w:rsidR="00163387" w:rsidRPr="00293164" w14:paraId="3030EA61" w14:textId="77777777" w:rsidTr="007E6DE1">
        <w:trPr>
          <w:trHeight w:val="305"/>
        </w:trPr>
        <w:tc>
          <w:tcPr>
            <w:tcW w:w="2561" w:type="dxa"/>
            <w:tcBorders>
              <w:top w:val="nil"/>
              <w:left w:val="single" w:sz="4" w:space="0" w:color="auto"/>
              <w:bottom w:val="nil"/>
              <w:right w:val="single" w:sz="4" w:space="0" w:color="auto"/>
            </w:tcBorders>
          </w:tcPr>
          <w:p w14:paraId="6D2FDDAD" w14:textId="77777777" w:rsidR="00163387" w:rsidRPr="00F37E1A" w:rsidRDefault="00163387" w:rsidP="007E6DE1">
            <w:pPr>
              <w:pStyle w:val="ToolTableText"/>
              <w:rPr>
                <w:b/>
              </w:rPr>
            </w:pPr>
            <w:r w:rsidRPr="00F37E1A">
              <w:rPr>
                <w:b/>
              </w:rPr>
              <w:t>Content and Analysis</w:t>
            </w:r>
          </w:p>
        </w:tc>
        <w:tc>
          <w:tcPr>
            <w:tcW w:w="5647" w:type="dxa"/>
            <w:tcBorders>
              <w:left w:val="single" w:sz="4" w:space="0" w:color="auto"/>
            </w:tcBorders>
          </w:tcPr>
          <w:p w14:paraId="60582291" w14:textId="77777777" w:rsidR="00163387" w:rsidRPr="00F37E1A" w:rsidRDefault="00163387" w:rsidP="007E6DE1">
            <w:pPr>
              <w:pStyle w:val="ToolTableText"/>
            </w:pPr>
            <w:r w:rsidRPr="00F37E1A">
              <w:t>Analyze how complex characters develop over the course of a text, interact with other characters, and advance the plot or develop the theme?</w:t>
            </w:r>
            <w:r w:rsidRPr="00F37E1A">
              <w:rPr>
                <w:b/>
              </w:rPr>
              <w:t xml:space="preserve"> (RL.9-10.3)</w:t>
            </w:r>
          </w:p>
        </w:tc>
        <w:tc>
          <w:tcPr>
            <w:tcW w:w="1316" w:type="dxa"/>
            <w:vAlign w:val="center"/>
          </w:tcPr>
          <w:p w14:paraId="30330418" w14:textId="77777777" w:rsidR="00163387" w:rsidRPr="004E6F1D" w:rsidRDefault="00163387" w:rsidP="007E6DE1">
            <w:pPr>
              <w:pStyle w:val="ToolTableText"/>
              <w:jc w:val="center"/>
              <w:rPr>
                <w:sz w:val="28"/>
              </w:rPr>
            </w:pPr>
            <w:r w:rsidRPr="004E6F1D">
              <w:rPr>
                <w:sz w:val="28"/>
              </w:rPr>
              <w:sym w:font="Wingdings 2" w:char="F0A3"/>
            </w:r>
          </w:p>
        </w:tc>
      </w:tr>
      <w:tr w:rsidR="00163387" w:rsidRPr="00293164" w14:paraId="786EFA42" w14:textId="77777777" w:rsidTr="007E6DE1">
        <w:trPr>
          <w:trHeight w:val="305"/>
        </w:trPr>
        <w:tc>
          <w:tcPr>
            <w:tcW w:w="2561" w:type="dxa"/>
            <w:tcBorders>
              <w:top w:val="nil"/>
              <w:left w:val="single" w:sz="4" w:space="0" w:color="auto"/>
              <w:bottom w:val="nil"/>
              <w:right w:val="single" w:sz="4" w:space="0" w:color="auto"/>
            </w:tcBorders>
          </w:tcPr>
          <w:p w14:paraId="5F9C6706" w14:textId="77777777" w:rsidR="00163387" w:rsidRPr="00F37E1A" w:rsidRDefault="00163387" w:rsidP="007E6DE1">
            <w:pPr>
              <w:pStyle w:val="ToolTableText"/>
              <w:rPr>
                <w:b/>
              </w:rPr>
            </w:pPr>
          </w:p>
        </w:tc>
        <w:tc>
          <w:tcPr>
            <w:tcW w:w="5647" w:type="dxa"/>
            <w:tcBorders>
              <w:left w:val="single" w:sz="4" w:space="0" w:color="auto"/>
            </w:tcBorders>
          </w:tcPr>
          <w:p w14:paraId="0E293E94" w14:textId="77777777" w:rsidR="00163387" w:rsidRPr="00F37E1A" w:rsidRDefault="00163387" w:rsidP="007E6DE1">
            <w:pPr>
              <w:pStyle w:val="ToolTableText"/>
            </w:pPr>
            <w:r w:rsidRPr="00F37E1A">
              <w:t>Analyze how an author’s choices concerning how to structure a text, order events within it, and manipulate time create such effects as mystery, suspense, and surprise?</w:t>
            </w:r>
            <w:r w:rsidRPr="00F37E1A">
              <w:rPr>
                <w:b/>
              </w:rPr>
              <w:t xml:space="preserve"> (RL.9-10.5)</w:t>
            </w:r>
          </w:p>
        </w:tc>
        <w:tc>
          <w:tcPr>
            <w:tcW w:w="1316" w:type="dxa"/>
            <w:vAlign w:val="center"/>
          </w:tcPr>
          <w:p w14:paraId="5F526EBC" w14:textId="77777777" w:rsidR="00163387" w:rsidRPr="004E6F1D" w:rsidRDefault="00163387" w:rsidP="007E6DE1">
            <w:pPr>
              <w:pStyle w:val="ToolTableText"/>
              <w:jc w:val="center"/>
              <w:rPr>
                <w:sz w:val="28"/>
              </w:rPr>
            </w:pPr>
            <w:r w:rsidRPr="004E6F1D">
              <w:rPr>
                <w:sz w:val="28"/>
              </w:rPr>
              <w:sym w:font="Wingdings 2" w:char="F0A3"/>
            </w:r>
          </w:p>
        </w:tc>
      </w:tr>
      <w:tr w:rsidR="00163387" w:rsidRPr="00293164" w14:paraId="40D39DF0" w14:textId="77777777" w:rsidTr="007E6DE1">
        <w:trPr>
          <w:trHeight w:val="305"/>
        </w:trPr>
        <w:tc>
          <w:tcPr>
            <w:tcW w:w="2561" w:type="dxa"/>
            <w:vMerge w:val="restart"/>
          </w:tcPr>
          <w:p w14:paraId="5483BF9E" w14:textId="77777777" w:rsidR="00163387" w:rsidRPr="00F37E1A" w:rsidRDefault="00163387" w:rsidP="007E6DE1">
            <w:pPr>
              <w:pStyle w:val="ToolTableText"/>
              <w:rPr>
                <w:b/>
              </w:rPr>
            </w:pPr>
            <w:r w:rsidRPr="00F37E1A">
              <w:rPr>
                <w:b/>
              </w:rPr>
              <w:t>Coherence, Organization, and Style</w:t>
            </w:r>
          </w:p>
        </w:tc>
        <w:tc>
          <w:tcPr>
            <w:tcW w:w="5647" w:type="dxa"/>
          </w:tcPr>
          <w:p w14:paraId="5D5B0429" w14:textId="77777777" w:rsidR="00163387" w:rsidRPr="00F37E1A" w:rsidRDefault="00163387" w:rsidP="007E6DE1">
            <w:pPr>
              <w:pStyle w:val="ToolTableText"/>
              <w:keepNext/>
            </w:pPr>
            <w:r w:rsidRPr="00F37E1A">
              <w:t xml:space="preserve">Introduce a topic? </w:t>
            </w:r>
            <w:r w:rsidRPr="00F37E1A">
              <w:rPr>
                <w:b/>
              </w:rPr>
              <w:t>(W.9-10.2.a)</w:t>
            </w:r>
          </w:p>
        </w:tc>
        <w:tc>
          <w:tcPr>
            <w:tcW w:w="1316" w:type="dxa"/>
            <w:vAlign w:val="center"/>
          </w:tcPr>
          <w:p w14:paraId="07BB8B17" w14:textId="77777777" w:rsidR="00163387" w:rsidRDefault="00163387" w:rsidP="007E6DE1">
            <w:pPr>
              <w:pStyle w:val="ToolTableText"/>
              <w:jc w:val="center"/>
              <w:rPr>
                <w:noProof/>
              </w:rPr>
            </w:pPr>
            <w:r w:rsidRPr="004E6F1D">
              <w:rPr>
                <w:sz w:val="28"/>
              </w:rPr>
              <w:sym w:font="Wingdings 2" w:char="F0A3"/>
            </w:r>
          </w:p>
        </w:tc>
      </w:tr>
      <w:tr w:rsidR="00163387" w:rsidRPr="00293164" w14:paraId="4FC22DA5" w14:textId="77777777" w:rsidTr="007E6DE1">
        <w:trPr>
          <w:trHeight w:val="305"/>
        </w:trPr>
        <w:tc>
          <w:tcPr>
            <w:tcW w:w="2561" w:type="dxa"/>
            <w:vMerge/>
          </w:tcPr>
          <w:p w14:paraId="115EDCF4" w14:textId="77777777" w:rsidR="00163387" w:rsidRPr="00F37E1A" w:rsidRDefault="00163387" w:rsidP="007E6DE1">
            <w:pPr>
              <w:pStyle w:val="ToolTableText"/>
              <w:rPr>
                <w:b/>
              </w:rPr>
            </w:pPr>
          </w:p>
        </w:tc>
        <w:tc>
          <w:tcPr>
            <w:tcW w:w="5647" w:type="dxa"/>
          </w:tcPr>
          <w:p w14:paraId="7F4F2B2B" w14:textId="77777777" w:rsidR="00163387" w:rsidRPr="00F37E1A" w:rsidRDefault="00163387" w:rsidP="007E6DE1">
            <w:pPr>
              <w:pStyle w:val="ToolTableText"/>
            </w:pPr>
            <w:r w:rsidRPr="00F37E1A">
              <w:t xml:space="preserve">Organize complex ideas, concepts, and information to make important connections and distinctions? </w:t>
            </w:r>
            <w:r w:rsidRPr="00F37E1A">
              <w:rPr>
                <w:b/>
              </w:rPr>
              <w:t>(W.9-10.2.a)</w:t>
            </w:r>
          </w:p>
        </w:tc>
        <w:tc>
          <w:tcPr>
            <w:tcW w:w="1316" w:type="dxa"/>
            <w:vAlign w:val="center"/>
          </w:tcPr>
          <w:p w14:paraId="1B38091C" w14:textId="77777777" w:rsidR="00163387" w:rsidRDefault="00163387" w:rsidP="007E6DE1">
            <w:pPr>
              <w:pStyle w:val="ToolTableText"/>
              <w:jc w:val="center"/>
              <w:rPr>
                <w:noProof/>
              </w:rPr>
            </w:pPr>
            <w:r w:rsidRPr="004E6F1D">
              <w:rPr>
                <w:sz w:val="28"/>
              </w:rPr>
              <w:sym w:font="Wingdings 2" w:char="F0A3"/>
            </w:r>
          </w:p>
        </w:tc>
      </w:tr>
      <w:tr w:rsidR="00163387" w:rsidRPr="00293164" w14:paraId="1DE390FC" w14:textId="77777777" w:rsidTr="007E6DE1">
        <w:trPr>
          <w:trHeight w:val="305"/>
        </w:trPr>
        <w:tc>
          <w:tcPr>
            <w:tcW w:w="2561" w:type="dxa"/>
            <w:vMerge/>
          </w:tcPr>
          <w:p w14:paraId="675DEECD" w14:textId="77777777" w:rsidR="00163387" w:rsidRPr="00F37E1A" w:rsidRDefault="00163387" w:rsidP="007E6DE1">
            <w:pPr>
              <w:pStyle w:val="ToolTableText"/>
              <w:rPr>
                <w:b/>
              </w:rPr>
            </w:pPr>
          </w:p>
        </w:tc>
        <w:tc>
          <w:tcPr>
            <w:tcW w:w="5647" w:type="dxa"/>
          </w:tcPr>
          <w:p w14:paraId="199F22D7" w14:textId="0D109AEA" w:rsidR="00163387" w:rsidRPr="00F37E1A" w:rsidRDefault="00163387" w:rsidP="007E6DE1">
            <w:pPr>
              <w:pStyle w:val="ToolTableText"/>
            </w:pPr>
            <w:r w:rsidRPr="00F37E1A">
              <w:t>Use appropriate and varied transitions to link</w:t>
            </w:r>
            <w:r w:rsidRPr="00F37E1A">
              <w:rPr>
                <w:b/>
              </w:rPr>
              <w:t xml:space="preserve"> </w:t>
            </w:r>
            <w:r w:rsidRPr="00F37E1A">
              <w:t xml:space="preserve">the major sections of the text, create cohesion, and clarify the relationships among complex ideas and concepts? </w:t>
            </w:r>
            <w:r w:rsidR="00F37E1A">
              <w:br/>
            </w:r>
            <w:r w:rsidRPr="00F37E1A">
              <w:rPr>
                <w:b/>
              </w:rPr>
              <w:t>(W.9-10.2.c)</w:t>
            </w:r>
          </w:p>
        </w:tc>
        <w:tc>
          <w:tcPr>
            <w:tcW w:w="1316" w:type="dxa"/>
            <w:vAlign w:val="center"/>
          </w:tcPr>
          <w:p w14:paraId="090848F5" w14:textId="77777777" w:rsidR="00163387" w:rsidRDefault="00163387" w:rsidP="007E6DE1">
            <w:pPr>
              <w:pStyle w:val="ToolTableText"/>
              <w:jc w:val="center"/>
              <w:rPr>
                <w:noProof/>
              </w:rPr>
            </w:pPr>
            <w:r w:rsidRPr="004E6F1D">
              <w:rPr>
                <w:sz w:val="28"/>
              </w:rPr>
              <w:sym w:font="Wingdings 2" w:char="F0A3"/>
            </w:r>
          </w:p>
        </w:tc>
      </w:tr>
      <w:tr w:rsidR="00163387" w:rsidRPr="00293164" w14:paraId="275D8EBD" w14:textId="77777777" w:rsidTr="007E6DE1">
        <w:trPr>
          <w:trHeight w:val="305"/>
        </w:trPr>
        <w:tc>
          <w:tcPr>
            <w:tcW w:w="2561" w:type="dxa"/>
            <w:vMerge/>
            <w:tcBorders>
              <w:bottom w:val="single" w:sz="4" w:space="0" w:color="auto"/>
            </w:tcBorders>
          </w:tcPr>
          <w:p w14:paraId="3E3DCCF1" w14:textId="77777777" w:rsidR="00163387" w:rsidRPr="00F37E1A" w:rsidRDefault="00163387" w:rsidP="007E6DE1">
            <w:pPr>
              <w:pStyle w:val="ToolTableText"/>
              <w:rPr>
                <w:b/>
              </w:rPr>
            </w:pPr>
          </w:p>
        </w:tc>
        <w:tc>
          <w:tcPr>
            <w:tcW w:w="5647" w:type="dxa"/>
          </w:tcPr>
          <w:p w14:paraId="63EC18A2" w14:textId="77777777" w:rsidR="00163387" w:rsidRPr="00F37E1A" w:rsidRDefault="00163387" w:rsidP="007E6DE1">
            <w:pPr>
              <w:pStyle w:val="ToolTableText"/>
            </w:pPr>
            <w:r w:rsidRPr="00F37E1A">
              <w:t xml:space="preserve">Provide a concluding statement or section related to the explanation or analysis? </w:t>
            </w:r>
            <w:r w:rsidRPr="00F37E1A">
              <w:rPr>
                <w:b/>
              </w:rPr>
              <w:t>(W.9-10.2.f)</w:t>
            </w:r>
          </w:p>
        </w:tc>
        <w:tc>
          <w:tcPr>
            <w:tcW w:w="1316" w:type="dxa"/>
            <w:vAlign w:val="center"/>
          </w:tcPr>
          <w:p w14:paraId="7379EBF2" w14:textId="77777777" w:rsidR="00163387" w:rsidRDefault="00163387" w:rsidP="007E6DE1">
            <w:pPr>
              <w:pStyle w:val="ToolTableText"/>
              <w:jc w:val="center"/>
              <w:rPr>
                <w:noProof/>
              </w:rPr>
            </w:pPr>
            <w:r w:rsidRPr="004E6F1D">
              <w:rPr>
                <w:sz w:val="28"/>
              </w:rPr>
              <w:sym w:font="Wingdings 2" w:char="F0A3"/>
            </w:r>
          </w:p>
        </w:tc>
      </w:tr>
    </w:tbl>
    <w:p w14:paraId="2E5F35AE" w14:textId="77777777" w:rsidR="00163387" w:rsidRPr="008133F3" w:rsidRDefault="00163387" w:rsidP="00163387">
      <w:pPr>
        <w:pStyle w:val="ToolHeader"/>
        <w:rPr>
          <w:rFonts w:asciiTheme="majorHAnsi" w:hAnsiTheme="majorHAnsi"/>
        </w:rPr>
      </w:pPr>
    </w:p>
    <w:sectPr w:rsidR="00163387" w:rsidRPr="008133F3" w:rsidSect="00364567">
      <w:headerReference w:type="default" r:id="rId13"/>
      <w:footerReference w:type="even"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25FC" w14:textId="77777777" w:rsidR="00D70EC2" w:rsidRDefault="00D70EC2" w:rsidP="00051339">
      <w:pPr>
        <w:spacing w:before="0" w:after="0" w:line="240" w:lineRule="auto"/>
      </w:pPr>
      <w:r>
        <w:separator/>
      </w:r>
    </w:p>
  </w:endnote>
  <w:endnote w:type="continuationSeparator" w:id="0">
    <w:p w14:paraId="7AB27E5A" w14:textId="77777777" w:rsidR="00D70EC2" w:rsidRDefault="00D70EC2" w:rsidP="00051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4136" w14:textId="77777777" w:rsidR="00F95B23" w:rsidRDefault="00F95B23" w:rsidP="00051339">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7C86A31" w14:textId="77777777" w:rsidR="00F95B23" w:rsidRDefault="00F95B23" w:rsidP="00051339">
    <w:pPr>
      <w:pStyle w:val="Footer"/>
    </w:pPr>
  </w:p>
  <w:p w14:paraId="1E9EAEC6" w14:textId="77777777" w:rsidR="00F95B23" w:rsidRDefault="00F95B23" w:rsidP="00051339"/>
  <w:p w14:paraId="48A394A8" w14:textId="77777777" w:rsidR="00F95B23" w:rsidRDefault="00F95B23" w:rsidP="00051339"/>
  <w:p w14:paraId="468AC9BF" w14:textId="77777777" w:rsidR="00F95B23" w:rsidRDefault="00F95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449A" w14:textId="77777777" w:rsidR="00F95B23" w:rsidRPr="00563CB8" w:rsidRDefault="00F95B23" w:rsidP="0005133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95B23" w14:paraId="3CB21357" w14:textId="77777777">
      <w:trPr>
        <w:trHeight w:val="705"/>
      </w:trPr>
      <w:tc>
        <w:tcPr>
          <w:tcW w:w="4609" w:type="dxa"/>
          <w:shd w:val="clear" w:color="auto" w:fill="auto"/>
          <w:vAlign w:val="center"/>
        </w:tcPr>
        <w:p w14:paraId="1DB5B6EB" w14:textId="77777777" w:rsidR="00F95B23" w:rsidRPr="002E4C92" w:rsidRDefault="00F95B23" w:rsidP="00051339">
          <w:pPr>
            <w:pStyle w:val="FooterText"/>
          </w:pPr>
          <w:r w:rsidRPr="002E4C92">
            <w:t>File:</w:t>
          </w:r>
          <w:r>
            <w:rPr>
              <w:b w:val="0"/>
            </w:rPr>
            <w:t xml:space="preserve"> 9</w:t>
          </w:r>
          <w:r w:rsidRPr="0039525B">
            <w:rPr>
              <w:b w:val="0"/>
            </w:rPr>
            <w:t>.</w:t>
          </w:r>
          <w:r>
            <w:rPr>
              <w:b w:val="0"/>
            </w:rPr>
            <w:t>1</w:t>
          </w:r>
          <w:r w:rsidRPr="0039525B">
            <w:rPr>
              <w:b w:val="0"/>
            </w:rPr>
            <w:t>.</w:t>
          </w:r>
          <w:r>
            <w:rPr>
              <w:b w:val="0"/>
            </w:rPr>
            <w:t>3</w:t>
          </w:r>
          <w:r w:rsidRPr="0039525B">
            <w:rPr>
              <w:b w:val="0"/>
            </w:rPr>
            <w:t xml:space="preserve"> Lesson </w:t>
          </w:r>
          <w:r>
            <w:rPr>
              <w:b w:val="0"/>
            </w:rPr>
            <w:t xml:space="preserve">20, v2 </w:t>
          </w:r>
          <w:r w:rsidRPr="002E4C92">
            <w:t>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5F37094B" w14:textId="77777777" w:rsidR="00F95B23" w:rsidRPr="0039525B" w:rsidRDefault="00F95B23" w:rsidP="0005133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D6C7DBA" w14:textId="77777777" w:rsidR="00F95B23" w:rsidRPr="0039525B" w:rsidRDefault="00F95B23" w:rsidP="00051339">
          <w:pPr>
            <w:pStyle w:val="FooterText"/>
            <w:rPr>
              <w:b w:val="0"/>
              <w:i/>
            </w:rPr>
          </w:pPr>
          <w:r w:rsidRPr="0039525B">
            <w:rPr>
              <w:b w:val="0"/>
              <w:i/>
              <w:sz w:val="12"/>
            </w:rPr>
            <w:t>Creative Commons Attribution-NonCommercial-ShareAlike 3.0 Unported License</w:t>
          </w:r>
        </w:p>
        <w:p w14:paraId="26202F99" w14:textId="77777777" w:rsidR="00F95B23" w:rsidRPr="002E4C92" w:rsidRDefault="00D70EC2" w:rsidP="00051339">
          <w:pPr>
            <w:pStyle w:val="FooterText"/>
          </w:pPr>
          <w:hyperlink r:id="rId1" w:history="1">
            <w:r w:rsidR="00F95B2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BCED10E" w14:textId="77777777" w:rsidR="00F95B23" w:rsidRPr="002E4C92" w:rsidRDefault="00F95B23" w:rsidP="0005133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380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836E313" w14:textId="77777777" w:rsidR="00F95B23" w:rsidRPr="002E4C92" w:rsidRDefault="00F95B23" w:rsidP="0005133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972A289" wp14:editId="7DD23084">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69CB65E" w14:textId="77777777" w:rsidR="00F95B23" w:rsidRPr="0039525B" w:rsidRDefault="00F95B23" w:rsidP="00014C8A">
    <w:pPr>
      <w:pStyle w:val="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04ED" w14:textId="77777777" w:rsidR="00835C3A" w:rsidRPr="00563CB8" w:rsidRDefault="00835C3A" w:rsidP="00835C3A">
    <w:pPr>
      <w:spacing w:before="0" w:after="0" w:line="240" w:lineRule="auto"/>
      <w:rPr>
        <w:sz w:val="14"/>
      </w:rPr>
    </w:pPr>
  </w:p>
  <w:tbl>
    <w:tblPr>
      <w:tblW w:w="4918" w:type="pct"/>
      <w:tblInd w:w="18" w:type="dxa"/>
      <w:tblBorders>
        <w:top w:val="single" w:sz="8" w:space="0" w:color="244061"/>
      </w:tblBorders>
      <w:tblLook w:val="04A0" w:firstRow="1" w:lastRow="0" w:firstColumn="1" w:lastColumn="0" w:noHBand="0" w:noVBand="1"/>
    </w:tblPr>
    <w:tblGrid>
      <w:gridCol w:w="6287"/>
      <w:gridCol w:w="854"/>
      <w:gridCol w:w="5819"/>
    </w:tblGrid>
    <w:tr w:rsidR="00835C3A" w14:paraId="1335CEFE" w14:textId="77777777" w:rsidTr="00835C3A">
      <w:trPr>
        <w:trHeight w:val="705"/>
      </w:trPr>
      <w:tc>
        <w:tcPr>
          <w:tcW w:w="6287" w:type="dxa"/>
          <w:shd w:val="clear" w:color="auto" w:fill="auto"/>
          <w:vAlign w:val="center"/>
        </w:tcPr>
        <w:p w14:paraId="7F4BFA19" w14:textId="7F6817E7" w:rsidR="00835C3A" w:rsidRPr="002E4C92" w:rsidRDefault="00835C3A" w:rsidP="00835C3A">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9.1</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 xml:space="preserve">20, v2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8/31</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9/2014</w:t>
          </w:r>
          <w:r w:rsidRPr="002E4C92">
            <w:rPr>
              <w:rFonts w:ascii="Calibri" w:hAnsi="Calibri" w:cs="Calibri"/>
              <w:sz w:val="14"/>
            </w:rPr>
            <w:t xml:space="preserve"> </w:t>
          </w:r>
        </w:p>
        <w:p w14:paraId="20C6878C" w14:textId="77777777" w:rsidR="00835C3A" w:rsidRPr="00440948" w:rsidRDefault="00835C3A" w:rsidP="00835C3A">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7B4AC013" w14:textId="77777777" w:rsidR="00835C3A" w:rsidRDefault="00835C3A" w:rsidP="00835C3A">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7DB79E45" w14:textId="77777777" w:rsidR="00835C3A" w:rsidRPr="002E4C92" w:rsidRDefault="00D70EC2" w:rsidP="00835C3A">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835C3A" w:rsidRPr="0054791C">
              <w:rPr>
                <w:rStyle w:val="Hyperlink"/>
                <w:rFonts w:asciiTheme="minorHAnsi" w:hAnsiTheme="minorHAnsi" w:cstheme="minorHAnsi"/>
                <w:b/>
                <w:sz w:val="12"/>
                <w:szCs w:val="12"/>
              </w:rPr>
              <w:t>http://creativecommons.org/licenses/by-nc-sa/3.0/</w:t>
            </w:r>
          </w:hyperlink>
        </w:p>
      </w:tc>
      <w:tc>
        <w:tcPr>
          <w:tcW w:w="854" w:type="dxa"/>
          <w:shd w:val="clear" w:color="auto" w:fill="auto"/>
          <w:vAlign w:val="center"/>
        </w:tcPr>
        <w:p w14:paraId="083FC990" w14:textId="77777777" w:rsidR="00835C3A" w:rsidRPr="002E4C92" w:rsidRDefault="00835C3A" w:rsidP="00835C3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3805">
            <w:rPr>
              <w:rFonts w:ascii="Calibri" w:hAnsi="Calibri" w:cs="Calibri"/>
              <w:b/>
              <w:noProof/>
              <w:color w:val="1F4E79"/>
              <w:sz w:val="28"/>
            </w:rPr>
            <w:t>10</w:t>
          </w:r>
          <w:r w:rsidRPr="002E4C92">
            <w:rPr>
              <w:rFonts w:ascii="Calibri" w:hAnsi="Calibri" w:cs="Calibri"/>
              <w:b/>
              <w:color w:val="1F4E79"/>
              <w:sz w:val="28"/>
            </w:rPr>
            <w:fldChar w:fldCharType="end"/>
          </w:r>
        </w:p>
      </w:tc>
      <w:tc>
        <w:tcPr>
          <w:tcW w:w="5819" w:type="dxa"/>
          <w:shd w:val="clear" w:color="auto" w:fill="auto"/>
          <w:vAlign w:val="bottom"/>
        </w:tcPr>
        <w:p w14:paraId="12243C9B" w14:textId="77777777" w:rsidR="00835C3A" w:rsidRPr="002E4C92" w:rsidRDefault="00835C3A" w:rsidP="00835C3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6FADFC0" wp14:editId="61668DE8">
                <wp:extent cx="1697355" cy="636270"/>
                <wp:effectExtent l="19050" t="0" r="0" b="0"/>
                <wp:docPr id="10"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C2059D8" w14:textId="77777777" w:rsidR="00163387" w:rsidRPr="00835C3A" w:rsidRDefault="00163387" w:rsidP="00835C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5D16" w14:textId="77777777" w:rsidR="00F95B23" w:rsidRDefault="00F95B23" w:rsidP="0036456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9690144" w14:textId="77777777" w:rsidR="00F95B23" w:rsidRDefault="00F95B23" w:rsidP="00364567">
    <w:pPr>
      <w:pStyle w:val="Footer"/>
    </w:pPr>
  </w:p>
  <w:p w14:paraId="1C62533D" w14:textId="77777777" w:rsidR="00F95B23" w:rsidRDefault="00F95B23" w:rsidP="00364567"/>
  <w:p w14:paraId="03201438" w14:textId="77777777" w:rsidR="00F95B23" w:rsidRDefault="00F95B23" w:rsidP="003645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F25F" w14:textId="77777777" w:rsidR="00F95B23" w:rsidRPr="00563CB8" w:rsidRDefault="00F95B23" w:rsidP="00364567">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95B23" w14:paraId="42274054" w14:textId="77777777" w:rsidTr="000476B4">
      <w:trPr>
        <w:trHeight w:val="705"/>
      </w:trPr>
      <w:tc>
        <w:tcPr>
          <w:tcW w:w="4609" w:type="dxa"/>
          <w:shd w:val="clear" w:color="auto" w:fill="auto"/>
          <w:vAlign w:val="center"/>
        </w:tcPr>
        <w:p w14:paraId="20499D8C" w14:textId="77777777" w:rsidR="00F95B23" w:rsidRPr="002E4C92" w:rsidRDefault="00F95B23" w:rsidP="00014C8A">
          <w:pPr>
            <w:pStyle w:val="FooterText"/>
          </w:pPr>
          <w:r w:rsidRPr="002E4C92">
            <w:t>File:</w:t>
          </w:r>
          <w:r>
            <w:rPr>
              <w:b w:val="0"/>
            </w:rPr>
            <w:t xml:space="preserve"> 9</w:t>
          </w:r>
          <w:r w:rsidRPr="0039525B">
            <w:rPr>
              <w:b w:val="0"/>
            </w:rPr>
            <w:t>.</w:t>
          </w:r>
          <w:r>
            <w:rPr>
              <w:b w:val="0"/>
            </w:rPr>
            <w:t>1</w:t>
          </w:r>
          <w:r w:rsidRPr="0039525B">
            <w:rPr>
              <w:b w:val="0"/>
            </w:rPr>
            <w:t>.</w:t>
          </w:r>
          <w:r>
            <w:rPr>
              <w:b w:val="0"/>
            </w:rPr>
            <w:t>3</w:t>
          </w:r>
          <w:r w:rsidRPr="0039525B">
            <w:rPr>
              <w:b w:val="0"/>
            </w:rPr>
            <w:t xml:space="preserve"> Lesson </w:t>
          </w:r>
          <w:r>
            <w:rPr>
              <w:b w:val="0"/>
            </w:rPr>
            <w:t xml:space="preserve">20, v2 </w:t>
          </w:r>
          <w:r w:rsidRPr="002E4C92">
            <w:t>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432DBA08" w14:textId="77777777" w:rsidR="00F95B23" w:rsidRPr="0039525B" w:rsidRDefault="00F95B23" w:rsidP="00014C8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C46AB42" w14:textId="77777777" w:rsidR="00F95B23" w:rsidRPr="0039525B" w:rsidRDefault="00F95B23" w:rsidP="00014C8A">
          <w:pPr>
            <w:pStyle w:val="FooterText"/>
            <w:rPr>
              <w:b w:val="0"/>
              <w:i/>
            </w:rPr>
          </w:pPr>
          <w:r w:rsidRPr="0039525B">
            <w:rPr>
              <w:b w:val="0"/>
              <w:i/>
              <w:sz w:val="12"/>
            </w:rPr>
            <w:t>Creative Commons Attribution-NonCommercial-ShareAlike 3.0 Unported License</w:t>
          </w:r>
        </w:p>
        <w:p w14:paraId="4E24E176" w14:textId="77777777" w:rsidR="00F95B23" w:rsidRPr="002E4C92" w:rsidRDefault="00D70EC2" w:rsidP="00014C8A">
          <w:pPr>
            <w:pStyle w:val="FooterText"/>
          </w:pPr>
          <w:hyperlink r:id="rId1" w:history="1">
            <w:r w:rsidR="00F95B2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7EA4794" w14:textId="77777777" w:rsidR="00F95B23" w:rsidRPr="002E4C92" w:rsidRDefault="00F95B23" w:rsidP="00014C8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3805">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71C8DF31" w14:textId="77777777" w:rsidR="00F95B23" w:rsidRPr="002E4C92" w:rsidRDefault="00F95B23" w:rsidP="00014C8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6DBB526" wp14:editId="65C15C74">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96A4AFE" w14:textId="77777777" w:rsidR="00F95B23" w:rsidRPr="0039525B" w:rsidRDefault="00F95B23" w:rsidP="00014C8A">
    <w:pPr>
      <w:pStyle w:val="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DD30" w14:textId="77777777" w:rsidR="00D70EC2" w:rsidRDefault="00D70EC2" w:rsidP="00051339">
      <w:pPr>
        <w:spacing w:before="0" w:after="0" w:line="240" w:lineRule="auto"/>
      </w:pPr>
      <w:r>
        <w:separator/>
      </w:r>
    </w:p>
  </w:footnote>
  <w:footnote w:type="continuationSeparator" w:id="0">
    <w:p w14:paraId="3F9C06F9" w14:textId="77777777" w:rsidR="00D70EC2" w:rsidRDefault="00D70EC2" w:rsidP="000513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95B23" w:rsidRPr="00563CB8" w14:paraId="66A2E825" w14:textId="77777777">
      <w:tc>
        <w:tcPr>
          <w:tcW w:w="3708" w:type="dxa"/>
          <w:shd w:val="clear" w:color="auto" w:fill="auto"/>
        </w:tcPr>
        <w:p w14:paraId="64CC987F" w14:textId="77777777" w:rsidR="00F95B23" w:rsidRPr="00563CB8" w:rsidRDefault="00F95B23" w:rsidP="00051339">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8033567" w14:textId="77777777" w:rsidR="00F95B23" w:rsidRPr="00563CB8" w:rsidRDefault="00F95B23" w:rsidP="00051339">
          <w:pPr>
            <w:jc w:val="center"/>
          </w:pPr>
          <w:r w:rsidRPr="00563CB8">
            <w:t>D R A F T</w:t>
          </w:r>
        </w:p>
      </w:tc>
      <w:tc>
        <w:tcPr>
          <w:tcW w:w="3438" w:type="dxa"/>
          <w:shd w:val="clear" w:color="auto" w:fill="auto"/>
        </w:tcPr>
        <w:p w14:paraId="4E246E29" w14:textId="77777777" w:rsidR="00F95B23" w:rsidRPr="00E946A0" w:rsidRDefault="00F95B23" w:rsidP="00051339">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20</w:t>
          </w:r>
        </w:p>
      </w:tc>
    </w:tr>
  </w:tbl>
  <w:p w14:paraId="12B0B7B3" w14:textId="77777777" w:rsidR="00F95B23" w:rsidRDefault="00F95B23" w:rsidP="000513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163387" w:rsidRPr="00563CB8" w14:paraId="4F263F37" w14:textId="77777777">
      <w:tc>
        <w:tcPr>
          <w:tcW w:w="3708" w:type="dxa"/>
          <w:shd w:val="clear" w:color="auto" w:fill="auto"/>
        </w:tcPr>
        <w:p w14:paraId="56A22768" w14:textId="77777777" w:rsidR="00163387" w:rsidRPr="00563CB8" w:rsidRDefault="00163387" w:rsidP="00364567">
          <w:pPr>
            <w:pStyle w:val="PageHeader0"/>
            <w:spacing w:before="120" w:after="0"/>
          </w:pPr>
          <w:r w:rsidRPr="00563CB8">
            <w:t>NYS Common Core ELA &amp; Literacy Curriculum</w:t>
          </w:r>
        </w:p>
      </w:tc>
      <w:tc>
        <w:tcPr>
          <w:tcW w:w="2430" w:type="dxa"/>
          <w:shd w:val="clear" w:color="auto" w:fill="auto"/>
          <w:vAlign w:val="center"/>
        </w:tcPr>
        <w:p w14:paraId="25CEA2F0" w14:textId="77777777" w:rsidR="00163387" w:rsidRPr="002379C1" w:rsidRDefault="00163387" w:rsidP="00364567">
          <w:pPr>
            <w:jc w:val="center"/>
          </w:pPr>
          <w:r w:rsidRPr="002379C1">
            <w:t>D R A F T</w:t>
          </w:r>
        </w:p>
      </w:tc>
      <w:tc>
        <w:tcPr>
          <w:tcW w:w="3438" w:type="dxa"/>
          <w:shd w:val="clear" w:color="auto" w:fill="auto"/>
        </w:tcPr>
        <w:p w14:paraId="034DA915" w14:textId="77777777" w:rsidR="00163387" w:rsidRDefault="00163387" w:rsidP="00364567">
          <w:pPr>
            <w:spacing w:before="120" w:after="0"/>
            <w:jc w:val="right"/>
            <w:rPr>
              <w:sz w:val="18"/>
            </w:rPr>
          </w:pPr>
          <w:r w:rsidRPr="004E5C38">
            <w:rPr>
              <w:sz w:val="18"/>
            </w:rPr>
            <w:t xml:space="preserve">Grade </w:t>
          </w:r>
          <w:r>
            <w:rPr>
              <w:sz w:val="18"/>
            </w:rPr>
            <w:t>9</w:t>
          </w:r>
          <w:r w:rsidRPr="004E5C38">
            <w:rPr>
              <w:sz w:val="18"/>
            </w:rPr>
            <w:t xml:space="preserve"> • Module </w:t>
          </w:r>
          <w:r>
            <w:rPr>
              <w:sz w:val="18"/>
            </w:rPr>
            <w:t>1 • Unit 3</w:t>
          </w:r>
          <w:r w:rsidRPr="004E5C38">
            <w:rPr>
              <w:sz w:val="18"/>
            </w:rPr>
            <w:t xml:space="preserve"> • Lesson </w:t>
          </w:r>
          <w:r>
            <w:rPr>
              <w:sz w:val="18"/>
            </w:rPr>
            <w:t>20</w:t>
          </w:r>
        </w:p>
        <w:p w14:paraId="555C4094" w14:textId="77777777" w:rsidR="00163387" w:rsidRPr="004E5C38" w:rsidRDefault="00163387" w:rsidP="00364567">
          <w:pPr>
            <w:spacing w:before="120" w:after="0"/>
            <w:jc w:val="right"/>
          </w:pPr>
        </w:p>
      </w:tc>
    </w:tr>
  </w:tbl>
  <w:p w14:paraId="0953FC79" w14:textId="77777777" w:rsidR="00163387" w:rsidRDefault="00163387" w:rsidP="003645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95B23" w:rsidRPr="00563CB8" w14:paraId="5EFD801D" w14:textId="77777777">
      <w:tc>
        <w:tcPr>
          <w:tcW w:w="3708" w:type="dxa"/>
          <w:shd w:val="clear" w:color="auto" w:fill="auto"/>
        </w:tcPr>
        <w:p w14:paraId="6DEB6CD0" w14:textId="77777777" w:rsidR="00F95B23" w:rsidRPr="00563CB8" w:rsidRDefault="00F95B23" w:rsidP="00364567">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BBA661D" w14:textId="77777777" w:rsidR="00F95B23" w:rsidRPr="00563CB8" w:rsidRDefault="00F95B23" w:rsidP="00364567">
          <w:pPr>
            <w:jc w:val="center"/>
          </w:pPr>
          <w:r w:rsidRPr="00563CB8">
            <w:t>D R A F T</w:t>
          </w:r>
        </w:p>
      </w:tc>
      <w:tc>
        <w:tcPr>
          <w:tcW w:w="3438" w:type="dxa"/>
          <w:shd w:val="clear" w:color="auto" w:fill="auto"/>
        </w:tcPr>
        <w:p w14:paraId="38EC5ECC" w14:textId="34BC25FE" w:rsidR="00F95B23" w:rsidRPr="00E946A0" w:rsidRDefault="00F95B23" w:rsidP="00014C8A">
          <w:pPr>
            <w:pStyle w:val="PageHeader"/>
            <w:jc w:val="right"/>
            <w:rPr>
              <w:b w:val="0"/>
            </w:rPr>
          </w:pPr>
          <w:r>
            <w:rPr>
              <w:b w:val="0"/>
            </w:rPr>
            <w:t>Grade 9 • Module 1• Unit 3 • Lesson 20</w:t>
          </w:r>
        </w:p>
      </w:tc>
    </w:tr>
  </w:tbl>
  <w:p w14:paraId="3E28C7BB" w14:textId="77777777" w:rsidR="00F95B23" w:rsidRDefault="00F95B23" w:rsidP="003645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98A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A55F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18E763B"/>
    <w:multiLevelType w:val="multilevel"/>
    <w:tmpl w:val="CCD0BCC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1CF42F7C"/>
    <w:lvl w:ilvl="0" w:tplc="E0247704">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13"/>
  </w:num>
  <w:num w:numId="4">
    <w:abstractNumId w:val="10"/>
  </w:num>
  <w:num w:numId="5">
    <w:abstractNumId w:val="3"/>
  </w:num>
  <w:num w:numId="6">
    <w:abstractNumId w:val="1"/>
  </w:num>
  <w:num w:numId="7">
    <w:abstractNumId w:val="12"/>
  </w:num>
  <w:num w:numId="8">
    <w:abstractNumId w:val="6"/>
    <w:lvlOverride w:ilvl="0">
      <w:startOverride w:val="1"/>
    </w:lvlOverride>
  </w:num>
  <w:num w:numId="9">
    <w:abstractNumId w:val="2"/>
  </w:num>
  <w:num w:numId="10">
    <w:abstractNumId w:val="14"/>
  </w:num>
  <w:num w:numId="11">
    <w:abstractNumId w:val="6"/>
  </w:num>
  <w:num w:numId="12">
    <w:abstractNumId w:val="14"/>
    <w:lvlOverride w:ilvl="0">
      <w:startOverride w:val="1"/>
    </w:lvlOverride>
  </w:num>
  <w:num w:numId="13">
    <w:abstractNumId w:val="11"/>
  </w:num>
  <w:num w:numId="14">
    <w:abstractNumId w:val="4"/>
  </w:num>
  <w:num w:numId="15">
    <w:abstractNumId w:val="14"/>
    <w:lvlOverride w:ilvl="0">
      <w:startOverride w:val="3"/>
    </w:lvlOverride>
  </w:num>
  <w:num w:numId="16">
    <w:abstractNumId w:val="5"/>
  </w:num>
  <w:num w:numId="17">
    <w:abstractNumId w:val="14"/>
    <w:lvlOverride w:ilvl="0">
      <w:startOverride w:val="6"/>
    </w:lvlOverride>
  </w:num>
  <w:num w:numId="18">
    <w:abstractNumId w:val="7"/>
  </w:num>
  <w:num w:numId="19">
    <w:abstractNumId w:val="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87"/>
  <w:drawingGridVerticalSpacing w:val="1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39"/>
    <w:rsid w:val="00014C8A"/>
    <w:rsid w:val="000170ED"/>
    <w:rsid w:val="000476B4"/>
    <w:rsid w:val="00051339"/>
    <w:rsid w:val="00052B22"/>
    <w:rsid w:val="00054B6C"/>
    <w:rsid w:val="000C6DCE"/>
    <w:rsid w:val="001503E9"/>
    <w:rsid w:val="00163387"/>
    <w:rsid w:val="00204B93"/>
    <w:rsid w:val="00217B93"/>
    <w:rsid w:val="00220CCB"/>
    <w:rsid w:val="0027561F"/>
    <w:rsid w:val="00281347"/>
    <w:rsid w:val="00282FFC"/>
    <w:rsid w:val="00364567"/>
    <w:rsid w:val="00370697"/>
    <w:rsid w:val="00373E4A"/>
    <w:rsid w:val="00377A09"/>
    <w:rsid w:val="0038538B"/>
    <w:rsid w:val="003A396D"/>
    <w:rsid w:val="003D1CDD"/>
    <w:rsid w:val="0042759D"/>
    <w:rsid w:val="00445BD4"/>
    <w:rsid w:val="00483458"/>
    <w:rsid w:val="00494F80"/>
    <w:rsid w:val="004A38AA"/>
    <w:rsid w:val="00512593"/>
    <w:rsid w:val="00581214"/>
    <w:rsid w:val="005A236C"/>
    <w:rsid w:val="006341AB"/>
    <w:rsid w:val="006913D7"/>
    <w:rsid w:val="006C7423"/>
    <w:rsid w:val="00743154"/>
    <w:rsid w:val="00757CEC"/>
    <w:rsid w:val="00764FE3"/>
    <w:rsid w:val="00780A6E"/>
    <w:rsid w:val="007F2C89"/>
    <w:rsid w:val="007F6231"/>
    <w:rsid w:val="008133F3"/>
    <w:rsid w:val="00835C3A"/>
    <w:rsid w:val="00853649"/>
    <w:rsid w:val="00890ECF"/>
    <w:rsid w:val="008C7061"/>
    <w:rsid w:val="00A1192B"/>
    <w:rsid w:val="00A13D6F"/>
    <w:rsid w:val="00A252FE"/>
    <w:rsid w:val="00A63772"/>
    <w:rsid w:val="00A722C4"/>
    <w:rsid w:val="00A94EAB"/>
    <w:rsid w:val="00B42A65"/>
    <w:rsid w:val="00B51B11"/>
    <w:rsid w:val="00B66AEB"/>
    <w:rsid w:val="00B76079"/>
    <w:rsid w:val="00B911C5"/>
    <w:rsid w:val="00B945F2"/>
    <w:rsid w:val="00BF545A"/>
    <w:rsid w:val="00C56AE9"/>
    <w:rsid w:val="00D543C3"/>
    <w:rsid w:val="00D70EC2"/>
    <w:rsid w:val="00D956E4"/>
    <w:rsid w:val="00DB17BF"/>
    <w:rsid w:val="00DC21BE"/>
    <w:rsid w:val="00E20AC4"/>
    <w:rsid w:val="00E37C72"/>
    <w:rsid w:val="00E7006A"/>
    <w:rsid w:val="00E70A18"/>
    <w:rsid w:val="00E91C34"/>
    <w:rsid w:val="00EA76AA"/>
    <w:rsid w:val="00EC2E42"/>
    <w:rsid w:val="00EC6F81"/>
    <w:rsid w:val="00ED64E3"/>
    <w:rsid w:val="00EF3805"/>
    <w:rsid w:val="00EF7BF8"/>
    <w:rsid w:val="00F37E1A"/>
    <w:rsid w:val="00F64529"/>
    <w:rsid w:val="00F90F80"/>
    <w:rsid w:val="00F95B23"/>
    <w:rsid w:val="00FA1EFC"/>
    <w:rsid w:val="00FC5D94"/>
    <w:rsid w:val="00FD1F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18325B"/>
  <w15:docId w15:val="{274ED058-3831-45DE-AFA0-89FBF11D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51339"/>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B911C5"/>
    <w:pPr>
      <w:numPr>
        <w:numId w:val="1"/>
      </w:numPr>
      <w:spacing w:before="60" w:after="60" w:line="276" w:lineRule="auto"/>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B911C5"/>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themeColor="accent1"/>
    </w:rPr>
  </w:style>
  <w:style w:type="paragraph" w:customStyle="1" w:styleId="SA">
    <w:name w:val="*SA*"/>
    <w:link w:val="SAChar"/>
    <w:qFormat/>
    <w:rsid w:val="00B911C5"/>
    <w:pPr>
      <w:numPr>
        <w:numId w:val="20"/>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014C8A"/>
    <w:rPr>
      <w:color w:val="4F81BD" w:themeColor="accent1"/>
    </w:rPr>
  </w:style>
  <w:style w:type="paragraph" w:customStyle="1" w:styleId="SR">
    <w:name w:val="*SR*"/>
    <w:link w:val="SRChar"/>
    <w:qFormat/>
    <w:rsid w:val="0038538B"/>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38538B"/>
    <w:rPr>
      <w:rFonts w:ascii="Calibri" w:eastAsia="Calibri" w:hAnsi="Calibri" w:cs="Times New Roman"/>
      <w:sz w:val="22"/>
      <w:szCs w:val="22"/>
      <w:lang w:eastAsia="en-US"/>
    </w:rPr>
  </w:style>
  <w:style w:type="paragraph" w:customStyle="1" w:styleId="DCwithSR">
    <w:name w:val="*DC* with *SR*"/>
    <w:basedOn w:val="SR"/>
    <w:qFormat/>
    <w:rsid w:val="00B911C5"/>
    <w:pPr>
      <w:numPr>
        <w:numId w:val="5"/>
      </w:numPr>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014C8A"/>
    <w:pPr>
      <w:numPr>
        <w:numId w:val="6"/>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014C8A"/>
    <w:rPr>
      <w:rFonts w:ascii="Calibri" w:eastAsia="Calibri" w:hAnsi="Calibri" w:cs="Times New Roman"/>
      <w:color w:val="4F81BD"/>
      <w:sz w:val="22"/>
      <w:szCs w:val="22"/>
      <w:lang w:eastAsia="en-US"/>
    </w:rPr>
  </w:style>
  <w:style w:type="paragraph" w:customStyle="1" w:styleId="INBullet">
    <w:name w:val="*IN* Bullet"/>
    <w:link w:val="INBulletChar"/>
    <w:qFormat/>
    <w:rsid w:val="00014C8A"/>
    <w:pPr>
      <w:numPr>
        <w:numId w:val="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014C8A"/>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014C8A"/>
    <w:pPr>
      <w:numPr>
        <w:ilvl w:val="1"/>
        <w:numId w:val="9"/>
      </w:numPr>
      <w:spacing w:before="120"/>
      <w:ind w:left="1080"/>
      <w:contextualSpacing/>
    </w:pPr>
  </w:style>
  <w:style w:type="character" w:customStyle="1" w:styleId="SASRBulletChar">
    <w:name w:val="*SA/SR Bullet Char"/>
    <w:basedOn w:val="DefaultParagraphFont"/>
    <w:link w:val="SASRBullet"/>
    <w:rsid w:val="00014C8A"/>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link w:val="ToolHeaderChar"/>
    <w:qFormat/>
    <w:rsid w:val="00B911C5"/>
    <w:pPr>
      <w:spacing w:after="120"/>
    </w:pPr>
    <w:rPr>
      <w:rFonts w:eastAsia="Calibri" w:cs="Times New Roman"/>
      <w:b/>
      <w:bCs/>
      <w:color w:val="365F91"/>
      <w:sz w:val="32"/>
      <w:szCs w:val="28"/>
      <w:lang w:eastAsia="en-US"/>
    </w:rPr>
  </w:style>
  <w:style w:type="paragraph" w:customStyle="1" w:styleId="ToolTableText">
    <w:name w:val="*ToolTableText"/>
    <w:link w:val="ToolTableTextChar"/>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qFormat/>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smcaps">
    <w:name w:val="smcaps"/>
    <w:basedOn w:val="DefaultParagraphFont"/>
    <w:rsid w:val="00051339"/>
  </w:style>
  <w:style w:type="character" w:customStyle="1" w:styleId="ToolTableTextChar">
    <w:name w:val="*ToolTableText Char"/>
    <w:basedOn w:val="DefaultParagraphFont"/>
    <w:link w:val="ToolTableText"/>
    <w:rsid w:val="00D543C3"/>
    <w:rPr>
      <w:rFonts w:ascii="Calibri" w:eastAsia="Calibri" w:hAnsi="Calibri" w:cs="Times New Roman"/>
      <w:sz w:val="22"/>
      <w:szCs w:val="22"/>
      <w:lang w:eastAsia="en-US"/>
    </w:rPr>
  </w:style>
  <w:style w:type="character" w:customStyle="1" w:styleId="ToolHeaderChar">
    <w:name w:val="*ToolHeader Char"/>
    <w:basedOn w:val="DefaultParagraphFont"/>
    <w:link w:val="ToolHeader"/>
    <w:rsid w:val="00364567"/>
    <w:rPr>
      <w:rFonts w:eastAsia="Calibri" w:cs="Times New Roman"/>
      <w:b/>
      <w:bCs/>
      <w:color w:val="365F91"/>
      <w:sz w:val="32"/>
      <w:szCs w:val="28"/>
      <w:lang w:eastAsia="en-US"/>
    </w:rPr>
  </w:style>
  <w:style w:type="paragraph" w:customStyle="1" w:styleId="PageHeader0">
    <w:name w:val="Page Header"/>
    <w:basedOn w:val="BodyText"/>
    <w:link w:val="PageHeaderChar0"/>
    <w:qFormat/>
    <w:rsid w:val="00364567"/>
    <w:rPr>
      <w:b/>
      <w:sz w:val="18"/>
    </w:rPr>
  </w:style>
  <w:style w:type="character" w:customStyle="1" w:styleId="PageHeaderChar0">
    <w:name w:val="Page Header Char"/>
    <w:basedOn w:val="BodyTextChar"/>
    <w:link w:val="PageHeader0"/>
    <w:rsid w:val="00364567"/>
    <w:rPr>
      <w:rFonts w:ascii="Calibri" w:eastAsia="Calibri" w:hAnsi="Calibri" w:cs="Times New Roman"/>
      <w:b/>
      <w:sz w:val="18"/>
      <w:szCs w:val="22"/>
      <w:lang w:eastAsia="en-US"/>
    </w:rPr>
  </w:style>
  <w:style w:type="paragraph" w:styleId="Revision">
    <w:name w:val="Revision"/>
    <w:hidden/>
    <w:uiPriority w:val="99"/>
    <w:semiHidden/>
    <w:rsid w:val="00054B6C"/>
    <w:pPr>
      <w:spacing w:after="0"/>
    </w:pPr>
    <w:rPr>
      <w:rFonts w:ascii="Calibri" w:eastAsia="Calibri" w:hAnsi="Calibri" w:cs="Times New Roman"/>
      <w:sz w:val="22"/>
      <w:szCs w:val="22"/>
      <w:lang w:eastAsia="en-US"/>
    </w:rPr>
  </w:style>
  <w:style w:type="paragraph" w:styleId="NoSpacing">
    <w:name w:val="No Spacing"/>
    <w:uiPriority w:val="1"/>
    <w:qFormat/>
    <w:rsid w:val="004A38AA"/>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1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2014-08-29T23:44:00Z</cp:lastPrinted>
  <dcterms:created xsi:type="dcterms:W3CDTF">2014-08-30T04:39:00Z</dcterms:created>
  <dcterms:modified xsi:type="dcterms:W3CDTF">2014-08-30T04:39:00Z</dcterms:modified>
</cp:coreProperties>
</file>