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5008A2" w:rsidRPr="005008A2" w14:paraId="42FE64D7" w14:textId="77777777" w:rsidTr="00950827">
        <w:trPr>
          <w:trHeight w:val="1008"/>
        </w:trPr>
        <w:tc>
          <w:tcPr>
            <w:tcW w:w="1980" w:type="dxa"/>
            <w:shd w:val="clear" w:color="auto" w:fill="385623"/>
            <w:vAlign w:val="center"/>
          </w:tcPr>
          <w:p w14:paraId="3CE5A262" w14:textId="77777777" w:rsidR="005008A2" w:rsidRPr="005008A2" w:rsidRDefault="005008A2" w:rsidP="005008A2">
            <w:pPr>
              <w:pStyle w:val="Header-banner"/>
              <w:rPr>
                <w:rFonts w:asciiTheme="majorHAnsi" w:hAnsiTheme="majorHAnsi"/>
              </w:rPr>
            </w:pPr>
            <w:r>
              <w:rPr>
                <w:rFonts w:asciiTheme="majorHAnsi" w:hAnsiTheme="majorHAnsi"/>
              </w:rPr>
              <w:t>9</w:t>
            </w:r>
            <w:r w:rsidRPr="005008A2">
              <w:rPr>
                <w:rFonts w:asciiTheme="majorHAnsi" w:hAnsiTheme="majorHAnsi"/>
              </w:rPr>
              <w:t>.</w:t>
            </w:r>
            <w:r>
              <w:rPr>
                <w:rFonts w:asciiTheme="majorHAnsi" w:hAnsiTheme="majorHAnsi"/>
              </w:rPr>
              <w:t>1</w:t>
            </w:r>
            <w:r w:rsidRPr="005008A2">
              <w:rPr>
                <w:rFonts w:asciiTheme="majorHAnsi" w:hAnsiTheme="majorHAnsi"/>
              </w:rPr>
              <w:t>.</w:t>
            </w:r>
            <w:r>
              <w:rPr>
                <w:rFonts w:asciiTheme="majorHAnsi" w:hAnsiTheme="majorHAnsi"/>
              </w:rPr>
              <w:t>3</w:t>
            </w:r>
          </w:p>
        </w:tc>
        <w:tc>
          <w:tcPr>
            <w:tcW w:w="7470" w:type="dxa"/>
            <w:shd w:val="clear" w:color="auto" w:fill="76923C"/>
            <w:vAlign w:val="center"/>
          </w:tcPr>
          <w:p w14:paraId="50936E61" w14:textId="77777777" w:rsidR="005008A2" w:rsidRPr="005008A2" w:rsidRDefault="005008A2" w:rsidP="005008A2">
            <w:pPr>
              <w:pStyle w:val="Header2banner"/>
              <w:spacing w:line="240" w:lineRule="auto"/>
              <w:rPr>
                <w:rFonts w:asciiTheme="majorHAnsi" w:hAnsiTheme="majorHAnsi"/>
              </w:rPr>
            </w:pPr>
            <w:r w:rsidRPr="005008A2">
              <w:rPr>
                <w:rFonts w:asciiTheme="majorHAnsi" w:hAnsiTheme="majorHAnsi"/>
              </w:rPr>
              <w:t xml:space="preserve">Lesson </w:t>
            </w:r>
            <w:r>
              <w:rPr>
                <w:rFonts w:asciiTheme="majorHAnsi" w:hAnsiTheme="majorHAnsi"/>
              </w:rPr>
              <w:t>19</w:t>
            </w:r>
          </w:p>
        </w:tc>
      </w:tr>
    </w:tbl>
    <w:p w14:paraId="346F71A2" w14:textId="77777777" w:rsidR="005008A2" w:rsidRPr="005008A2" w:rsidRDefault="005008A2" w:rsidP="005008A2">
      <w:pPr>
        <w:pStyle w:val="Heading1"/>
        <w:rPr>
          <w:rFonts w:asciiTheme="majorHAnsi" w:hAnsiTheme="majorHAnsi"/>
        </w:rPr>
      </w:pPr>
      <w:r w:rsidRPr="005008A2">
        <w:rPr>
          <w:rFonts w:asciiTheme="majorHAnsi" w:hAnsiTheme="majorHAnsi"/>
        </w:rPr>
        <w:t>Introducti</w:t>
      </w:r>
      <w:r w:rsidR="00950827">
        <w:rPr>
          <w:rFonts w:asciiTheme="majorHAnsi" w:hAnsiTheme="majorHAnsi"/>
        </w:rPr>
        <w:t>on</w:t>
      </w:r>
    </w:p>
    <w:p w14:paraId="3267326A" w14:textId="7D516CDB" w:rsidR="005008A2" w:rsidRDefault="005008A2" w:rsidP="00EF0998">
      <w:r w:rsidRPr="005008A2">
        <w:t xml:space="preserve">In this lesson, students </w:t>
      </w:r>
      <w:r>
        <w:t xml:space="preserve">prepare for the End-of-Unit Assessment as they collect evidence about Romeo and Juliet as tragic hero and heroine. After participating in an evidence-based group discussion, student </w:t>
      </w:r>
      <w:r w:rsidR="0027578A">
        <w:t>learning is</w:t>
      </w:r>
      <w:r>
        <w:t xml:space="preserve"> assessed </w:t>
      </w:r>
      <w:r w:rsidR="0027578A">
        <w:t xml:space="preserve">via a </w:t>
      </w:r>
      <w:r>
        <w:t xml:space="preserve">Quick Write </w:t>
      </w:r>
      <w:r w:rsidR="00E33D57">
        <w:t>at the end of the lesson</w:t>
      </w:r>
      <w:r w:rsidR="0027578A">
        <w:t>: M</w:t>
      </w:r>
      <w:r>
        <w:t xml:space="preserve">ake a claim about </w:t>
      </w:r>
      <w:r w:rsidR="0027578A">
        <w:t>who</w:t>
      </w:r>
      <w:r>
        <w:t xml:space="preserve"> is the tragic hero</w:t>
      </w:r>
      <w:r w:rsidR="0027578A">
        <w:t>(ine)</w:t>
      </w:r>
      <w:r>
        <w:t xml:space="preserve"> </w:t>
      </w:r>
      <w:r w:rsidR="0027578A">
        <w:t>of the play and why.</w:t>
      </w:r>
    </w:p>
    <w:p w14:paraId="3C05C8D3" w14:textId="37CA037F" w:rsidR="00950827" w:rsidRPr="005008A2" w:rsidRDefault="00950827" w:rsidP="00EF0998">
      <w:pPr>
        <w:rPr>
          <w:rFonts w:cs="Calibri"/>
          <w:color w:val="000000"/>
        </w:rPr>
      </w:pPr>
      <w:r>
        <w:t>For homework, students continue to gather evidence to support their claim</w:t>
      </w:r>
      <w:r w:rsidR="00E92532">
        <w:t>s</w:t>
      </w:r>
      <w:r>
        <w:t xml:space="preserve">, using the Tragic Hero(ine) Evidence Gathering Tool </w:t>
      </w:r>
      <w:r w:rsidR="00E92532">
        <w:t xml:space="preserve">they </w:t>
      </w:r>
      <w:r>
        <w:t>beg</w:t>
      </w:r>
      <w:r w:rsidR="00E92532">
        <w:t>in</w:t>
      </w:r>
      <w:r w:rsidR="00BA69AD">
        <w:t xml:space="preserve"> to use</w:t>
      </w:r>
      <w:r>
        <w:t xml:space="preserve"> in the lesson. Also for homework, students review and expand their notes and annotations in preparation </w:t>
      </w:r>
      <w:r w:rsidR="0095098A">
        <w:t xml:space="preserve">for the </w:t>
      </w:r>
      <w:r w:rsidR="00E33D57">
        <w:t xml:space="preserve">9.1.3 </w:t>
      </w:r>
      <w:r w:rsidR="0095098A">
        <w:t>End-of-Unit Assessment.</w:t>
      </w:r>
    </w:p>
    <w:p w14:paraId="44F628F5" w14:textId="77777777" w:rsidR="005008A2" w:rsidRPr="005008A2" w:rsidRDefault="001562FE" w:rsidP="005008A2">
      <w:pPr>
        <w:pStyle w:val="Heading1"/>
        <w:rPr>
          <w:rFonts w:asciiTheme="majorHAnsi" w:hAnsiTheme="majorHAnsi"/>
        </w:rPr>
      </w:pPr>
      <w:r>
        <w:rPr>
          <w:rFonts w:asciiTheme="majorHAnsi" w:hAnsiTheme="majorHAnsi"/>
        </w:rPr>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35"/>
        <w:gridCol w:w="8025"/>
      </w:tblGrid>
      <w:tr w:rsidR="005008A2" w:rsidRPr="005008A2" w14:paraId="1227D374" w14:textId="77777777" w:rsidTr="00CB366D">
        <w:tc>
          <w:tcPr>
            <w:tcW w:w="9468" w:type="dxa"/>
            <w:gridSpan w:val="2"/>
            <w:shd w:val="clear" w:color="auto" w:fill="76923C"/>
          </w:tcPr>
          <w:p w14:paraId="328E24D5" w14:textId="77777777" w:rsidR="005008A2" w:rsidRPr="005008A2" w:rsidRDefault="005008A2" w:rsidP="00950827">
            <w:pPr>
              <w:pStyle w:val="TableHeaders"/>
              <w:rPr>
                <w:rFonts w:asciiTheme="majorHAnsi" w:hAnsiTheme="majorHAnsi"/>
              </w:rPr>
            </w:pPr>
            <w:r w:rsidRPr="005008A2">
              <w:rPr>
                <w:rFonts w:asciiTheme="majorHAnsi" w:hAnsiTheme="majorHAnsi"/>
              </w:rPr>
              <w:t>Assessed Standard(s)</w:t>
            </w:r>
          </w:p>
        </w:tc>
      </w:tr>
      <w:tr w:rsidR="005008A2" w:rsidRPr="005008A2" w14:paraId="7DDC1A14" w14:textId="77777777" w:rsidTr="00CB366D">
        <w:tc>
          <w:tcPr>
            <w:tcW w:w="1344" w:type="dxa"/>
          </w:tcPr>
          <w:p w14:paraId="1CE7B4FA" w14:textId="77777777" w:rsidR="005008A2" w:rsidRPr="005008A2" w:rsidRDefault="005008A2" w:rsidP="005B3AAF">
            <w:pPr>
              <w:pStyle w:val="TableText"/>
              <w:rPr>
                <w:rFonts w:asciiTheme="majorHAnsi" w:hAnsiTheme="majorHAnsi"/>
              </w:rPr>
            </w:pPr>
            <w:r w:rsidRPr="005008A2">
              <w:rPr>
                <w:rFonts w:asciiTheme="majorHAnsi" w:hAnsiTheme="majorHAnsi"/>
              </w:rPr>
              <w:t>RL.9-10.</w:t>
            </w:r>
            <w:r w:rsidR="005B3AAF">
              <w:rPr>
                <w:rFonts w:asciiTheme="majorHAnsi" w:hAnsiTheme="majorHAnsi"/>
              </w:rPr>
              <w:t>5</w:t>
            </w:r>
          </w:p>
        </w:tc>
        <w:tc>
          <w:tcPr>
            <w:tcW w:w="8124" w:type="dxa"/>
          </w:tcPr>
          <w:p w14:paraId="00169844" w14:textId="24F8FC33" w:rsidR="005008A2" w:rsidRPr="005008A2" w:rsidRDefault="005B3AAF" w:rsidP="00950827">
            <w:pPr>
              <w:pStyle w:val="TableText"/>
              <w:rPr>
                <w:rFonts w:asciiTheme="majorHAnsi" w:hAnsiTheme="majorHAnsi"/>
              </w:rPr>
            </w:pPr>
            <w:r>
              <w:rPr>
                <w:rFonts w:asciiTheme="majorHAnsi" w:hAnsiTheme="majorHAnsi"/>
              </w:rPr>
              <w:t>Analyze how an author’s choices concerning how to structure a text, order events within it (e.g., parallel plots), and manipulate time (e.g., pacing, flashbacks) create such effects as mystery, tension</w:t>
            </w:r>
            <w:r w:rsidR="00E5117A">
              <w:rPr>
                <w:rFonts w:asciiTheme="majorHAnsi" w:hAnsiTheme="majorHAnsi"/>
              </w:rPr>
              <w:t>,</w:t>
            </w:r>
            <w:r>
              <w:rPr>
                <w:rFonts w:asciiTheme="majorHAnsi" w:hAnsiTheme="majorHAnsi"/>
              </w:rPr>
              <w:t xml:space="preserve"> or surprise.</w:t>
            </w:r>
          </w:p>
        </w:tc>
      </w:tr>
      <w:tr w:rsidR="005008A2" w:rsidRPr="005008A2" w14:paraId="05131BD8" w14:textId="77777777" w:rsidTr="00CB366D">
        <w:tc>
          <w:tcPr>
            <w:tcW w:w="9468" w:type="dxa"/>
            <w:gridSpan w:val="2"/>
            <w:shd w:val="clear" w:color="auto" w:fill="76923C"/>
          </w:tcPr>
          <w:p w14:paraId="7FE16600" w14:textId="77777777" w:rsidR="005008A2" w:rsidRPr="005008A2" w:rsidRDefault="005008A2" w:rsidP="00950827">
            <w:pPr>
              <w:pStyle w:val="TableHeaders"/>
              <w:rPr>
                <w:rFonts w:asciiTheme="majorHAnsi" w:hAnsiTheme="majorHAnsi"/>
              </w:rPr>
            </w:pPr>
            <w:r w:rsidRPr="005008A2">
              <w:rPr>
                <w:rFonts w:asciiTheme="majorHAnsi" w:hAnsiTheme="majorHAnsi"/>
              </w:rPr>
              <w:t>Addressed Standard(s)</w:t>
            </w:r>
          </w:p>
        </w:tc>
      </w:tr>
      <w:tr w:rsidR="005008A2" w:rsidRPr="005008A2" w14:paraId="69BF4082" w14:textId="77777777" w:rsidTr="00CB366D">
        <w:tc>
          <w:tcPr>
            <w:tcW w:w="1344" w:type="dxa"/>
          </w:tcPr>
          <w:p w14:paraId="491FDB1A" w14:textId="77777777" w:rsidR="005008A2" w:rsidRPr="005008A2" w:rsidRDefault="005B3AAF" w:rsidP="005B3AAF">
            <w:pPr>
              <w:pStyle w:val="TableText"/>
              <w:rPr>
                <w:rFonts w:asciiTheme="majorHAnsi" w:hAnsiTheme="majorHAnsi"/>
              </w:rPr>
            </w:pPr>
            <w:r>
              <w:rPr>
                <w:rFonts w:asciiTheme="majorHAnsi" w:hAnsiTheme="majorHAnsi"/>
              </w:rPr>
              <w:t>S</w:t>
            </w:r>
            <w:r w:rsidR="005008A2" w:rsidRPr="005008A2">
              <w:rPr>
                <w:rFonts w:asciiTheme="majorHAnsi" w:hAnsiTheme="majorHAnsi"/>
              </w:rPr>
              <w:t>L.9-10.</w:t>
            </w:r>
            <w:r>
              <w:rPr>
                <w:rFonts w:asciiTheme="majorHAnsi" w:hAnsiTheme="majorHAnsi"/>
              </w:rPr>
              <w:t>1</w:t>
            </w:r>
            <w:r w:rsidR="005008A2" w:rsidRPr="005008A2">
              <w:rPr>
                <w:rFonts w:asciiTheme="majorHAnsi" w:hAnsiTheme="majorHAnsi"/>
              </w:rPr>
              <w:t>.</w:t>
            </w:r>
            <w:r>
              <w:rPr>
                <w:rFonts w:asciiTheme="majorHAnsi" w:hAnsiTheme="majorHAnsi"/>
              </w:rPr>
              <w:t>c</w:t>
            </w:r>
          </w:p>
        </w:tc>
        <w:tc>
          <w:tcPr>
            <w:tcW w:w="8124" w:type="dxa"/>
          </w:tcPr>
          <w:p w14:paraId="66253FAC" w14:textId="24AEAA5E" w:rsidR="005B3AAF" w:rsidRDefault="0044731A" w:rsidP="00F327F5">
            <w:pPr>
              <w:pStyle w:val="TableText"/>
            </w:pPr>
            <w:r>
              <w:t>Initiate and participate effectively</w:t>
            </w:r>
            <w:r w:rsidR="005B3AAF">
              <w:t xml:space="preserve"> in a range of collaborative discussions (one-on-one, in groups, and teacher-led) with diverse partners on </w:t>
            </w:r>
            <w:r w:rsidR="005B3AAF">
              <w:rPr>
                <w:i/>
              </w:rPr>
              <w:t>grades 9</w:t>
            </w:r>
            <w:r w:rsidR="00E33D57">
              <w:rPr>
                <w:i/>
              </w:rPr>
              <w:t>–</w:t>
            </w:r>
            <w:r w:rsidR="005B3AAF">
              <w:rPr>
                <w:i/>
              </w:rPr>
              <w:t>10 topics</w:t>
            </w:r>
            <w:r w:rsidR="005B3AAF" w:rsidRPr="00471C6B">
              <w:rPr>
                <w:i/>
              </w:rPr>
              <w:t>,</w:t>
            </w:r>
            <w:r w:rsidR="005B3AAF">
              <w:t xml:space="preserve"> </w:t>
            </w:r>
            <w:r w:rsidR="005B3AAF">
              <w:rPr>
                <w:i/>
              </w:rPr>
              <w:t>texts, and issues</w:t>
            </w:r>
            <w:r w:rsidR="005B3AAF">
              <w:t>, building on others</w:t>
            </w:r>
            <w:r w:rsidR="003E7DD1">
              <w:t>’</w:t>
            </w:r>
            <w:r w:rsidR="005B3AAF">
              <w:t xml:space="preserve"> ideas and expressing thei</w:t>
            </w:r>
            <w:r w:rsidR="0095098A">
              <w:t>r own clearly and persuasively.</w:t>
            </w:r>
          </w:p>
          <w:p w14:paraId="3E089169" w14:textId="77777777" w:rsidR="005008A2" w:rsidRPr="00F327F5" w:rsidRDefault="005B3AAF" w:rsidP="00F327F5">
            <w:pPr>
              <w:pStyle w:val="SubStandard"/>
            </w:pPr>
            <w:r w:rsidRPr="00F327F5">
              <w:t>Propel conversations by posing and responding to questions that relate the current discussion to broader themes or larger ideas; actively incorporate others into the discussion; and clarify, verify or challenge ideas and conclusions.</w:t>
            </w:r>
          </w:p>
        </w:tc>
      </w:tr>
    </w:tbl>
    <w:p w14:paraId="691AB37C" w14:textId="77777777" w:rsidR="005008A2" w:rsidRPr="005008A2" w:rsidRDefault="005008A2" w:rsidP="005008A2">
      <w:pPr>
        <w:pStyle w:val="Heading1"/>
        <w:rPr>
          <w:rFonts w:asciiTheme="majorHAnsi" w:hAnsiTheme="majorHAnsi"/>
        </w:rPr>
      </w:pPr>
      <w:r w:rsidRPr="005008A2">
        <w:rPr>
          <w:rFonts w:asciiTheme="majorHAnsi" w:hAnsiTheme="majorHAnsi"/>
        </w:rPr>
        <w:t>Assessment</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08A2" w:rsidRPr="005008A2" w14:paraId="6C1C13D4" w14:textId="77777777" w:rsidTr="00CB366D">
        <w:tc>
          <w:tcPr>
            <w:tcW w:w="9350" w:type="dxa"/>
            <w:shd w:val="clear" w:color="auto" w:fill="76923C"/>
          </w:tcPr>
          <w:p w14:paraId="40648A57" w14:textId="77777777" w:rsidR="005008A2" w:rsidRPr="005008A2" w:rsidRDefault="005008A2" w:rsidP="00950827">
            <w:pPr>
              <w:pStyle w:val="TableHeaders"/>
              <w:rPr>
                <w:rFonts w:asciiTheme="majorHAnsi" w:hAnsiTheme="majorHAnsi"/>
              </w:rPr>
            </w:pPr>
            <w:r w:rsidRPr="005008A2">
              <w:rPr>
                <w:rFonts w:asciiTheme="majorHAnsi" w:hAnsiTheme="majorHAnsi"/>
              </w:rPr>
              <w:t>Assessment(s)</w:t>
            </w:r>
          </w:p>
        </w:tc>
      </w:tr>
      <w:tr w:rsidR="005008A2" w:rsidRPr="005008A2" w14:paraId="25324D80" w14:textId="77777777" w:rsidTr="00CB366D">
        <w:tc>
          <w:tcPr>
            <w:tcW w:w="9350" w:type="dxa"/>
            <w:tcBorders>
              <w:top w:val="single" w:sz="4" w:space="0" w:color="auto"/>
              <w:left w:val="single" w:sz="4" w:space="0" w:color="auto"/>
              <w:bottom w:val="single" w:sz="4" w:space="0" w:color="auto"/>
              <w:right w:val="single" w:sz="4" w:space="0" w:color="auto"/>
            </w:tcBorders>
          </w:tcPr>
          <w:p w14:paraId="0C319F42" w14:textId="77777777" w:rsidR="005008A2" w:rsidRPr="005008A2" w:rsidRDefault="005008A2" w:rsidP="00950827">
            <w:pPr>
              <w:pStyle w:val="TableText"/>
              <w:rPr>
                <w:rFonts w:asciiTheme="majorHAnsi" w:hAnsiTheme="majorHAnsi"/>
              </w:rPr>
            </w:pPr>
            <w:r w:rsidRPr="005008A2">
              <w:rPr>
                <w:rFonts w:asciiTheme="majorHAnsi" w:hAnsiTheme="majorHAnsi"/>
              </w:rPr>
              <w:t>Student learning is assessed via a Quick Write at the end of the lesson. Students respond to the following prompt, citing textual evidence to support analysis and inferences drawn from the text.</w:t>
            </w:r>
          </w:p>
          <w:p w14:paraId="66B76889" w14:textId="77777777" w:rsidR="005008A2" w:rsidRPr="00F327F5" w:rsidRDefault="005B3AAF" w:rsidP="00F327F5">
            <w:pPr>
              <w:pStyle w:val="BulletedList"/>
            </w:pPr>
            <w:r w:rsidRPr="00F327F5">
              <w:t>Make a claim about who is the tragic hero(ine) of the play and why.</w:t>
            </w:r>
          </w:p>
        </w:tc>
      </w:tr>
      <w:tr w:rsidR="005008A2" w:rsidRPr="005008A2" w14:paraId="001385FD" w14:textId="77777777" w:rsidTr="00CB366D">
        <w:tc>
          <w:tcPr>
            <w:tcW w:w="9350" w:type="dxa"/>
            <w:shd w:val="clear" w:color="auto" w:fill="76923C"/>
          </w:tcPr>
          <w:p w14:paraId="15D3F966" w14:textId="77777777" w:rsidR="005008A2" w:rsidRPr="005008A2" w:rsidRDefault="005008A2" w:rsidP="00950827">
            <w:pPr>
              <w:pStyle w:val="TableHeaders"/>
              <w:rPr>
                <w:rFonts w:asciiTheme="majorHAnsi" w:hAnsiTheme="majorHAnsi"/>
              </w:rPr>
            </w:pPr>
            <w:r w:rsidRPr="005008A2">
              <w:rPr>
                <w:rFonts w:asciiTheme="majorHAnsi" w:hAnsiTheme="majorHAnsi"/>
              </w:rPr>
              <w:lastRenderedPageBreak/>
              <w:t>High Performance Response(s)</w:t>
            </w:r>
          </w:p>
        </w:tc>
      </w:tr>
      <w:tr w:rsidR="005008A2" w:rsidRPr="005008A2" w14:paraId="4B7342E0" w14:textId="77777777" w:rsidTr="00CB366D">
        <w:tc>
          <w:tcPr>
            <w:tcW w:w="9350" w:type="dxa"/>
          </w:tcPr>
          <w:p w14:paraId="0807FCC7" w14:textId="77777777" w:rsidR="005008A2" w:rsidRPr="005008A2" w:rsidRDefault="005008A2" w:rsidP="00950827">
            <w:pPr>
              <w:pStyle w:val="TableText"/>
              <w:rPr>
                <w:rFonts w:asciiTheme="majorHAnsi" w:hAnsiTheme="majorHAnsi"/>
              </w:rPr>
            </w:pPr>
            <w:r w:rsidRPr="005008A2">
              <w:rPr>
                <w:rFonts w:asciiTheme="majorHAnsi" w:hAnsiTheme="majorHAnsi"/>
              </w:rPr>
              <w:t>A High Performance Response should:</w:t>
            </w:r>
          </w:p>
          <w:p w14:paraId="357904CF" w14:textId="2999761A" w:rsidR="005008A2" w:rsidRPr="005008A2" w:rsidRDefault="005B3AAF" w:rsidP="005008A2">
            <w:pPr>
              <w:pStyle w:val="BulletedList"/>
              <w:ind w:left="317" w:hanging="317"/>
              <w:rPr>
                <w:rFonts w:asciiTheme="majorHAnsi" w:hAnsiTheme="majorHAnsi"/>
              </w:rPr>
            </w:pPr>
            <w:r>
              <w:rPr>
                <w:rFonts w:asciiTheme="majorHAnsi" w:hAnsiTheme="majorHAnsi"/>
              </w:rPr>
              <w:t xml:space="preserve">Make a claim about who is the tragic hero(ine) of </w:t>
            </w:r>
            <w:r>
              <w:rPr>
                <w:rFonts w:asciiTheme="majorHAnsi" w:hAnsiTheme="majorHAnsi"/>
                <w:i/>
              </w:rPr>
              <w:t>Romeo and Juliet</w:t>
            </w:r>
            <w:r>
              <w:rPr>
                <w:rFonts w:asciiTheme="majorHAnsi" w:hAnsiTheme="majorHAnsi"/>
              </w:rPr>
              <w:t xml:space="preserve"> (e.g., Romeo is the tragic hero of the play; Juliet is the tragic heroine</w:t>
            </w:r>
            <w:r w:rsidR="00C63DB3">
              <w:rPr>
                <w:rFonts w:asciiTheme="majorHAnsi" w:hAnsiTheme="majorHAnsi"/>
              </w:rPr>
              <w:t xml:space="preserve"> of the play</w:t>
            </w:r>
            <w:r w:rsidR="0095098A">
              <w:rPr>
                <w:rFonts w:asciiTheme="majorHAnsi" w:hAnsiTheme="majorHAnsi"/>
              </w:rPr>
              <w:t>).</w:t>
            </w:r>
          </w:p>
          <w:p w14:paraId="7EBA4844" w14:textId="3EE74CCC" w:rsidR="005008A2" w:rsidRPr="005B3AAF" w:rsidRDefault="00181FA1" w:rsidP="00FE6474">
            <w:pPr>
              <w:pStyle w:val="BulletedList"/>
              <w:ind w:left="317" w:hanging="317"/>
              <w:rPr>
                <w:rFonts w:asciiTheme="majorHAnsi" w:hAnsiTheme="majorHAnsi"/>
              </w:rPr>
            </w:pPr>
            <w:r>
              <w:rPr>
                <w:rFonts w:asciiTheme="majorHAnsi" w:hAnsiTheme="majorHAnsi"/>
              </w:rPr>
              <w:t xml:space="preserve">State </w:t>
            </w:r>
            <w:r w:rsidR="00135A49">
              <w:rPr>
                <w:rFonts w:asciiTheme="majorHAnsi" w:hAnsiTheme="majorHAnsi"/>
              </w:rPr>
              <w:t xml:space="preserve">why the chosen character is the tragic hero or heroine (e.g., </w:t>
            </w:r>
            <w:r w:rsidR="00FE6474">
              <w:rPr>
                <w:rFonts w:asciiTheme="majorHAnsi" w:hAnsiTheme="majorHAnsi"/>
              </w:rPr>
              <w:t xml:space="preserve">Juliet </w:t>
            </w:r>
            <w:r>
              <w:rPr>
                <w:rFonts w:asciiTheme="majorHAnsi" w:hAnsiTheme="majorHAnsi"/>
              </w:rPr>
              <w:t>is the tragic hero</w:t>
            </w:r>
            <w:r w:rsidR="00FE6474">
              <w:rPr>
                <w:rFonts w:asciiTheme="majorHAnsi" w:hAnsiTheme="majorHAnsi"/>
              </w:rPr>
              <w:t>ine</w:t>
            </w:r>
            <w:r>
              <w:rPr>
                <w:rFonts w:asciiTheme="majorHAnsi" w:hAnsiTheme="majorHAnsi"/>
              </w:rPr>
              <w:t xml:space="preserve"> because </w:t>
            </w:r>
            <w:r w:rsidR="00FE6474">
              <w:rPr>
                <w:rFonts w:asciiTheme="majorHAnsi" w:hAnsiTheme="majorHAnsi"/>
              </w:rPr>
              <w:t>she suffers as a result of her inability to reconcile the conflict between her loyalty to her family and her love for Romeo</w:t>
            </w:r>
            <w:r>
              <w:rPr>
                <w:rFonts w:asciiTheme="majorHAnsi" w:hAnsiTheme="majorHAnsi"/>
              </w:rPr>
              <w:t xml:space="preserve">). </w:t>
            </w:r>
          </w:p>
        </w:tc>
      </w:tr>
    </w:tbl>
    <w:p w14:paraId="1FD9740D" w14:textId="77777777" w:rsidR="00072CEC" w:rsidRPr="00790BCC" w:rsidRDefault="00072CEC" w:rsidP="00072CEC">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72CEC" w:rsidRPr="00790BCC" w14:paraId="38BD8669" w14:textId="77777777" w:rsidTr="00E33D57">
        <w:tc>
          <w:tcPr>
            <w:tcW w:w="9360" w:type="dxa"/>
            <w:shd w:val="clear" w:color="auto" w:fill="76923C"/>
          </w:tcPr>
          <w:p w14:paraId="7445E70B" w14:textId="77777777" w:rsidR="00072CEC" w:rsidRPr="00790BCC" w:rsidRDefault="00072CEC" w:rsidP="00072CEC">
            <w:pPr>
              <w:pStyle w:val="TableHeaders"/>
            </w:pPr>
            <w:r w:rsidRPr="00790BCC">
              <w:t>Vocabulary to provide directly (will not include extended instruction)</w:t>
            </w:r>
          </w:p>
        </w:tc>
      </w:tr>
      <w:tr w:rsidR="00072CEC" w:rsidRPr="00790BCC" w14:paraId="23528489" w14:textId="77777777" w:rsidTr="00E33D57">
        <w:tc>
          <w:tcPr>
            <w:tcW w:w="9360" w:type="dxa"/>
          </w:tcPr>
          <w:p w14:paraId="59DA35E5" w14:textId="77777777" w:rsidR="00072CEC" w:rsidRPr="00790BCC" w:rsidRDefault="00072CEC" w:rsidP="00072CEC">
            <w:pPr>
              <w:pStyle w:val="BulletedList"/>
            </w:pPr>
            <w:r>
              <w:t>None</w:t>
            </w:r>
            <w:r w:rsidR="00F327F5">
              <w:t>.</w:t>
            </w:r>
            <w:r>
              <w:t>*</w:t>
            </w:r>
          </w:p>
        </w:tc>
      </w:tr>
      <w:tr w:rsidR="00072CEC" w:rsidRPr="00790BCC" w14:paraId="09368968" w14:textId="77777777" w:rsidTr="00E33D57">
        <w:tc>
          <w:tcPr>
            <w:tcW w:w="9360" w:type="dxa"/>
            <w:shd w:val="clear" w:color="auto" w:fill="76923C"/>
          </w:tcPr>
          <w:p w14:paraId="2FB3364A" w14:textId="77777777" w:rsidR="00072CEC" w:rsidRPr="00790BCC" w:rsidRDefault="00072CEC" w:rsidP="00072CEC">
            <w:pPr>
              <w:pStyle w:val="TableHeaders"/>
            </w:pPr>
            <w:r w:rsidRPr="00790BCC">
              <w:t>Vocabulary to teach (may include direct word work and/or questions)</w:t>
            </w:r>
          </w:p>
        </w:tc>
      </w:tr>
      <w:tr w:rsidR="00072CEC" w:rsidRPr="00790BCC" w14:paraId="5C88D2E4" w14:textId="77777777" w:rsidTr="00E33D57">
        <w:tc>
          <w:tcPr>
            <w:tcW w:w="9360" w:type="dxa"/>
          </w:tcPr>
          <w:p w14:paraId="0C420A11" w14:textId="77777777" w:rsidR="00072CEC" w:rsidRPr="00790BCC" w:rsidRDefault="00072CEC" w:rsidP="00072CEC">
            <w:pPr>
              <w:pStyle w:val="BulletedList"/>
            </w:pPr>
            <w:r>
              <w:t>None</w:t>
            </w:r>
            <w:r w:rsidR="00F327F5">
              <w:t>.</w:t>
            </w:r>
            <w:r>
              <w:t>*</w:t>
            </w:r>
          </w:p>
        </w:tc>
      </w:tr>
      <w:tr w:rsidR="00072CEC" w:rsidRPr="00790BCC" w14:paraId="4E4F8789" w14:textId="77777777" w:rsidTr="00E33D57">
        <w:tc>
          <w:tcPr>
            <w:tcW w:w="9360" w:type="dxa"/>
            <w:tcBorders>
              <w:top w:val="single" w:sz="4" w:space="0" w:color="auto"/>
              <w:left w:val="single" w:sz="4" w:space="0" w:color="auto"/>
              <w:bottom w:val="single" w:sz="4" w:space="0" w:color="auto"/>
              <w:right w:val="single" w:sz="4" w:space="0" w:color="auto"/>
            </w:tcBorders>
            <w:shd w:val="clear" w:color="auto" w:fill="76923C"/>
          </w:tcPr>
          <w:p w14:paraId="080F4ED2" w14:textId="77777777" w:rsidR="00072CEC" w:rsidRPr="00790BCC" w:rsidRDefault="00072CEC" w:rsidP="00072CEC">
            <w:pPr>
              <w:pStyle w:val="TableHeaders"/>
            </w:pPr>
            <w:r w:rsidRPr="00790BCC">
              <w:t>Additional vocabulary to support English Language Learners (to provide directly)</w:t>
            </w:r>
          </w:p>
        </w:tc>
      </w:tr>
      <w:tr w:rsidR="00072CEC" w:rsidRPr="00790BCC" w14:paraId="5578FD58" w14:textId="77777777" w:rsidTr="00E33D57">
        <w:tc>
          <w:tcPr>
            <w:tcW w:w="9360" w:type="dxa"/>
            <w:tcBorders>
              <w:top w:val="single" w:sz="4" w:space="0" w:color="auto"/>
              <w:left w:val="single" w:sz="4" w:space="0" w:color="auto"/>
              <w:bottom w:val="single" w:sz="4" w:space="0" w:color="auto"/>
              <w:right w:val="single" w:sz="4" w:space="0" w:color="auto"/>
            </w:tcBorders>
          </w:tcPr>
          <w:p w14:paraId="5C0F63EA" w14:textId="77777777" w:rsidR="00072CEC" w:rsidRPr="00790BCC" w:rsidRDefault="00072CEC" w:rsidP="00072CEC">
            <w:pPr>
              <w:pStyle w:val="BulletedList"/>
            </w:pPr>
            <w:r>
              <w:t>No</w:t>
            </w:r>
            <w:r w:rsidRPr="00790BCC">
              <w:t>n</w:t>
            </w:r>
            <w:r>
              <w:t>e</w:t>
            </w:r>
            <w:r w:rsidR="00F327F5">
              <w:t>.</w:t>
            </w:r>
            <w:r>
              <w:t>*</w:t>
            </w:r>
          </w:p>
        </w:tc>
      </w:tr>
    </w:tbl>
    <w:p w14:paraId="1D9C040B" w14:textId="77777777" w:rsidR="00072CEC" w:rsidRPr="00F3447B" w:rsidRDefault="00072CEC" w:rsidP="00072CEC">
      <w:pPr>
        <w:rPr>
          <w:sz w:val="18"/>
        </w:rPr>
      </w:pPr>
      <w:r w:rsidRPr="00D174EB">
        <w:rPr>
          <w:sz w:val="18"/>
        </w:rPr>
        <w:t xml:space="preserve">*Because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w:t>
      </w:r>
      <w:hyperlink r:id="rId7" w:history="1">
        <w:r w:rsidR="00E33D57" w:rsidRPr="007E1393">
          <w:rPr>
            <w:rStyle w:val="Hyperlink"/>
            <w:sz w:val="18"/>
          </w:rPr>
          <w:t>http://www.engageny.org/sites/default/files/resource/attachments/9-12_ela_prefatory_material.pdf</w:t>
        </w:r>
      </w:hyperlink>
      <w:r w:rsidR="00E33D57">
        <w:rPr>
          <w:sz w:val="18"/>
        </w:rPr>
        <w:t xml:space="preserve"> </w:t>
      </w:r>
    </w:p>
    <w:p w14:paraId="0553E321" w14:textId="77777777" w:rsidR="005008A2" w:rsidRPr="005008A2" w:rsidRDefault="005008A2" w:rsidP="005008A2">
      <w:pPr>
        <w:pStyle w:val="Heading1"/>
        <w:rPr>
          <w:rFonts w:asciiTheme="majorHAnsi" w:hAnsiTheme="majorHAnsi"/>
        </w:rPr>
      </w:pPr>
      <w:r w:rsidRPr="005008A2">
        <w:rPr>
          <w:rFonts w:asciiTheme="majorHAnsi" w:hAnsiTheme="majorHAnsi"/>
        </w:rP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520"/>
      </w:tblGrid>
      <w:tr w:rsidR="005008A2" w:rsidRPr="005008A2" w14:paraId="293851B7" w14:textId="77777777" w:rsidTr="003E7DD1">
        <w:trPr>
          <w:tblHeader/>
        </w:trPr>
        <w:tc>
          <w:tcPr>
            <w:tcW w:w="7830" w:type="dxa"/>
            <w:tcBorders>
              <w:bottom w:val="single" w:sz="4" w:space="0" w:color="auto"/>
            </w:tcBorders>
            <w:shd w:val="clear" w:color="auto" w:fill="76923C"/>
          </w:tcPr>
          <w:p w14:paraId="7E3D2740" w14:textId="77777777" w:rsidR="005008A2" w:rsidRPr="005008A2" w:rsidRDefault="005008A2" w:rsidP="00950827">
            <w:pPr>
              <w:pStyle w:val="TableHeaders"/>
              <w:rPr>
                <w:rFonts w:asciiTheme="majorHAnsi" w:hAnsiTheme="majorHAnsi"/>
              </w:rPr>
            </w:pPr>
            <w:r w:rsidRPr="005008A2">
              <w:rPr>
                <w:rFonts w:asciiTheme="majorHAnsi" w:hAnsiTheme="majorHAnsi"/>
              </w:rPr>
              <w:t>Student-Facing Agenda</w:t>
            </w:r>
          </w:p>
        </w:tc>
        <w:tc>
          <w:tcPr>
            <w:tcW w:w="1520" w:type="dxa"/>
            <w:tcBorders>
              <w:bottom w:val="single" w:sz="4" w:space="0" w:color="auto"/>
            </w:tcBorders>
            <w:shd w:val="clear" w:color="auto" w:fill="76923C"/>
          </w:tcPr>
          <w:p w14:paraId="0B17C048" w14:textId="77777777" w:rsidR="005008A2" w:rsidRPr="005008A2" w:rsidRDefault="005008A2" w:rsidP="00950827">
            <w:pPr>
              <w:pStyle w:val="TableHeaders"/>
              <w:rPr>
                <w:rFonts w:asciiTheme="majorHAnsi" w:hAnsiTheme="majorHAnsi"/>
              </w:rPr>
            </w:pPr>
            <w:r w:rsidRPr="005008A2">
              <w:rPr>
                <w:rFonts w:asciiTheme="majorHAnsi" w:hAnsiTheme="majorHAnsi"/>
              </w:rPr>
              <w:t>% of Lesson</w:t>
            </w:r>
          </w:p>
        </w:tc>
      </w:tr>
      <w:tr w:rsidR="005008A2" w:rsidRPr="005008A2" w14:paraId="5E9426A9" w14:textId="77777777" w:rsidTr="00CB366D">
        <w:trPr>
          <w:trHeight w:val="1313"/>
        </w:trPr>
        <w:tc>
          <w:tcPr>
            <w:tcW w:w="7830" w:type="dxa"/>
            <w:tcBorders>
              <w:bottom w:val="nil"/>
            </w:tcBorders>
          </w:tcPr>
          <w:p w14:paraId="70A39EDD" w14:textId="77777777" w:rsidR="005008A2" w:rsidRPr="005008A2" w:rsidRDefault="005008A2" w:rsidP="00950827">
            <w:pPr>
              <w:pStyle w:val="TableText"/>
              <w:rPr>
                <w:rFonts w:asciiTheme="majorHAnsi" w:hAnsiTheme="majorHAnsi"/>
                <w:b/>
              </w:rPr>
            </w:pPr>
            <w:r w:rsidRPr="005008A2">
              <w:rPr>
                <w:rFonts w:asciiTheme="majorHAnsi" w:hAnsiTheme="majorHAnsi"/>
                <w:b/>
              </w:rPr>
              <w:t>Standards &amp; Text:</w:t>
            </w:r>
          </w:p>
          <w:p w14:paraId="501265C4" w14:textId="77777777" w:rsidR="005008A2" w:rsidRPr="005008A2" w:rsidRDefault="005008A2" w:rsidP="005008A2">
            <w:pPr>
              <w:pStyle w:val="BulletedList"/>
              <w:ind w:left="317" w:hanging="317"/>
              <w:rPr>
                <w:rFonts w:asciiTheme="majorHAnsi" w:hAnsiTheme="majorHAnsi"/>
              </w:rPr>
            </w:pPr>
            <w:r w:rsidRPr="005008A2">
              <w:rPr>
                <w:rFonts w:asciiTheme="majorHAnsi" w:hAnsiTheme="majorHAnsi"/>
              </w:rPr>
              <w:t>Standards: RL.9-10.</w:t>
            </w:r>
            <w:r w:rsidR="00072CEC">
              <w:rPr>
                <w:rFonts w:asciiTheme="majorHAnsi" w:hAnsiTheme="majorHAnsi"/>
              </w:rPr>
              <w:t>5</w:t>
            </w:r>
            <w:r w:rsidRPr="005008A2">
              <w:rPr>
                <w:rFonts w:asciiTheme="majorHAnsi" w:hAnsiTheme="majorHAnsi"/>
              </w:rPr>
              <w:t xml:space="preserve">, </w:t>
            </w:r>
            <w:r w:rsidR="00072CEC">
              <w:rPr>
                <w:rFonts w:asciiTheme="majorHAnsi" w:hAnsiTheme="majorHAnsi"/>
              </w:rPr>
              <w:t>S</w:t>
            </w:r>
            <w:r w:rsidRPr="005008A2">
              <w:rPr>
                <w:rFonts w:asciiTheme="majorHAnsi" w:hAnsiTheme="majorHAnsi"/>
              </w:rPr>
              <w:t>L.9-10.</w:t>
            </w:r>
            <w:r w:rsidR="00072CEC">
              <w:rPr>
                <w:rFonts w:asciiTheme="majorHAnsi" w:hAnsiTheme="majorHAnsi"/>
              </w:rPr>
              <w:t>1</w:t>
            </w:r>
            <w:r w:rsidRPr="005008A2">
              <w:rPr>
                <w:rFonts w:asciiTheme="majorHAnsi" w:hAnsiTheme="majorHAnsi"/>
              </w:rPr>
              <w:t>.</w:t>
            </w:r>
            <w:r w:rsidR="00072CEC">
              <w:rPr>
                <w:rFonts w:asciiTheme="majorHAnsi" w:hAnsiTheme="majorHAnsi"/>
              </w:rPr>
              <w:t>c</w:t>
            </w:r>
          </w:p>
          <w:p w14:paraId="6CD6F62E" w14:textId="64A90D4D" w:rsidR="005008A2" w:rsidRPr="005008A2" w:rsidRDefault="005008A2" w:rsidP="0003550C">
            <w:pPr>
              <w:pStyle w:val="BulletedList"/>
              <w:ind w:left="317" w:hanging="317"/>
              <w:rPr>
                <w:rFonts w:asciiTheme="majorHAnsi" w:hAnsiTheme="majorHAnsi"/>
              </w:rPr>
            </w:pPr>
            <w:r w:rsidRPr="005008A2">
              <w:rPr>
                <w:rFonts w:asciiTheme="majorHAnsi" w:hAnsiTheme="majorHAnsi"/>
              </w:rPr>
              <w:t xml:space="preserve">Text: </w:t>
            </w:r>
            <w:r w:rsidR="00072CEC">
              <w:rPr>
                <w:rFonts w:asciiTheme="majorHAnsi" w:hAnsiTheme="majorHAnsi"/>
                <w:i/>
              </w:rPr>
              <w:t>Romeo and Juliet</w:t>
            </w:r>
            <w:r w:rsidR="00380D58">
              <w:rPr>
                <w:rFonts w:asciiTheme="majorHAnsi" w:hAnsiTheme="majorHAnsi"/>
                <w:i/>
              </w:rPr>
              <w:t xml:space="preserve"> </w:t>
            </w:r>
            <w:r w:rsidR="00380D58">
              <w:rPr>
                <w:rFonts w:asciiTheme="majorHAnsi" w:hAnsiTheme="majorHAnsi"/>
              </w:rPr>
              <w:t>by</w:t>
            </w:r>
            <w:r w:rsidR="0095098A">
              <w:rPr>
                <w:rFonts w:asciiTheme="majorHAnsi" w:hAnsiTheme="majorHAnsi"/>
              </w:rPr>
              <w:t xml:space="preserve"> </w:t>
            </w:r>
            <w:r w:rsidR="00380D58">
              <w:rPr>
                <w:rFonts w:asciiTheme="majorHAnsi" w:hAnsiTheme="majorHAnsi"/>
              </w:rPr>
              <w:t>William Shakespeare</w:t>
            </w:r>
            <w:r w:rsidR="00072CEC">
              <w:rPr>
                <w:rFonts w:asciiTheme="majorHAnsi" w:hAnsiTheme="majorHAnsi"/>
                <w:i/>
              </w:rPr>
              <w:t xml:space="preserve"> </w:t>
            </w:r>
            <w:r w:rsidR="00072CEC">
              <w:rPr>
                <w:rFonts w:asciiTheme="majorHAnsi" w:hAnsiTheme="majorHAnsi"/>
              </w:rPr>
              <w:t>(all excerpts)</w:t>
            </w:r>
          </w:p>
        </w:tc>
        <w:tc>
          <w:tcPr>
            <w:tcW w:w="1520" w:type="dxa"/>
            <w:tcBorders>
              <w:bottom w:val="nil"/>
            </w:tcBorders>
          </w:tcPr>
          <w:p w14:paraId="0DAF24B8" w14:textId="77777777" w:rsidR="005008A2" w:rsidRPr="005008A2" w:rsidRDefault="005008A2" w:rsidP="00950827">
            <w:pPr>
              <w:rPr>
                <w:rFonts w:asciiTheme="majorHAnsi" w:hAnsiTheme="majorHAnsi"/>
              </w:rPr>
            </w:pPr>
          </w:p>
          <w:p w14:paraId="132070CD" w14:textId="77777777" w:rsidR="005008A2" w:rsidRPr="005008A2" w:rsidRDefault="005008A2" w:rsidP="00950827">
            <w:pPr>
              <w:pStyle w:val="NumberedList"/>
              <w:numPr>
                <w:ilvl w:val="0"/>
                <w:numId w:val="0"/>
              </w:numPr>
              <w:rPr>
                <w:rFonts w:asciiTheme="majorHAnsi" w:hAnsiTheme="majorHAnsi"/>
              </w:rPr>
            </w:pPr>
          </w:p>
        </w:tc>
      </w:tr>
      <w:tr w:rsidR="005008A2" w:rsidRPr="005008A2" w14:paraId="14660A35" w14:textId="77777777" w:rsidTr="00CB366D">
        <w:tc>
          <w:tcPr>
            <w:tcW w:w="7830" w:type="dxa"/>
            <w:tcBorders>
              <w:top w:val="nil"/>
            </w:tcBorders>
          </w:tcPr>
          <w:p w14:paraId="749C1874" w14:textId="77777777" w:rsidR="005008A2" w:rsidRPr="005008A2" w:rsidRDefault="005008A2" w:rsidP="00950827">
            <w:pPr>
              <w:pStyle w:val="TableText"/>
              <w:rPr>
                <w:rFonts w:asciiTheme="majorHAnsi" w:hAnsiTheme="majorHAnsi"/>
                <w:b/>
              </w:rPr>
            </w:pPr>
            <w:r w:rsidRPr="005008A2">
              <w:rPr>
                <w:rFonts w:asciiTheme="majorHAnsi" w:hAnsiTheme="majorHAnsi"/>
                <w:b/>
              </w:rPr>
              <w:t>Learning Sequence:</w:t>
            </w:r>
          </w:p>
          <w:p w14:paraId="23630C09" w14:textId="77777777" w:rsidR="005008A2" w:rsidRPr="005008A2" w:rsidRDefault="005008A2" w:rsidP="005008A2">
            <w:pPr>
              <w:pStyle w:val="NumberedList"/>
              <w:numPr>
                <w:ilvl w:val="0"/>
                <w:numId w:val="11"/>
              </w:numPr>
              <w:rPr>
                <w:rFonts w:asciiTheme="majorHAnsi" w:hAnsiTheme="majorHAnsi"/>
              </w:rPr>
            </w:pPr>
            <w:r w:rsidRPr="005008A2">
              <w:rPr>
                <w:rFonts w:asciiTheme="majorHAnsi" w:hAnsiTheme="majorHAnsi"/>
              </w:rPr>
              <w:t>Introduction of Lesson Agenda</w:t>
            </w:r>
          </w:p>
          <w:p w14:paraId="29D16C58" w14:textId="77777777" w:rsidR="005008A2" w:rsidRPr="005008A2" w:rsidRDefault="005008A2" w:rsidP="005008A2">
            <w:pPr>
              <w:pStyle w:val="NumberedList"/>
              <w:numPr>
                <w:ilvl w:val="0"/>
                <w:numId w:val="11"/>
              </w:numPr>
              <w:rPr>
                <w:rFonts w:asciiTheme="majorHAnsi" w:hAnsiTheme="majorHAnsi"/>
              </w:rPr>
            </w:pPr>
            <w:r w:rsidRPr="005008A2">
              <w:rPr>
                <w:rFonts w:asciiTheme="majorHAnsi" w:hAnsiTheme="majorHAnsi"/>
              </w:rPr>
              <w:t xml:space="preserve">Homework Accountability </w:t>
            </w:r>
          </w:p>
          <w:p w14:paraId="623632D9" w14:textId="77777777" w:rsidR="005008A2" w:rsidRPr="005008A2" w:rsidRDefault="00072CEC" w:rsidP="005008A2">
            <w:pPr>
              <w:pStyle w:val="NumberedList"/>
              <w:numPr>
                <w:ilvl w:val="0"/>
                <w:numId w:val="11"/>
              </w:numPr>
              <w:rPr>
                <w:rFonts w:asciiTheme="majorHAnsi" w:hAnsiTheme="majorHAnsi"/>
              </w:rPr>
            </w:pPr>
            <w:r>
              <w:rPr>
                <w:rFonts w:asciiTheme="majorHAnsi" w:hAnsiTheme="majorHAnsi"/>
              </w:rPr>
              <w:t>Evidence-Gathering</w:t>
            </w:r>
          </w:p>
          <w:p w14:paraId="5449A897" w14:textId="77777777" w:rsidR="005008A2" w:rsidRPr="005008A2" w:rsidRDefault="00072CEC" w:rsidP="005008A2">
            <w:pPr>
              <w:pStyle w:val="NumberedList"/>
              <w:numPr>
                <w:ilvl w:val="0"/>
                <w:numId w:val="11"/>
              </w:numPr>
              <w:rPr>
                <w:rFonts w:asciiTheme="majorHAnsi" w:hAnsiTheme="majorHAnsi"/>
              </w:rPr>
            </w:pPr>
            <w:r>
              <w:rPr>
                <w:rFonts w:asciiTheme="majorHAnsi" w:hAnsiTheme="majorHAnsi"/>
              </w:rPr>
              <w:t>Small Group</w:t>
            </w:r>
            <w:r w:rsidR="005008A2" w:rsidRPr="005008A2">
              <w:rPr>
                <w:rFonts w:asciiTheme="majorHAnsi" w:hAnsiTheme="majorHAnsi"/>
              </w:rPr>
              <w:t xml:space="preserve"> Discussion</w:t>
            </w:r>
          </w:p>
          <w:p w14:paraId="28D58911" w14:textId="77777777" w:rsidR="005008A2" w:rsidRPr="005008A2" w:rsidRDefault="005008A2" w:rsidP="005008A2">
            <w:pPr>
              <w:pStyle w:val="NumberedList"/>
              <w:numPr>
                <w:ilvl w:val="0"/>
                <w:numId w:val="11"/>
              </w:numPr>
              <w:rPr>
                <w:rFonts w:asciiTheme="majorHAnsi" w:hAnsiTheme="majorHAnsi"/>
              </w:rPr>
            </w:pPr>
            <w:r w:rsidRPr="005008A2">
              <w:rPr>
                <w:rFonts w:asciiTheme="majorHAnsi" w:hAnsiTheme="majorHAnsi"/>
              </w:rPr>
              <w:lastRenderedPageBreak/>
              <w:t>Quick Write</w:t>
            </w:r>
          </w:p>
          <w:p w14:paraId="22F80D58" w14:textId="77777777" w:rsidR="005008A2" w:rsidRPr="005008A2" w:rsidRDefault="005008A2" w:rsidP="005008A2">
            <w:pPr>
              <w:pStyle w:val="NumberedList"/>
              <w:numPr>
                <w:ilvl w:val="0"/>
                <w:numId w:val="11"/>
              </w:numPr>
              <w:rPr>
                <w:rFonts w:asciiTheme="majorHAnsi" w:hAnsiTheme="majorHAnsi"/>
              </w:rPr>
            </w:pPr>
            <w:r w:rsidRPr="005008A2">
              <w:rPr>
                <w:rFonts w:asciiTheme="majorHAnsi" w:hAnsiTheme="majorHAnsi"/>
              </w:rPr>
              <w:t>Closing</w:t>
            </w:r>
          </w:p>
        </w:tc>
        <w:tc>
          <w:tcPr>
            <w:tcW w:w="1520" w:type="dxa"/>
            <w:tcBorders>
              <w:top w:val="nil"/>
            </w:tcBorders>
          </w:tcPr>
          <w:p w14:paraId="2124BD57" w14:textId="77777777" w:rsidR="005008A2" w:rsidRPr="005008A2" w:rsidRDefault="005008A2" w:rsidP="00950827">
            <w:pPr>
              <w:pStyle w:val="TableText"/>
              <w:rPr>
                <w:rFonts w:asciiTheme="majorHAnsi" w:hAnsiTheme="majorHAnsi"/>
              </w:rPr>
            </w:pPr>
          </w:p>
          <w:p w14:paraId="19807A51" w14:textId="77777777" w:rsidR="005008A2" w:rsidRPr="009C4D15" w:rsidRDefault="00072CEC" w:rsidP="009C4D15">
            <w:pPr>
              <w:pStyle w:val="NumberedList"/>
            </w:pPr>
            <w:r w:rsidRPr="009C4D15">
              <w:t>5</w:t>
            </w:r>
            <w:r w:rsidR="005008A2" w:rsidRPr="009C4D15">
              <w:t>%</w:t>
            </w:r>
          </w:p>
          <w:p w14:paraId="70E12261" w14:textId="77777777" w:rsidR="005008A2" w:rsidRPr="009C4D15" w:rsidRDefault="005008A2" w:rsidP="009C4D15">
            <w:pPr>
              <w:pStyle w:val="NumberedList"/>
            </w:pPr>
            <w:r w:rsidRPr="009C4D15">
              <w:t>15%</w:t>
            </w:r>
          </w:p>
          <w:p w14:paraId="07F0E2D8" w14:textId="77777777" w:rsidR="005008A2" w:rsidRPr="009C4D15" w:rsidRDefault="00072CEC" w:rsidP="009C4D15">
            <w:pPr>
              <w:pStyle w:val="NumberedList"/>
            </w:pPr>
            <w:r w:rsidRPr="009C4D15">
              <w:t>30</w:t>
            </w:r>
            <w:r w:rsidR="005008A2" w:rsidRPr="009C4D15">
              <w:t>%</w:t>
            </w:r>
          </w:p>
          <w:p w14:paraId="3F3B38D5" w14:textId="77777777" w:rsidR="005008A2" w:rsidRPr="009C4D15" w:rsidRDefault="00072CEC" w:rsidP="009C4D15">
            <w:pPr>
              <w:pStyle w:val="NumberedList"/>
            </w:pPr>
            <w:r w:rsidRPr="009C4D15">
              <w:t>30</w:t>
            </w:r>
            <w:r w:rsidR="005008A2" w:rsidRPr="009C4D15">
              <w:t>%</w:t>
            </w:r>
          </w:p>
          <w:p w14:paraId="5E001E57" w14:textId="77777777" w:rsidR="005008A2" w:rsidRPr="009C4D15" w:rsidRDefault="005008A2" w:rsidP="009C4D15">
            <w:pPr>
              <w:pStyle w:val="NumberedList"/>
            </w:pPr>
            <w:r w:rsidRPr="009C4D15">
              <w:lastRenderedPageBreak/>
              <w:t>15%</w:t>
            </w:r>
          </w:p>
          <w:p w14:paraId="4598DD13" w14:textId="77777777" w:rsidR="005008A2" w:rsidRPr="005008A2" w:rsidRDefault="005008A2" w:rsidP="009C4D15">
            <w:pPr>
              <w:pStyle w:val="NumberedList"/>
            </w:pPr>
            <w:r w:rsidRPr="009C4D15">
              <w:t>5%</w:t>
            </w:r>
          </w:p>
        </w:tc>
      </w:tr>
    </w:tbl>
    <w:p w14:paraId="29A240BD" w14:textId="77777777" w:rsidR="005008A2" w:rsidRPr="005008A2" w:rsidRDefault="005008A2" w:rsidP="005008A2">
      <w:pPr>
        <w:pStyle w:val="Heading1"/>
        <w:rPr>
          <w:rFonts w:asciiTheme="majorHAnsi" w:hAnsiTheme="majorHAnsi"/>
        </w:rPr>
      </w:pPr>
      <w:r w:rsidRPr="005008A2">
        <w:rPr>
          <w:rFonts w:asciiTheme="majorHAnsi" w:hAnsiTheme="majorHAnsi"/>
        </w:rPr>
        <w:lastRenderedPageBreak/>
        <w:t>Materials</w:t>
      </w:r>
    </w:p>
    <w:p w14:paraId="569E444F" w14:textId="10AF6ECE" w:rsidR="0044731A" w:rsidRDefault="0044731A" w:rsidP="005008A2">
      <w:pPr>
        <w:pStyle w:val="BulletedList"/>
        <w:ind w:left="317" w:hanging="317"/>
        <w:rPr>
          <w:rFonts w:asciiTheme="majorHAnsi" w:hAnsiTheme="majorHAnsi"/>
        </w:rPr>
      </w:pPr>
      <w:r>
        <w:rPr>
          <w:rFonts w:asciiTheme="majorHAnsi" w:hAnsiTheme="majorHAnsi"/>
        </w:rPr>
        <w:t>Copies of the Tragic Hero(ine) Evidence Gathering Tool for each student</w:t>
      </w:r>
    </w:p>
    <w:p w14:paraId="509A4FF3" w14:textId="77777777" w:rsidR="005008A2" w:rsidRDefault="005008A2" w:rsidP="005008A2">
      <w:pPr>
        <w:pStyle w:val="BulletedList"/>
        <w:ind w:left="317" w:hanging="317"/>
        <w:rPr>
          <w:rFonts w:asciiTheme="majorHAnsi" w:hAnsiTheme="majorHAnsi"/>
        </w:rPr>
      </w:pPr>
      <w:r w:rsidRPr="005008A2">
        <w:rPr>
          <w:rFonts w:asciiTheme="majorHAnsi" w:hAnsiTheme="majorHAnsi"/>
        </w:rPr>
        <w:t>Student copies of the Short Response Rubric</w:t>
      </w:r>
      <w:r w:rsidR="0027578A">
        <w:rPr>
          <w:rFonts w:asciiTheme="majorHAnsi" w:hAnsiTheme="majorHAnsi"/>
        </w:rPr>
        <w:t xml:space="preserve"> and Checklist</w:t>
      </w:r>
      <w:r w:rsidRPr="005008A2">
        <w:rPr>
          <w:rFonts w:asciiTheme="majorHAnsi" w:hAnsiTheme="majorHAnsi"/>
        </w:rPr>
        <w:t xml:space="preserve"> (refer </w:t>
      </w:r>
      <w:r w:rsidR="006F336D">
        <w:rPr>
          <w:rFonts w:asciiTheme="majorHAnsi" w:hAnsiTheme="majorHAnsi"/>
        </w:rPr>
        <w:t xml:space="preserve">to </w:t>
      </w:r>
      <w:r w:rsidRPr="005008A2">
        <w:rPr>
          <w:rFonts w:asciiTheme="majorHAnsi" w:hAnsiTheme="majorHAnsi"/>
        </w:rPr>
        <w:t>9.</w:t>
      </w:r>
      <w:r w:rsidR="00072CEC">
        <w:rPr>
          <w:rFonts w:asciiTheme="majorHAnsi" w:hAnsiTheme="majorHAnsi"/>
        </w:rPr>
        <w:t>1</w:t>
      </w:r>
      <w:r w:rsidRPr="005008A2">
        <w:rPr>
          <w:rFonts w:asciiTheme="majorHAnsi" w:hAnsiTheme="majorHAnsi"/>
        </w:rPr>
        <w:t>.1 Lesson 1)</w:t>
      </w:r>
    </w:p>
    <w:p w14:paraId="75E2A507" w14:textId="77777777" w:rsidR="005008A2" w:rsidRPr="005008A2" w:rsidRDefault="005008A2" w:rsidP="005008A2">
      <w:pPr>
        <w:pStyle w:val="Heading1"/>
        <w:rPr>
          <w:rFonts w:asciiTheme="majorHAnsi" w:hAnsiTheme="majorHAnsi"/>
        </w:rPr>
      </w:pPr>
      <w:r w:rsidRPr="005008A2">
        <w:rPr>
          <w:rFonts w:asciiTheme="majorHAnsi" w:hAnsiTheme="majorHAnsi"/>
        </w:rPr>
        <w:t>Learning Sequence</w:t>
      </w:r>
    </w:p>
    <w:tbl>
      <w:tblPr>
        <w:tblStyle w:val="TableGrid"/>
        <w:tblW w:w="935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456"/>
      </w:tblGrid>
      <w:tr w:rsidR="005008A2" w:rsidRPr="005008A2" w14:paraId="02ADDBB1" w14:textId="77777777" w:rsidTr="00CB366D">
        <w:tc>
          <w:tcPr>
            <w:tcW w:w="9350" w:type="dxa"/>
            <w:gridSpan w:val="2"/>
            <w:shd w:val="clear" w:color="auto" w:fill="76923C" w:themeFill="accent3" w:themeFillShade="BF"/>
          </w:tcPr>
          <w:p w14:paraId="12E1FCD9" w14:textId="77777777" w:rsidR="005008A2" w:rsidRPr="005008A2" w:rsidRDefault="005008A2" w:rsidP="00950827">
            <w:pPr>
              <w:pStyle w:val="TableHeaders"/>
              <w:rPr>
                <w:rFonts w:asciiTheme="majorHAnsi" w:hAnsiTheme="majorHAnsi"/>
              </w:rPr>
            </w:pPr>
            <w:r w:rsidRPr="005008A2">
              <w:rPr>
                <w:rFonts w:asciiTheme="majorHAnsi" w:hAnsiTheme="majorHAnsi"/>
              </w:rPr>
              <w:t>How to Use the Learning Sequence</w:t>
            </w:r>
          </w:p>
        </w:tc>
      </w:tr>
      <w:tr w:rsidR="005008A2" w:rsidRPr="005008A2" w14:paraId="2B0E9F69" w14:textId="77777777" w:rsidTr="00CB366D">
        <w:tc>
          <w:tcPr>
            <w:tcW w:w="894" w:type="dxa"/>
            <w:shd w:val="clear" w:color="auto" w:fill="76923C" w:themeFill="accent3" w:themeFillShade="BF"/>
          </w:tcPr>
          <w:p w14:paraId="62D1B405" w14:textId="77777777" w:rsidR="005008A2" w:rsidRPr="005008A2" w:rsidRDefault="005008A2" w:rsidP="00950827">
            <w:pPr>
              <w:pStyle w:val="TableHeaders"/>
              <w:rPr>
                <w:rFonts w:asciiTheme="majorHAnsi" w:hAnsiTheme="majorHAnsi"/>
              </w:rPr>
            </w:pPr>
            <w:r w:rsidRPr="005008A2">
              <w:rPr>
                <w:rFonts w:asciiTheme="majorHAnsi" w:hAnsiTheme="majorHAnsi"/>
              </w:rPr>
              <w:t>Symbol</w:t>
            </w:r>
          </w:p>
        </w:tc>
        <w:tc>
          <w:tcPr>
            <w:tcW w:w="8456" w:type="dxa"/>
            <w:shd w:val="clear" w:color="auto" w:fill="76923C" w:themeFill="accent3" w:themeFillShade="BF"/>
          </w:tcPr>
          <w:p w14:paraId="21F40FCB" w14:textId="77777777" w:rsidR="005008A2" w:rsidRPr="005008A2" w:rsidRDefault="005008A2" w:rsidP="00950827">
            <w:pPr>
              <w:pStyle w:val="TableHeaders"/>
              <w:rPr>
                <w:rFonts w:asciiTheme="majorHAnsi" w:hAnsiTheme="majorHAnsi"/>
              </w:rPr>
            </w:pPr>
            <w:r w:rsidRPr="005008A2">
              <w:rPr>
                <w:rFonts w:asciiTheme="majorHAnsi" w:hAnsiTheme="majorHAnsi"/>
              </w:rPr>
              <w:t>Type of Text &amp; Interpretation of the Symbol</w:t>
            </w:r>
          </w:p>
        </w:tc>
      </w:tr>
      <w:tr w:rsidR="005008A2" w:rsidRPr="005008A2" w14:paraId="0524C27B" w14:textId="77777777" w:rsidTr="00CB366D">
        <w:tc>
          <w:tcPr>
            <w:tcW w:w="894" w:type="dxa"/>
          </w:tcPr>
          <w:p w14:paraId="6B064F9D" w14:textId="77777777" w:rsidR="005008A2" w:rsidRPr="005008A2" w:rsidRDefault="005008A2" w:rsidP="00950827">
            <w:pPr>
              <w:spacing w:before="20" w:after="20" w:line="240" w:lineRule="auto"/>
              <w:jc w:val="center"/>
              <w:rPr>
                <w:rFonts w:asciiTheme="majorHAnsi" w:hAnsiTheme="majorHAnsi"/>
                <w:b/>
                <w:color w:val="4F81BD" w:themeColor="accent1"/>
                <w:sz w:val="20"/>
              </w:rPr>
            </w:pPr>
            <w:r w:rsidRPr="005008A2">
              <w:rPr>
                <w:rFonts w:asciiTheme="majorHAnsi" w:hAnsiTheme="majorHAnsi"/>
                <w:b/>
                <w:color w:val="4F81BD" w:themeColor="accent1"/>
                <w:sz w:val="20"/>
              </w:rPr>
              <w:t>10%</w:t>
            </w:r>
          </w:p>
        </w:tc>
        <w:tc>
          <w:tcPr>
            <w:tcW w:w="8456" w:type="dxa"/>
          </w:tcPr>
          <w:p w14:paraId="6C293D62" w14:textId="77777777" w:rsidR="005008A2" w:rsidRPr="005008A2" w:rsidRDefault="005008A2" w:rsidP="00950827">
            <w:pPr>
              <w:spacing w:before="20" w:after="20" w:line="240" w:lineRule="auto"/>
              <w:rPr>
                <w:rFonts w:asciiTheme="majorHAnsi" w:hAnsiTheme="majorHAnsi"/>
                <w:b/>
                <w:color w:val="4F81BD" w:themeColor="accent1"/>
                <w:sz w:val="20"/>
              </w:rPr>
            </w:pPr>
            <w:r w:rsidRPr="005008A2">
              <w:rPr>
                <w:rFonts w:asciiTheme="majorHAnsi" w:hAnsiTheme="majorHAnsi"/>
                <w:b/>
                <w:color w:val="4F81BD" w:themeColor="accent1"/>
                <w:sz w:val="20"/>
              </w:rPr>
              <w:t>Percentage indicates the percentage of lesson time each activity should take.</w:t>
            </w:r>
          </w:p>
        </w:tc>
      </w:tr>
      <w:tr w:rsidR="005008A2" w:rsidRPr="005008A2" w14:paraId="2A817517" w14:textId="77777777" w:rsidTr="00CB366D">
        <w:tc>
          <w:tcPr>
            <w:tcW w:w="894" w:type="dxa"/>
            <w:vMerge w:val="restart"/>
            <w:vAlign w:val="center"/>
          </w:tcPr>
          <w:p w14:paraId="6E458F1F" w14:textId="77777777" w:rsidR="005008A2" w:rsidRPr="005008A2" w:rsidRDefault="005008A2" w:rsidP="00950827">
            <w:pPr>
              <w:spacing w:before="20" w:after="20" w:line="240" w:lineRule="auto"/>
              <w:jc w:val="center"/>
              <w:rPr>
                <w:rFonts w:asciiTheme="majorHAnsi" w:hAnsiTheme="majorHAnsi"/>
                <w:sz w:val="18"/>
              </w:rPr>
            </w:pPr>
            <w:r w:rsidRPr="005008A2">
              <w:rPr>
                <w:rFonts w:asciiTheme="majorHAnsi" w:hAnsiTheme="majorHAnsi"/>
                <w:sz w:val="18"/>
              </w:rPr>
              <w:t>no symbol</w:t>
            </w:r>
          </w:p>
        </w:tc>
        <w:tc>
          <w:tcPr>
            <w:tcW w:w="8456" w:type="dxa"/>
          </w:tcPr>
          <w:p w14:paraId="7D907911" w14:textId="77777777" w:rsidR="005008A2" w:rsidRPr="005008A2" w:rsidRDefault="005008A2" w:rsidP="00950827">
            <w:pPr>
              <w:spacing w:before="20" w:after="20" w:line="240" w:lineRule="auto"/>
              <w:rPr>
                <w:rFonts w:asciiTheme="majorHAnsi" w:hAnsiTheme="majorHAnsi"/>
                <w:sz w:val="20"/>
              </w:rPr>
            </w:pPr>
            <w:r w:rsidRPr="005008A2">
              <w:rPr>
                <w:rFonts w:asciiTheme="majorHAnsi" w:hAnsiTheme="majorHAnsi"/>
                <w:sz w:val="20"/>
              </w:rPr>
              <w:t>Plain text indicates teacher action.</w:t>
            </w:r>
          </w:p>
        </w:tc>
      </w:tr>
      <w:tr w:rsidR="005008A2" w:rsidRPr="005008A2" w14:paraId="581E9321" w14:textId="77777777" w:rsidTr="00CB366D">
        <w:tc>
          <w:tcPr>
            <w:tcW w:w="894" w:type="dxa"/>
            <w:vMerge/>
          </w:tcPr>
          <w:p w14:paraId="4375CD32" w14:textId="77777777" w:rsidR="005008A2" w:rsidRPr="005008A2" w:rsidRDefault="005008A2" w:rsidP="00950827">
            <w:pPr>
              <w:spacing w:before="20" w:after="20" w:line="240" w:lineRule="auto"/>
              <w:jc w:val="center"/>
              <w:rPr>
                <w:rFonts w:asciiTheme="majorHAnsi" w:hAnsiTheme="majorHAnsi"/>
                <w:b/>
                <w:color w:val="000000" w:themeColor="text1"/>
                <w:sz w:val="20"/>
              </w:rPr>
            </w:pPr>
          </w:p>
        </w:tc>
        <w:tc>
          <w:tcPr>
            <w:tcW w:w="8456" w:type="dxa"/>
          </w:tcPr>
          <w:p w14:paraId="194DC8D7" w14:textId="77777777" w:rsidR="005008A2" w:rsidRPr="005008A2" w:rsidRDefault="005008A2" w:rsidP="00950827">
            <w:pPr>
              <w:spacing w:before="20" w:after="20" w:line="240" w:lineRule="auto"/>
              <w:rPr>
                <w:rFonts w:asciiTheme="majorHAnsi" w:hAnsiTheme="majorHAnsi"/>
                <w:color w:val="4F81BD" w:themeColor="accent1"/>
                <w:sz w:val="20"/>
              </w:rPr>
            </w:pPr>
            <w:r w:rsidRPr="005008A2">
              <w:rPr>
                <w:rFonts w:asciiTheme="majorHAnsi" w:hAnsiTheme="majorHAnsi"/>
                <w:b/>
                <w:sz w:val="20"/>
              </w:rPr>
              <w:t>Bold text indicates questions for the teacher to ask students.</w:t>
            </w:r>
          </w:p>
        </w:tc>
      </w:tr>
      <w:tr w:rsidR="005008A2" w:rsidRPr="005008A2" w14:paraId="7E17A44A" w14:textId="77777777" w:rsidTr="00CB366D">
        <w:tc>
          <w:tcPr>
            <w:tcW w:w="894" w:type="dxa"/>
            <w:vMerge/>
          </w:tcPr>
          <w:p w14:paraId="27FF4D94" w14:textId="77777777" w:rsidR="005008A2" w:rsidRPr="005008A2" w:rsidRDefault="005008A2" w:rsidP="00950827">
            <w:pPr>
              <w:spacing w:before="20" w:after="20" w:line="240" w:lineRule="auto"/>
              <w:jc w:val="center"/>
              <w:rPr>
                <w:rFonts w:asciiTheme="majorHAnsi" w:hAnsiTheme="majorHAnsi"/>
                <w:b/>
                <w:color w:val="000000" w:themeColor="text1"/>
                <w:sz w:val="20"/>
              </w:rPr>
            </w:pPr>
          </w:p>
        </w:tc>
        <w:tc>
          <w:tcPr>
            <w:tcW w:w="8456" w:type="dxa"/>
          </w:tcPr>
          <w:p w14:paraId="084FF286" w14:textId="77777777" w:rsidR="005008A2" w:rsidRPr="005008A2" w:rsidRDefault="005008A2" w:rsidP="00950827">
            <w:pPr>
              <w:spacing w:before="20" w:after="20" w:line="240" w:lineRule="auto"/>
              <w:rPr>
                <w:rFonts w:asciiTheme="majorHAnsi" w:hAnsiTheme="majorHAnsi"/>
                <w:i/>
                <w:sz w:val="20"/>
              </w:rPr>
            </w:pPr>
            <w:r w:rsidRPr="005008A2">
              <w:rPr>
                <w:rFonts w:asciiTheme="majorHAnsi" w:hAnsiTheme="majorHAnsi"/>
                <w:i/>
                <w:sz w:val="20"/>
              </w:rPr>
              <w:t>Italicized text indicates a vocabulary word.</w:t>
            </w:r>
          </w:p>
        </w:tc>
      </w:tr>
      <w:tr w:rsidR="005008A2" w:rsidRPr="005008A2" w14:paraId="24A7E0D1" w14:textId="77777777" w:rsidTr="00CB3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C06B220" w14:textId="77777777" w:rsidR="005008A2" w:rsidRPr="005008A2" w:rsidRDefault="005008A2" w:rsidP="00950827">
            <w:pPr>
              <w:spacing w:before="40" w:after="0" w:line="240" w:lineRule="auto"/>
              <w:jc w:val="center"/>
              <w:rPr>
                <w:rFonts w:asciiTheme="majorHAnsi" w:hAnsiTheme="majorHAnsi"/>
                <w:sz w:val="20"/>
              </w:rPr>
            </w:pPr>
            <w:r w:rsidRPr="005008A2">
              <w:rPr>
                <w:rFonts w:asciiTheme="majorHAnsi" w:hAnsiTheme="majorHAnsi"/>
              </w:rPr>
              <w:sym w:font="Webdings" w:char="F034"/>
            </w:r>
          </w:p>
        </w:tc>
        <w:tc>
          <w:tcPr>
            <w:tcW w:w="8456" w:type="dxa"/>
          </w:tcPr>
          <w:p w14:paraId="57EC7095" w14:textId="77777777" w:rsidR="005008A2" w:rsidRPr="005008A2" w:rsidRDefault="005008A2" w:rsidP="00950827">
            <w:pPr>
              <w:spacing w:before="20" w:after="20" w:line="240" w:lineRule="auto"/>
              <w:rPr>
                <w:rFonts w:asciiTheme="majorHAnsi" w:hAnsiTheme="majorHAnsi"/>
                <w:sz w:val="20"/>
              </w:rPr>
            </w:pPr>
            <w:r w:rsidRPr="005008A2">
              <w:rPr>
                <w:rFonts w:asciiTheme="majorHAnsi" w:hAnsiTheme="majorHAnsi"/>
                <w:sz w:val="20"/>
              </w:rPr>
              <w:t>Indicates student action(s).</w:t>
            </w:r>
          </w:p>
        </w:tc>
      </w:tr>
      <w:tr w:rsidR="005008A2" w:rsidRPr="005008A2" w14:paraId="439A3926" w14:textId="77777777" w:rsidTr="00CB3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7687FDA" w14:textId="77777777" w:rsidR="005008A2" w:rsidRPr="005008A2" w:rsidRDefault="005008A2" w:rsidP="00950827">
            <w:pPr>
              <w:spacing w:before="80" w:after="0" w:line="240" w:lineRule="auto"/>
              <w:jc w:val="center"/>
              <w:rPr>
                <w:rFonts w:asciiTheme="majorHAnsi" w:hAnsiTheme="majorHAnsi"/>
                <w:sz w:val="20"/>
              </w:rPr>
            </w:pPr>
            <w:r w:rsidRPr="005008A2">
              <w:rPr>
                <w:rFonts w:asciiTheme="majorHAnsi" w:hAnsiTheme="majorHAnsi"/>
                <w:sz w:val="20"/>
              </w:rPr>
              <w:sym w:font="Webdings" w:char="F028"/>
            </w:r>
          </w:p>
        </w:tc>
        <w:tc>
          <w:tcPr>
            <w:tcW w:w="8456" w:type="dxa"/>
          </w:tcPr>
          <w:p w14:paraId="5EFDA470" w14:textId="77777777" w:rsidR="005008A2" w:rsidRPr="005008A2" w:rsidRDefault="005008A2" w:rsidP="00950827">
            <w:pPr>
              <w:spacing w:before="20" w:after="20" w:line="240" w:lineRule="auto"/>
              <w:rPr>
                <w:rFonts w:asciiTheme="majorHAnsi" w:hAnsiTheme="majorHAnsi"/>
                <w:sz w:val="20"/>
              </w:rPr>
            </w:pPr>
            <w:r w:rsidRPr="005008A2">
              <w:rPr>
                <w:rFonts w:asciiTheme="majorHAnsi" w:hAnsiTheme="majorHAnsi"/>
                <w:sz w:val="20"/>
              </w:rPr>
              <w:t>Indicates possible student response(s) to teacher questions.</w:t>
            </w:r>
          </w:p>
        </w:tc>
      </w:tr>
      <w:tr w:rsidR="005008A2" w:rsidRPr="005008A2" w14:paraId="5B7DBB55" w14:textId="77777777" w:rsidTr="00CB366D">
        <w:tc>
          <w:tcPr>
            <w:tcW w:w="894" w:type="dxa"/>
            <w:vAlign w:val="bottom"/>
          </w:tcPr>
          <w:p w14:paraId="0E8F4631" w14:textId="77777777" w:rsidR="005008A2" w:rsidRPr="005008A2" w:rsidRDefault="005008A2" w:rsidP="00950827">
            <w:pPr>
              <w:spacing w:after="0" w:line="240" w:lineRule="auto"/>
              <w:jc w:val="center"/>
              <w:rPr>
                <w:rFonts w:asciiTheme="majorHAnsi" w:hAnsiTheme="majorHAnsi"/>
                <w:color w:val="4F81BD" w:themeColor="accent1"/>
                <w:sz w:val="20"/>
              </w:rPr>
            </w:pPr>
            <w:r w:rsidRPr="005008A2">
              <w:rPr>
                <w:rFonts w:asciiTheme="majorHAnsi" w:hAnsiTheme="majorHAnsi"/>
                <w:color w:val="4F81BD" w:themeColor="accent1"/>
                <w:sz w:val="20"/>
              </w:rPr>
              <w:sym w:font="Webdings" w:char="F069"/>
            </w:r>
          </w:p>
        </w:tc>
        <w:tc>
          <w:tcPr>
            <w:tcW w:w="8456" w:type="dxa"/>
          </w:tcPr>
          <w:p w14:paraId="2984820B" w14:textId="77777777" w:rsidR="005008A2" w:rsidRPr="005008A2" w:rsidRDefault="005008A2" w:rsidP="00950827">
            <w:pPr>
              <w:spacing w:before="20" w:after="20" w:line="240" w:lineRule="auto"/>
              <w:rPr>
                <w:rFonts w:asciiTheme="majorHAnsi" w:hAnsiTheme="majorHAnsi"/>
                <w:color w:val="4F81BD" w:themeColor="accent1"/>
                <w:sz w:val="20"/>
              </w:rPr>
            </w:pPr>
            <w:r w:rsidRPr="005008A2">
              <w:rPr>
                <w:rFonts w:asciiTheme="majorHAnsi" w:hAnsiTheme="majorHAnsi"/>
                <w:color w:val="4F81BD" w:themeColor="accent1"/>
                <w:sz w:val="20"/>
              </w:rPr>
              <w:t>Indicates instructional notes for the teacher.</w:t>
            </w:r>
          </w:p>
        </w:tc>
      </w:tr>
    </w:tbl>
    <w:p w14:paraId="018895D5" w14:textId="77777777" w:rsidR="005008A2" w:rsidRPr="005008A2" w:rsidRDefault="005008A2" w:rsidP="005008A2">
      <w:pPr>
        <w:pStyle w:val="LearningSequenceHeader"/>
        <w:rPr>
          <w:rFonts w:asciiTheme="majorHAnsi" w:hAnsiTheme="majorHAnsi"/>
        </w:rPr>
      </w:pPr>
      <w:r w:rsidRPr="005008A2">
        <w:rPr>
          <w:rFonts w:asciiTheme="majorHAnsi" w:hAnsiTheme="majorHAnsi"/>
        </w:rPr>
        <w:t>Activity 1: Introduction of Lesson Agenda</w:t>
      </w:r>
      <w:r w:rsidRPr="005008A2">
        <w:rPr>
          <w:rFonts w:asciiTheme="majorHAnsi" w:hAnsiTheme="majorHAnsi"/>
        </w:rPr>
        <w:tab/>
      </w:r>
      <w:r w:rsidR="00C63DB3">
        <w:rPr>
          <w:rFonts w:asciiTheme="majorHAnsi" w:hAnsiTheme="majorHAnsi"/>
        </w:rPr>
        <w:t>5</w:t>
      </w:r>
      <w:r w:rsidRPr="005008A2">
        <w:rPr>
          <w:rFonts w:asciiTheme="majorHAnsi" w:hAnsiTheme="majorHAnsi"/>
        </w:rPr>
        <w:t>%</w:t>
      </w:r>
    </w:p>
    <w:p w14:paraId="6FE8B9B5" w14:textId="270BB9A6" w:rsidR="005008A2" w:rsidRPr="005008A2" w:rsidRDefault="005008A2" w:rsidP="005008A2">
      <w:pPr>
        <w:pStyle w:val="TA"/>
        <w:rPr>
          <w:rFonts w:asciiTheme="majorHAnsi" w:hAnsiTheme="majorHAnsi"/>
        </w:rPr>
      </w:pPr>
      <w:r w:rsidRPr="005008A2">
        <w:rPr>
          <w:rFonts w:asciiTheme="majorHAnsi" w:hAnsiTheme="majorHAnsi"/>
        </w:rPr>
        <w:t>Beg</w:t>
      </w:r>
      <w:r w:rsidR="0044731A">
        <w:rPr>
          <w:rFonts w:asciiTheme="majorHAnsi" w:hAnsiTheme="majorHAnsi"/>
        </w:rPr>
        <w:t xml:space="preserve">in by reviewing the agenda and </w:t>
      </w:r>
      <w:r w:rsidRPr="005008A2">
        <w:rPr>
          <w:rFonts w:asciiTheme="majorHAnsi" w:hAnsiTheme="majorHAnsi"/>
        </w:rPr>
        <w:t>the assessed standard for this lesson: RL.9-10.</w:t>
      </w:r>
      <w:r w:rsidR="00072CEC">
        <w:rPr>
          <w:rFonts w:asciiTheme="majorHAnsi" w:hAnsiTheme="majorHAnsi"/>
        </w:rPr>
        <w:t>5</w:t>
      </w:r>
      <w:r w:rsidRPr="005008A2">
        <w:rPr>
          <w:rFonts w:asciiTheme="majorHAnsi" w:hAnsiTheme="majorHAnsi"/>
        </w:rPr>
        <w:t xml:space="preserve">. In this lesson, students </w:t>
      </w:r>
      <w:r w:rsidR="00072CEC">
        <w:rPr>
          <w:rFonts w:asciiTheme="majorHAnsi" w:hAnsiTheme="majorHAnsi"/>
        </w:rPr>
        <w:t>gather evidence about Romeo and Juliet as tragic hero and heroine.</w:t>
      </w:r>
      <w:r w:rsidRPr="005008A2">
        <w:rPr>
          <w:rFonts w:asciiTheme="majorHAnsi" w:hAnsiTheme="majorHAnsi"/>
        </w:rPr>
        <w:t xml:space="preserve"> Students engage in evidence-based discussion </w:t>
      </w:r>
      <w:r w:rsidR="00770D0E">
        <w:rPr>
          <w:rFonts w:asciiTheme="majorHAnsi" w:hAnsiTheme="majorHAnsi"/>
        </w:rPr>
        <w:t>and complete</w:t>
      </w:r>
      <w:r w:rsidRPr="005008A2">
        <w:rPr>
          <w:rFonts w:asciiTheme="majorHAnsi" w:hAnsiTheme="majorHAnsi"/>
        </w:rPr>
        <w:t xml:space="preserve"> a brief writing assignment to close the lesson.</w:t>
      </w:r>
    </w:p>
    <w:p w14:paraId="4E2950D6" w14:textId="77777777" w:rsidR="005008A2" w:rsidRPr="00072CEC" w:rsidRDefault="005008A2" w:rsidP="00072CEC">
      <w:pPr>
        <w:pStyle w:val="SA"/>
        <w:numPr>
          <w:ilvl w:val="0"/>
          <w:numId w:val="2"/>
        </w:numPr>
        <w:rPr>
          <w:rFonts w:asciiTheme="majorHAnsi" w:hAnsiTheme="majorHAnsi"/>
        </w:rPr>
      </w:pPr>
      <w:r w:rsidRPr="005008A2">
        <w:rPr>
          <w:rFonts w:asciiTheme="majorHAnsi" w:hAnsiTheme="majorHAnsi"/>
        </w:rPr>
        <w:t>Students look at the agenda.</w:t>
      </w:r>
    </w:p>
    <w:p w14:paraId="220EFF54" w14:textId="77777777" w:rsidR="005008A2" w:rsidRPr="005008A2" w:rsidRDefault="005008A2" w:rsidP="005008A2">
      <w:pPr>
        <w:pStyle w:val="LearningSequenceHeader"/>
        <w:rPr>
          <w:rFonts w:asciiTheme="majorHAnsi" w:hAnsiTheme="majorHAnsi"/>
        </w:rPr>
      </w:pPr>
      <w:r w:rsidRPr="005008A2">
        <w:rPr>
          <w:rFonts w:asciiTheme="majorHAnsi" w:hAnsiTheme="majorHAnsi"/>
        </w:rPr>
        <w:t>Activity 2: Homework Accountability</w:t>
      </w:r>
      <w:r w:rsidRPr="005008A2">
        <w:rPr>
          <w:rFonts w:asciiTheme="majorHAnsi" w:hAnsiTheme="majorHAnsi"/>
        </w:rPr>
        <w:tab/>
        <w:t>1</w:t>
      </w:r>
      <w:r w:rsidR="00C63DB3">
        <w:rPr>
          <w:rFonts w:asciiTheme="majorHAnsi" w:hAnsiTheme="majorHAnsi"/>
        </w:rPr>
        <w:t>5</w:t>
      </w:r>
      <w:r w:rsidRPr="005008A2">
        <w:rPr>
          <w:rFonts w:asciiTheme="majorHAnsi" w:hAnsiTheme="majorHAnsi"/>
        </w:rPr>
        <w:t>%</w:t>
      </w:r>
    </w:p>
    <w:p w14:paraId="34660E56" w14:textId="5214B07A" w:rsidR="005008A2" w:rsidRPr="005008A2" w:rsidRDefault="005008A2" w:rsidP="0047453D">
      <w:pPr>
        <w:pStyle w:val="TA"/>
        <w:tabs>
          <w:tab w:val="left" w:pos="1134"/>
        </w:tabs>
        <w:rPr>
          <w:rFonts w:asciiTheme="majorHAnsi" w:hAnsiTheme="majorHAnsi"/>
        </w:rPr>
      </w:pPr>
      <w:r w:rsidRPr="005008A2">
        <w:rPr>
          <w:rFonts w:asciiTheme="majorHAnsi" w:hAnsiTheme="majorHAnsi"/>
        </w:rPr>
        <w:t xml:space="preserve">Instruct students to talk in pairs about how they applied </w:t>
      </w:r>
      <w:r w:rsidR="00770D0E">
        <w:rPr>
          <w:rFonts w:asciiTheme="majorHAnsi" w:hAnsiTheme="majorHAnsi"/>
        </w:rPr>
        <w:t>a</w:t>
      </w:r>
      <w:r w:rsidR="00C63DB3">
        <w:rPr>
          <w:rFonts w:asciiTheme="majorHAnsi" w:hAnsiTheme="majorHAnsi"/>
        </w:rPr>
        <w:t xml:space="preserve"> </w:t>
      </w:r>
      <w:r w:rsidRPr="005008A2">
        <w:rPr>
          <w:rFonts w:asciiTheme="majorHAnsi" w:hAnsiTheme="majorHAnsi"/>
        </w:rPr>
        <w:t>focus standard</w:t>
      </w:r>
      <w:r w:rsidR="00C63DB3">
        <w:rPr>
          <w:rFonts w:asciiTheme="majorHAnsi" w:hAnsiTheme="majorHAnsi"/>
        </w:rPr>
        <w:t xml:space="preserve"> </w:t>
      </w:r>
      <w:r w:rsidRPr="005008A2">
        <w:rPr>
          <w:rFonts w:asciiTheme="majorHAnsi" w:hAnsiTheme="majorHAnsi"/>
        </w:rPr>
        <w:t xml:space="preserve">to their Accountable Independent Reading </w:t>
      </w:r>
      <w:r w:rsidR="0044731A">
        <w:rPr>
          <w:rFonts w:asciiTheme="majorHAnsi" w:hAnsiTheme="majorHAnsi"/>
        </w:rPr>
        <w:t xml:space="preserve">(AIR) </w:t>
      </w:r>
      <w:r w:rsidRPr="005008A2">
        <w:rPr>
          <w:rFonts w:asciiTheme="majorHAnsi" w:hAnsiTheme="majorHAnsi"/>
        </w:rPr>
        <w:t>text</w:t>
      </w:r>
      <w:r w:rsidR="00770D0E">
        <w:rPr>
          <w:rFonts w:asciiTheme="majorHAnsi" w:hAnsiTheme="majorHAnsi"/>
        </w:rPr>
        <w:t>s</w:t>
      </w:r>
      <w:r w:rsidRPr="005008A2">
        <w:rPr>
          <w:rFonts w:asciiTheme="majorHAnsi" w:hAnsiTheme="majorHAnsi"/>
        </w:rPr>
        <w:t>. Lead a brief share</w:t>
      </w:r>
      <w:r w:rsidR="0003550C">
        <w:rPr>
          <w:rFonts w:asciiTheme="majorHAnsi" w:hAnsiTheme="majorHAnsi"/>
        </w:rPr>
        <w:t xml:space="preserve"> </w:t>
      </w:r>
      <w:r w:rsidRPr="005008A2">
        <w:rPr>
          <w:rFonts w:asciiTheme="majorHAnsi" w:hAnsiTheme="majorHAnsi"/>
        </w:rPr>
        <w:t>out on the previous le</w:t>
      </w:r>
      <w:r w:rsidR="0095098A">
        <w:rPr>
          <w:rFonts w:asciiTheme="majorHAnsi" w:hAnsiTheme="majorHAnsi"/>
        </w:rPr>
        <w:t xml:space="preserve">sson’s AIR homework assignment. </w:t>
      </w:r>
      <w:r w:rsidRPr="005008A2">
        <w:rPr>
          <w:rFonts w:asciiTheme="majorHAnsi" w:hAnsiTheme="majorHAnsi"/>
        </w:rPr>
        <w:t xml:space="preserve">Select several students (or student pairs) to explain how they applied </w:t>
      </w:r>
      <w:r w:rsidR="00770D0E">
        <w:rPr>
          <w:rFonts w:asciiTheme="majorHAnsi" w:hAnsiTheme="majorHAnsi"/>
        </w:rPr>
        <w:t xml:space="preserve">a </w:t>
      </w:r>
      <w:r w:rsidRPr="005008A2">
        <w:rPr>
          <w:rFonts w:asciiTheme="majorHAnsi" w:hAnsiTheme="majorHAnsi"/>
        </w:rPr>
        <w:t>focus standard to their AIR text</w:t>
      </w:r>
      <w:r w:rsidR="00770D0E">
        <w:rPr>
          <w:rFonts w:asciiTheme="majorHAnsi" w:hAnsiTheme="majorHAnsi"/>
        </w:rPr>
        <w:t>s</w:t>
      </w:r>
      <w:r w:rsidRPr="005008A2">
        <w:rPr>
          <w:rFonts w:asciiTheme="majorHAnsi" w:hAnsiTheme="majorHAnsi"/>
        </w:rPr>
        <w:t>.</w:t>
      </w:r>
    </w:p>
    <w:p w14:paraId="4A40C465" w14:textId="4F05CB51" w:rsidR="005008A2" w:rsidRPr="009F1249" w:rsidRDefault="005008A2" w:rsidP="009F1249">
      <w:pPr>
        <w:pStyle w:val="SA"/>
      </w:pPr>
      <w:r w:rsidRPr="009F1249">
        <w:t xml:space="preserve">Students (or student pairs) discuss and share how they applied </w:t>
      </w:r>
      <w:r w:rsidR="00770D0E">
        <w:t>a</w:t>
      </w:r>
      <w:r w:rsidR="00770D0E" w:rsidRPr="009F1249">
        <w:t xml:space="preserve"> </w:t>
      </w:r>
      <w:r w:rsidRPr="009F1249">
        <w:t>focus standard to their AIR text</w:t>
      </w:r>
      <w:r w:rsidR="00770D0E">
        <w:t>s</w:t>
      </w:r>
      <w:r w:rsidRPr="009F1249">
        <w:t xml:space="preserve"> from the previous lesson’s homework.</w:t>
      </w:r>
    </w:p>
    <w:p w14:paraId="31BB37A6" w14:textId="77777777" w:rsidR="005008A2" w:rsidRPr="005008A2" w:rsidRDefault="005008A2" w:rsidP="0047453D">
      <w:pPr>
        <w:pStyle w:val="BR"/>
        <w:tabs>
          <w:tab w:val="left" w:pos="1134"/>
        </w:tabs>
        <w:rPr>
          <w:rFonts w:asciiTheme="majorHAnsi" w:hAnsiTheme="majorHAnsi"/>
        </w:rPr>
      </w:pPr>
    </w:p>
    <w:p w14:paraId="7652B6CA" w14:textId="78865F79" w:rsidR="005008A2" w:rsidRPr="009F1249" w:rsidRDefault="005008A2" w:rsidP="009F1249">
      <w:pPr>
        <w:pStyle w:val="TA"/>
      </w:pPr>
      <w:r w:rsidRPr="009F1249">
        <w:t xml:space="preserve">Instruct students </w:t>
      </w:r>
      <w:r w:rsidR="0003550C">
        <w:t xml:space="preserve">to take out their responses to the previous lesson’s </w:t>
      </w:r>
      <w:r w:rsidRPr="009F1249">
        <w:t>homework assignment. (</w:t>
      </w:r>
      <w:r w:rsidR="00181FA1">
        <w:t xml:space="preserve">Reread the Prologue and your Quick Write from 9.1.3 Lesson 1, and respond briefly in writing to the following prompt: </w:t>
      </w:r>
      <w:r w:rsidR="00C63DB3" w:rsidRPr="009F1249">
        <w:t xml:space="preserve">How does Shakespeare develop Romeo and Juliet as a tragedy </w:t>
      </w:r>
      <w:r w:rsidR="00181FA1">
        <w:t>over the course</w:t>
      </w:r>
      <w:r w:rsidR="00C63DB3" w:rsidRPr="009F1249">
        <w:t xml:space="preserve"> of the play?</w:t>
      </w:r>
      <w:r w:rsidRPr="009F1249">
        <w:t xml:space="preserve">) Instruct students to Turn-and-Talk in pairs about </w:t>
      </w:r>
      <w:r w:rsidR="00C63DB3" w:rsidRPr="009F1249">
        <w:t>their response</w:t>
      </w:r>
      <w:r w:rsidR="008D1C81" w:rsidRPr="009F1249">
        <w:t>.</w:t>
      </w:r>
    </w:p>
    <w:p w14:paraId="5E3B5B44" w14:textId="77777777" w:rsidR="005008A2" w:rsidRPr="005008A2" w:rsidRDefault="005008A2" w:rsidP="0047453D">
      <w:pPr>
        <w:pStyle w:val="SR"/>
        <w:tabs>
          <w:tab w:val="left" w:pos="1134"/>
        </w:tabs>
        <w:rPr>
          <w:rFonts w:asciiTheme="majorHAnsi" w:hAnsiTheme="majorHAnsi"/>
        </w:rPr>
      </w:pPr>
      <w:r w:rsidRPr="005008A2">
        <w:rPr>
          <w:rFonts w:asciiTheme="majorHAnsi" w:hAnsiTheme="majorHAnsi"/>
        </w:rPr>
        <w:t xml:space="preserve">Student </w:t>
      </w:r>
      <w:r w:rsidR="00C63DB3">
        <w:rPr>
          <w:rFonts w:asciiTheme="majorHAnsi" w:hAnsiTheme="majorHAnsi"/>
        </w:rPr>
        <w:t>responses</w:t>
      </w:r>
      <w:r w:rsidRPr="005008A2">
        <w:rPr>
          <w:rFonts w:asciiTheme="majorHAnsi" w:hAnsiTheme="majorHAnsi"/>
        </w:rPr>
        <w:t xml:space="preserve"> may include:</w:t>
      </w:r>
    </w:p>
    <w:p w14:paraId="26293185" w14:textId="07DDE70E" w:rsidR="005008A2" w:rsidRDefault="00A1353C" w:rsidP="0047453D">
      <w:pPr>
        <w:pStyle w:val="SASRBullet"/>
        <w:tabs>
          <w:tab w:val="left" w:pos="1134"/>
        </w:tabs>
        <w:spacing w:after="60"/>
        <w:ind w:left="1080"/>
        <w:rPr>
          <w:rFonts w:asciiTheme="majorHAnsi" w:hAnsiTheme="majorHAnsi"/>
        </w:rPr>
      </w:pPr>
      <w:r>
        <w:rPr>
          <w:rFonts w:asciiTheme="majorHAnsi" w:hAnsiTheme="majorHAnsi"/>
        </w:rPr>
        <w:t xml:space="preserve">Shakespeare develops </w:t>
      </w:r>
      <w:r>
        <w:rPr>
          <w:rFonts w:asciiTheme="majorHAnsi" w:hAnsiTheme="majorHAnsi"/>
          <w:i/>
        </w:rPr>
        <w:t>Romeo</w:t>
      </w:r>
      <w:r w:rsidR="00640E06">
        <w:rPr>
          <w:rFonts w:asciiTheme="majorHAnsi" w:hAnsiTheme="majorHAnsi"/>
          <w:i/>
        </w:rPr>
        <w:t xml:space="preserve"> and Juliet</w:t>
      </w:r>
      <w:r>
        <w:rPr>
          <w:rFonts w:asciiTheme="majorHAnsi" w:hAnsiTheme="majorHAnsi"/>
        </w:rPr>
        <w:t xml:space="preserve"> as a tragedy by showing the “misadventured piteous overthrows” (Prologue, line </w:t>
      </w:r>
      <w:r w:rsidR="00C0498A">
        <w:rPr>
          <w:rFonts w:asciiTheme="majorHAnsi" w:hAnsiTheme="majorHAnsi"/>
        </w:rPr>
        <w:t>7)</w:t>
      </w:r>
      <w:r w:rsidR="00640E06">
        <w:rPr>
          <w:rFonts w:asciiTheme="majorHAnsi" w:hAnsiTheme="majorHAnsi"/>
        </w:rPr>
        <w:t xml:space="preserve"> of the title characters. Romeo and Juliet undergo a </w:t>
      </w:r>
      <w:r w:rsidR="00181FA1">
        <w:rPr>
          <w:rFonts w:asciiTheme="majorHAnsi" w:hAnsiTheme="majorHAnsi"/>
        </w:rPr>
        <w:t>great misfortune</w:t>
      </w:r>
      <w:r w:rsidR="00640E06">
        <w:rPr>
          <w:rFonts w:asciiTheme="majorHAnsi" w:hAnsiTheme="majorHAnsi"/>
        </w:rPr>
        <w:t>, as a “story of…</w:t>
      </w:r>
      <w:r w:rsidR="00F130FA">
        <w:rPr>
          <w:rFonts w:asciiTheme="majorHAnsi" w:hAnsiTheme="majorHAnsi"/>
        </w:rPr>
        <w:t xml:space="preserve"> </w:t>
      </w:r>
      <w:r w:rsidR="001755F1">
        <w:rPr>
          <w:rFonts w:asciiTheme="majorHAnsi" w:hAnsiTheme="majorHAnsi"/>
        </w:rPr>
        <w:t>woe” (Act 5.3, line 3</w:t>
      </w:r>
      <w:r w:rsidR="00640E06">
        <w:rPr>
          <w:rFonts w:asciiTheme="majorHAnsi" w:hAnsiTheme="majorHAnsi"/>
        </w:rPr>
        <w:t xml:space="preserve">09) unfolds: their marriage is quickly followed by Romeo’s banishment, and a series of </w:t>
      </w:r>
      <w:r w:rsidR="00181FA1">
        <w:rPr>
          <w:rFonts w:asciiTheme="majorHAnsi" w:hAnsiTheme="majorHAnsi"/>
        </w:rPr>
        <w:t>miscom</w:t>
      </w:r>
      <w:r w:rsidR="0044731A">
        <w:rPr>
          <w:rFonts w:asciiTheme="majorHAnsi" w:hAnsiTheme="majorHAnsi"/>
        </w:rPr>
        <w:t>m</w:t>
      </w:r>
      <w:r w:rsidR="00181FA1">
        <w:rPr>
          <w:rFonts w:asciiTheme="majorHAnsi" w:hAnsiTheme="majorHAnsi"/>
        </w:rPr>
        <w:t>unications</w:t>
      </w:r>
      <w:r w:rsidR="00640E06">
        <w:rPr>
          <w:rFonts w:asciiTheme="majorHAnsi" w:hAnsiTheme="majorHAnsi"/>
        </w:rPr>
        <w:t xml:space="preserve"> leads to thei</w:t>
      </w:r>
      <w:r w:rsidR="0095098A">
        <w:rPr>
          <w:rFonts w:asciiTheme="majorHAnsi" w:hAnsiTheme="majorHAnsi"/>
        </w:rPr>
        <w:t>r suicides in the Capulet tomb.</w:t>
      </w:r>
    </w:p>
    <w:p w14:paraId="155D91C9" w14:textId="06734C5E" w:rsidR="00621977" w:rsidRPr="00621977" w:rsidRDefault="00640E06" w:rsidP="00621977">
      <w:pPr>
        <w:pStyle w:val="SASRBullet"/>
        <w:tabs>
          <w:tab w:val="left" w:pos="1134"/>
        </w:tabs>
        <w:spacing w:after="60"/>
        <w:ind w:left="1080"/>
        <w:rPr>
          <w:rFonts w:asciiTheme="majorHAnsi" w:hAnsiTheme="majorHAnsi"/>
        </w:rPr>
      </w:pPr>
      <w:r>
        <w:rPr>
          <w:rFonts w:asciiTheme="majorHAnsi" w:hAnsiTheme="majorHAnsi"/>
        </w:rPr>
        <w:t>Throughout the play, Shakespeare highlights the conflict the Chorus describes in the Prologue: “Two households, both alike in dignity / In fair Verona, where we lay our scene, / From ancient grudge break to new mutiny” (Prologue, Lines 1</w:t>
      </w:r>
      <w:r w:rsidR="0044731A">
        <w:rPr>
          <w:rFonts w:asciiTheme="majorHAnsi" w:hAnsiTheme="majorHAnsi"/>
        </w:rPr>
        <w:t>–</w:t>
      </w:r>
      <w:r>
        <w:rPr>
          <w:rFonts w:asciiTheme="majorHAnsi" w:hAnsiTheme="majorHAnsi"/>
        </w:rPr>
        <w:t xml:space="preserve">3). In the Prologue, Shakespeare sets up the conflict between the Montagues and the Capulets “[w]hich but their children’s end naught could remove” (Prologue, line 11). </w:t>
      </w:r>
      <w:r w:rsidR="00621977">
        <w:rPr>
          <w:rFonts w:asciiTheme="majorHAnsi" w:hAnsiTheme="majorHAnsi"/>
        </w:rPr>
        <w:t>The two lovers are caught between their loyalty to their families and their love for one another. As Juliet realizes from the start of their relationship, in order for them to be together, one of them must give up their family: “Deny thy father and refuse thy name, / Or, if thou wilt not, be but sworn my love, / And I’ll no longer be a Capulet” (Act 2.2, lines 34</w:t>
      </w:r>
      <w:r w:rsidR="0044731A">
        <w:rPr>
          <w:rFonts w:asciiTheme="majorHAnsi" w:hAnsiTheme="majorHAnsi"/>
        </w:rPr>
        <w:softHyphen/>
        <w:t>–</w:t>
      </w:r>
      <w:r w:rsidR="00621977">
        <w:rPr>
          <w:rFonts w:asciiTheme="majorHAnsi" w:hAnsiTheme="majorHAnsi"/>
        </w:rPr>
        <w:t>36). Following the deaths of Mercutio and Tybalt, the conflict becomes more intense, leading to the lovers’ separation through banis</w:t>
      </w:r>
      <w:r w:rsidR="0095098A">
        <w:rPr>
          <w:rFonts w:asciiTheme="majorHAnsi" w:hAnsiTheme="majorHAnsi"/>
        </w:rPr>
        <w:t>hment and their final suicides.</w:t>
      </w:r>
    </w:p>
    <w:p w14:paraId="41AE9706" w14:textId="77777777" w:rsidR="005008A2" w:rsidRPr="005008A2" w:rsidRDefault="00C63DB3" w:rsidP="0047453D">
      <w:pPr>
        <w:pStyle w:val="TA"/>
        <w:tabs>
          <w:tab w:val="left" w:pos="1134"/>
        </w:tabs>
      </w:pPr>
      <w:r>
        <w:t>Lead a brief whole-class d</w:t>
      </w:r>
      <w:r w:rsidR="0095098A">
        <w:t>iscussion of student responses.</w:t>
      </w:r>
    </w:p>
    <w:p w14:paraId="61E49433" w14:textId="77777777" w:rsidR="005008A2" w:rsidRPr="005008A2" w:rsidRDefault="005008A2" w:rsidP="0047453D">
      <w:pPr>
        <w:pStyle w:val="LearningSequenceHeader"/>
        <w:tabs>
          <w:tab w:val="left" w:pos="1134"/>
        </w:tabs>
        <w:rPr>
          <w:rFonts w:asciiTheme="majorHAnsi" w:hAnsiTheme="majorHAnsi"/>
        </w:rPr>
      </w:pPr>
      <w:r w:rsidRPr="005008A2">
        <w:rPr>
          <w:rFonts w:asciiTheme="majorHAnsi" w:hAnsiTheme="majorHAnsi"/>
        </w:rPr>
        <w:t xml:space="preserve">Activity 3: </w:t>
      </w:r>
      <w:r w:rsidR="00C63DB3">
        <w:rPr>
          <w:rFonts w:asciiTheme="majorHAnsi" w:hAnsiTheme="majorHAnsi"/>
        </w:rPr>
        <w:t>Evidence</w:t>
      </w:r>
      <w:r w:rsidR="000F76A8">
        <w:rPr>
          <w:rFonts w:asciiTheme="majorHAnsi" w:hAnsiTheme="majorHAnsi"/>
        </w:rPr>
        <w:t xml:space="preserve"> </w:t>
      </w:r>
      <w:r w:rsidR="00C63DB3">
        <w:rPr>
          <w:rFonts w:asciiTheme="majorHAnsi" w:hAnsiTheme="majorHAnsi"/>
        </w:rPr>
        <w:t>Gathering</w:t>
      </w:r>
      <w:r w:rsidRPr="005008A2">
        <w:rPr>
          <w:rFonts w:asciiTheme="majorHAnsi" w:hAnsiTheme="majorHAnsi"/>
        </w:rPr>
        <w:tab/>
      </w:r>
      <w:r w:rsidR="00C63DB3">
        <w:rPr>
          <w:rFonts w:asciiTheme="majorHAnsi" w:hAnsiTheme="majorHAnsi"/>
        </w:rPr>
        <w:t>30</w:t>
      </w:r>
      <w:r w:rsidRPr="005008A2">
        <w:rPr>
          <w:rFonts w:asciiTheme="majorHAnsi" w:hAnsiTheme="majorHAnsi"/>
        </w:rPr>
        <w:t>%</w:t>
      </w:r>
    </w:p>
    <w:p w14:paraId="4B761BC7" w14:textId="5609A2D6" w:rsidR="000259A5" w:rsidRDefault="000259A5" w:rsidP="0047453D">
      <w:pPr>
        <w:pStyle w:val="TA"/>
        <w:tabs>
          <w:tab w:val="left" w:pos="1134"/>
        </w:tabs>
        <w:rPr>
          <w:rFonts w:asciiTheme="majorHAnsi" w:hAnsiTheme="majorHAnsi"/>
        </w:rPr>
      </w:pPr>
      <w:r>
        <w:rPr>
          <w:rFonts w:asciiTheme="majorHAnsi" w:hAnsiTheme="majorHAnsi"/>
        </w:rPr>
        <w:t>Introduce the End-of-Unit Assessment prompt:</w:t>
      </w:r>
    </w:p>
    <w:p w14:paraId="63A27198" w14:textId="05F4ECFD" w:rsidR="000259A5" w:rsidRDefault="000259A5" w:rsidP="000259A5">
      <w:pPr>
        <w:pStyle w:val="Q"/>
        <w:rPr>
          <w:rFonts w:asciiTheme="majorHAnsi" w:eastAsia="Times New Roman" w:hAnsiTheme="majorHAnsi" w:cs="Arial"/>
          <w:color w:val="000000"/>
        </w:rPr>
      </w:pPr>
      <w:r w:rsidRPr="00051339">
        <w:rPr>
          <w:rFonts w:asciiTheme="majorHAnsi" w:eastAsia="Times New Roman" w:hAnsiTheme="majorHAnsi" w:cs="Arial"/>
          <w:color w:val="000000"/>
        </w:rPr>
        <w:t>Select either Romeo or Juliet. How does Shakespeare develop this character as a tragic hero(ine)</w:t>
      </w:r>
      <w:r>
        <w:rPr>
          <w:rFonts w:asciiTheme="majorHAnsi" w:eastAsia="Times New Roman" w:hAnsiTheme="majorHAnsi" w:cs="Arial"/>
          <w:color w:val="000000"/>
        </w:rPr>
        <w:t>?</w:t>
      </w:r>
    </w:p>
    <w:p w14:paraId="583426FC" w14:textId="77777777" w:rsidR="000259A5" w:rsidRPr="00A44F63" w:rsidRDefault="000259A5" w:rsidP="000259A5">
      <w:pPr>
        <w:pStyle w:val="IN"/>
        <w:ind w:left="360"/>
      </w:pPr>
      <w:r>
        <w:t>Display the</w:t>
      </w:r>
      <w:r w:rsidRPr="002C38DB">
        <w:t xml:space="preserve"> prompt for students to see</w:t>
      </w:r>
      <w:r>
        <w:t>, or provide the prompt in</w:t>
      </w:r>
      <w:r w:rsidRPr="002C38DB">
        <w:t xml:space="preserve"> hard copy</w:t>
      </w:r>
      <w:r>
        <w:t>.</w:t>
      </w:r>
    </w:p>
    <w:p w14:paraId="63C8652A" w14:textId="4AB8CB93" w:rsidR="000259A5" w:rsidRPr="00074230" w:rsidRDefault="000259A5" w:rsidP="000259A5">
      <w:pPr>
        <w:pStyle w:val="SA"/>
        <w:numPr>
          <w:ilvl w:val="0"/>
          <w:numId w:val="2"/>
        </w:numPr>
      </w:pPr>
      <w:r w:rsidRPr="00074230">
        <w:t xml:space="preserve">Students </w:t>
      </w:r>
      <w:r>
        <w:t xml:space="preserve">independently </w:t>
      </w:r>
      <w:r w:rsidRPr="00074230">
        <w:t>read the End-of-Unit Assessment prompt.</w:t>
      </w:r>
    </w:p>
    <w:p w14:paraId="19164C42" w14:textId="6070CEE2" w:rsidR="005008A2" w:rsidRDefault="00C63DB3" w:rsidP="0047453D">
      <w:pPr>
        <w:pStyle w:val="TA"/>
        <w:tabs>
          <w:tab w:val="left" w:pos="1134"/>
        </w:tabs>
        <w:rPr>
          <w:rFonts w:asciiTheme="majorHAnsi" w:hAnsiTheme="majorHAnsi"/>
        </w:rPr>
      </w:pPr>
      <w:r>
        <w:rPr>
          <w:rFonts w:asciiTheme="majorHAnsi" w:hAnsiTheme="majorHAnsi"/>
        </w:rPr>
        <w:t xml:space="preserve">Distribute the </w:t>
      </w:r>
      <w:r w:rsidR="000F76A8">
        <w:rPr>
          <w:rFonts w:asciiTheme="majorHAnsi" w:hAnsiTheme="majorHAnsi"/>
        </w:rPr>
        <w:t>Tragic Hero(ine) Evidence Gathering Tool. Instruct students to work in pairs to complete the tool by gathering evidence from the play about Romeo and Juliet as tragic</w:t>
      </w:r>
      <w:r w:rsidR="0095098A">
        <w:rPr>
          <w:rFonts w:asciiTheme="majorHAnsi" w:hAnsiTheme="majorHAnsi"/>
        </w:rPr>
        <w:t xml:space="preserve"> hero and heroine.</w:t>
      </w:r>
    </w:p>
    <w:p w14:paraId="077850C1" w14:textId="234C2AEB" w:rsidR="000F76A8" w:rsidRPr="009F1249" w:rsidRDefault="0044731A" w:rsidP="009F1249">
      <w:pPr>
        <w:pStyle w:val="SA"/>
      </w:pPr>
      <w:r>
        <w:t>Student</w:t>
      </w:r>
      <w:r w:rsidR="000F76A8" w:rsidRPr="009F1249">
        <w:t xml:space="preserve"> pairs use the Tragic Hero(ine) Evidence Gathering Tool to gather evidence.</w:t>
      </w:r>
    </w:p>
    <w:p w14:paraId="2DBEA83F" w14:textId="77777777" w:rsidR="000F76A8" w:rsidRPr="005008A2" w:rsidRDefault="000F76A8" w:rsidP="000F76A8">
      <w:pPr>
        <w:pStyle w:val="SR"/>
      </w:pPr>
      <w:r>
        <w:lastRenderedPageBreak/>
        <w:t xml:space="preserve">See Model Tragic Hero(ine) Evidence Gathering Tool below </w:t>
      </w:r>
      <w:r w:rsidR="0095098A">
        <w:t>for possible student responses.</w:t>
      </w:r>
    </w:p>
    <w:p w14:paraId="06495235" w14:textId="3BFE5E3F" w:rsidR="005008A2" w:rsidRDefault="005008A2" w:rsidP="005008A2">
      <w:pPr>
        <w:pStyle w:val="LearningSequenceHeader"/>
        <w:rPr>
          <w:rFonts w:asciiTheme="majorHAnsi" w:hAnsiTheme="majorHAnsi"/>
        </w:rPr>
      </w:pPr>
      <w:r w:rsidRPr="005008A2">
        <w:rPr>
          <w:rFonts w:asciiTheme="majorHAnsi" w:hAnsiTheme="majorHAnsi"/>
        </w:rPr>
        <w:t xml:space="preserve">Activity 4: </w:t>
      </w:r>
      <w:r w:rsidR="0044731A">
        <w:rPr>
          <w:rFonts w:asciiTheme="majorHAnsi" w:hAnsiTheme="majorHAnsi"/>
        </w:rPr>
        <w:t xml:space="preserve">Small </w:t>
      </w:r>
      <w:r w:rsidR="00C63DB3">
        <w:rPr>
          <w:rFonts w:asciiTheme="majorHAnsi" w:hAnsiTheme="majorHAnsi"/>
        </w:rPr>
        <w:t>Group</w:t>
      </w:r>
      <w:r w:rsidRPr="005008A2">
        <w:rPr>
          <w:rFonts w:asciiTheme="majorHAnsi" w:hAnsiTheme="majorHAnsi"/>
        </w:rPr>
        <w:t xml:space="preserve"> Discussion</w:t>
      </w:r>
      <w:r w:rsidRPr="005008A2">
        <w:rPr>
          <w:rFonts w:asciiTheme="majorHAnsi" w:hAnsiTheme="majorHAnsi"/>
        </w:rPr>
        <w:tab/>
      </w:r>
      <w:r w:rsidR="00C63DB3">
        <w:rPr>
          <w:rFonts w:asciiTheme="majorHAnsi" w:hAnsiTheme="majorHAnsi"/>
        </w:rPr>
        <w:t>3</w:t>
      </w:r>
      <w:r w:rsidRPr="005008A2">
        <w:rPr>
          <w:rFonts w:asciiTheme="majorHAnsi" w:hAnsiTheme="majorHAnsi"/>
        </w:rPr>
        <w:t>0%</w:t>
      </w:r>
    </w:p>
    <w:p w14:paraId="45E35C26" w14:textId="51E4BC0E" w:rsidR="000F76A8" w:rsidRDefault="0047453D" w:rsidP="0070540B">
      <w:pPr>
        <w:pStyle w:val="TA"/>
      </w:pPr>
      <w:r>
        <w:t xml:space="preserve">Instruct students to form </w:t>
      </w:r>
      <w:r w:rsidR="0044731A">
        <w:t xml:space="preserve">small </w:t>
      </w:r>
      <w:r>
        <w:t>groups t</w:t>
      </w:r>
      <w:r w:rsidR="0095098A">
        <w:t>o discuss the prompt</w:t>
      </w:r>
      <w:r w:rsidR="0044731A">
        <w:t xml:space="preserve"> below</w:t>
      </w:r>
      <w:r w:rsidR="00FE6474">
        <w:t xml:space="preserve">. Remind students </w:t>
      </w:r>
      <w:r w:rsidR="0044731A">
        <w:t>to</w:t>
      </w:r>
      <w:r w:rsidR="00FE6474">
        <w:t xml:space="preserve"> continue to add to their Tragic Hero(ine) Evidence Gathering Tool during the discussion in preparation for the lesson Quick Write and the End-of-Unit Assessment. </w:t>
      </w:r>
    </w:p>
    <w:p w14:paraId="3E52EDAE" w14:textId="77777777" w:rsidR="0047453D" w:rsidRDefault="0047453D" w:rsidP="0047453D">
      <w:pPr>
        <w:pStyle w:val="Q"/>
      </w:pPr>
      <w:r>
        <w:t xml:space="preserve">Who is the tragic hero(ine) of </w:t>
      </w:r>
      <w:r>
        <w:rPr>
          <w:i/>
        </w:rPr>
        <w:t>Romeo and Juliet</w:t>
      </w:r>
      <w:r>
        <w:t xml:space="preserve"> and why?</w:t>
      </w:r>
    </w:p>
    <w:p w14:paraId="0E74F7D1" w14:textId="152D6FF3" w:rsidR="0047453D" w:rsidRDefault="0047453D" w:rsidP="0047453D">
      <w:pPr>
        <w:pStyle w:val="SA"/>
      </w:pPr>
      <w:r>
        <w:t>Students groups discuss the prompt</w:t>
      </w:r>
      <w:r w:rsidR="0044731A">
        <w:t>.</w:t>
      </w:r>
    </w:p>
    <w:p w14:paraId="3853CAF8" w14:textId="5471B8C1" w:rsidR="0047453D" w:rsidRPr="0047453D" w:rsidRDefault="0047453D" w:rsidP="0047453D">
      <w:pPr>
        <w:pStyle w:val="IN"/>
        <w:ind w:left="426" w:hanging="426"/>
        <w:rPr>
          <w:rFonts w:asciiTheme="majorHAnsi" w:hAnsiTheme="majorHAnsi"/>
        </w:rPr>
      </w:pPr>
      <w:r w:rsidRPr="0047453D">
        <w:rPr>
          <w:rFonts w:asciiTheme="majorHAnsi" w:hAnsiTheme="majorHAnsi"/>
        </w:rPr>
        <w:t>Consider reminding students that this is an opportuni</w:t>
      </w:r>
      <w:r>
        <w:rPr>
          <w:rFonts w:asciiTheme="majorHAnsi" w:hAnsiTheme="majorHAnsi"/>
        </w:rPr>
        <w:t>ty to apply standard SL.9-10.1.c</w:t>
      </w:r>
      <w:r w:rsidRPr="0047453D">
        <w:rPr>
          <w:rFonts w:asciiTheme="majorHAnsi" w:hAnsiTheme="majorHAnsi"/>
        </w:rPr>
        <w:t xml:space="preserve"> by participating effectively in a collaborative discussion. Students may focus on </w:t>
      </w:r>
      <w:r>
        <w:rPr>
          <w:rFonts w:asciiTheme="majorHAnsi" w:hAnsiTheme="majorHAnsi"/>
        </w:rPr>
        <w:t>posing and responding to questions, incorporating others into the discussion and challenging or v</w:t>
      </w:r>
      <w:r w:rsidR="0095098A">
        <w:rPr>
          <w:rFonts w:asciiTheme="majorHAnsi" w:hAnsiTheme="majorHAnsi"/>
        </w:rPr>
        <w:t>erifying ideas and conclusions.</w:t>
      </w:r>
    </w:p>
    <w:p w14:paraId="019E4EDC" w14:textId="77777777" w:rsidR="005008A2" w:rsidRPr="005008A2" w:rsidRDefault="005008A2" w:rsidP="005008A2">
      <w:pPr>
        <w:pStyle w:val="LearningSequenceHeader"/>
        <w:rPr>
          <w:rFonts w:asciiTheme="majorHAnsi" w:hAnsiTheme="majorHAnsi"/>
        </w:rPr>
      </w:pPr>
      <w:r w:rsidRPr="005008A2">
        <w:rPr>
          <w:rFonts w:asciiTheme="majorHAnsi" w:hAnsiTheme="majorHAnsi"/>
        </w:rPr>
        <w:t>Activity 5: Quick Write</w:t>
      </w:r>
      <w:r w:rsidRPr="005008A2">
        <w:rPr>
          <w:rFonts w:asciiTheme="majorHAnsi" w:hAnsiTheme="majorHAnsi"/>
        </w:rPr>
        <w:tab/>
        <w:t>15%</w:t>
      </w:r>
    </w:p>
    <w:p w14:paraId="3143FB54" w14:textId="77777777" w:rsidR="005008A2" w:rsidRPr="005008A2" w:rsidRDefault="005008A2" w:rsidP="005008A2">
      <w:pPr>
        <w:pStyle w:val="TA"/>
        <w:rPr>
          <w:rFonts w:asciiTheme="majorHAnsi" w:hAnsiTheme="majorHAnsi"/>
        </w:rPr>
      </w:pPr>
      <w:r w:rsidRPr="005008A2">
        <w:rPr>
          <w:rFonts w:asciiTheme="majorHAnsi" w:hAnsiTheme="majorHAnsi"/>
        </w:rPr>
        <w:t>Instruct students to respond briefly in writing to the following prompt:</w:t>
      </w:r>
    </w:p>
    <w:p w14:paraId="180DA235" w14:textId="77777777" w:rsidR="005008A2" w:rsidRPr="009F1249" w:rsidRDefault="0047453D" w:rsidP="009F1249">
      <w:pPr>
        <w:pStyle w:val="Q"/>
      </w:pPr>
      <w:r w:rsidRPr="009F1249">
        <w:t>Make a claim about who is the tragic hero(ine) of the play and why.</w:t>
      </w:r>
    </w:p>
    <w:p w14:paraId="5E147E51" w14:textId="4517151F" w:rsidR="005008A2" w:rsidRPr="005008A2" w:rsidRDefault="005008A2" w:rsidP="005008A2">
      <w:pPr>
        <w:pStyle w:val="TA"/>
        <w:rPr>
          <w:rFonts w:asciiTheme="majorHAnsi" w:hAnsiTheme="majorHAnsi"/>
        </w:rPr>
      </w:pPr>
      <w:r w:rsidRPr="005008A2">
        <w:rPr>
          <w:rFonts w:asciiTheme="majorHAnsi" w:hAnsiTheme="majorHAnsi"/>
        </w:rPr>
        <w:t xml:space="preserve">Instruct students to </w:t>
      </w:r>
      <w:r w:rsidR="00BA69AD">
        <w:rPr>
          <w:rFonts w:asciiTheme="majorHAnsi" w:hAnsiTheme="majorHAnsi"/>
        </w:rPr>
        <w:t>look at their notes, annotations, and Tragic Hero(ine) Evidence Gathering Tool</w:t>
      </w:r>
      <w:r w:rsidRPr="005008A2">
        <w:rPr>
          <w:rFonts w:asciiTheme="majorHAnsi" w:hAnsiTheme="majorHAnsi"/>
        </w:rPr>
        <w:t xml:space="preserve"> to find evidence. Ask students to use this lesson’s vocabulary wherever possible in their written responses. Remind students to use the Short Response Rubric and Checklist to guide their written responses.</w:t>
      </w:r>
    </w:p>
    <w:p w14:paraId="533ECE51" w14:textId="77777777" w:rsidR="005008A2" w:rsidRPr="005008A2" w:rsidRDefault="005008A2" w:rsidP="005008A2">
      <w:pPr>
        <w:pStyle w:val="SA"/>
        <w:numPr>
          <w:ilvl w:val="0"/>
          <w:numId w:val="2"/>
        </w:numPr>
        <w:rPr>
          <w:rFonts w:asciiTheme="majorHAnsi" w:hAnsiTheme="majorHAnsi"/>
        </w:rPr>
      </w:pPr>
      <w:r w:rsidRPr="005008A2">
        <w:rPr>
          <w:rFonts w:asciiTheme="majorHAnsi" w:hAnsiTheme="majorHAnsi"/>
        </w:rPr>
        <w:t>Students listen and read the Quick Write prompt.</w:t>
      </w:r>
    </w:p>
    <w:p w14:paraId="2B7DD657" w14:textId="77777777" w:rsidR="005008A2" w:rsidRPr="005008A2" w:rsidRDefault="005008A2" w:rsidP="005008A2">
      <w:pPr>
        <w:pStyle w:val="IN"/>
        <w:ind w:left="360"/>
        <w:rPr>
          <w:rFonts w:asciiTheme="majorHAnsi" w:hAnsiTheme="majorHAnsi"/>
        </w:rPr>
      </w:pPr>
      <w:r w:rsidRPr="005008A2">
        <w:rPr>
          <w:rFonts w:asciiTheme="majorHAnsi" w:hAnsiTheme="majorHAnsi"/>
        </w:rPr>
        <w:t>Display the prompt for students to see, or provide the prompt in hard copy.</w:t>
      </w:r>
    </w:p>
    <w:p w14:paraId="15948413" w14:textId="77777777" w:rsidR="005008A2" w:rsidRPr="005008A2" w:rsidRDefault="005008A2" w:rsidP="005008A2">
      <w:pPr>
        <w:pStyle w:val="TA"/>
        <w:rPr>
          <w:rFonts w:asciiTheme="majorHAnsi" w:hAnsiTheme="majorHAnsi" w:cs="Cambria"/>
        </w:rPr>
      </w:pPr>
      <w:r w:rsidRPr="005008A2">
        <w:rPr>
          <w:rFonts w:asciiTheme="majorHAnsi" w:hAnsiTheme="majorHAnsi" w:cs="Cambria"/>
        </w:rPr>
        <w:t>Transition to the independent Quick Write.</w:t>
      </w:r>
    </w:p>
    <w:p w14:paraId="7D9B96C7" w14:textId="77777777" w:rsidR="005008A2" w:rsidRPr="005008A2" w:rsidRDefault="005008A2" w:rsidP="005008A2">
      <w:pPr>
        <w:pStyle w:val="SA"/>
        <w:numPr>
          <w:ilvl w:val="0"/>
          <w:numId w:val="2"/>
        </w:numPr>
        <w:rPr>
          <w:rFonts w:asciiTheme="majorHAnsi" w:hAnsiTheme="majorHAnsi"/>
        </w:rPr>
      </w:pPr>
      <w:r w:rsidRPr="005008A2">
        <w:rPr>
          <w:rFonts w:asciiTheme="majorHAnsi" w:hAnsiTheme="majorHAnsi"/>
        </w:rPr>
        <w:t>Students independently answer the prompt</w:t>
      </w:r>
      <w:r w:rsidR="0095098A">
        <w:rPr>
          <w:rFonts w:asciiTheme="majorHAnsi" w:hAnsiTheme="majorHAnsi"/>
        </w:rPr>
        <w:t>, using evidence from the text.</w:t>
      </w:r>
    </w:p>
    <w:p w14:paraId="54F4543E" w14:textId="77777777" w:rsidR="005008A2" w:rsidRPr="005008A2" w:rsidRDefault="005008A2" w:rsidP="005008A2">
      <w:pPr>
        <w:pStyle w:val="SR"/>
        <w:rPr>
          <w:rFonts w:asciiTheme="majorHAnsi" w:hAnsiTheme="majorHAnsi"/>
        </w:rPr>
      </w:pPr>
      <w:r w:rsidRPr="005008A2">
        <w:rPr>
          <w:rFonts w:asciiTheme="majorHAnsi" w:hAnsiTheme="majorHAnsi"/>
        </w:rPr>
        <w:t>See the High Performance Response at the beginning of this lesson.</w:t>
      </w:r>
    </w:p>
    <w:p w14:paraId="3C50A36B" w14:textId="77777777" w:rsidR="005008A2" w:rsidRPr="005008A2" w:rsidRDefault="005008A2" w:rsidP="005008A2">
      <w:pPr>
        <w:pStyle w:val="LearningSequenceHeader"/>
        <w:rPr>
          <w:rFonts w:asciiTheme="majorHAnsi" w:hAnsiTheme="majorHAnsi"/>
        </w:rPr>
      </w:pPr>
      <w:r w:rsidRPr="005008A2">
        <w:rPr>
          <w:rFonts w:asciiTheme="majorHAnsi" w:hAnsiTheme="majorHAnsi"/>
        </w:rPr>
        <w:t>Activity 6: Closing</w:t>
      </w:r>
      <w:r w:rsidRPr="005008A2">
        <w:rPr>
          <w:rFonts w:asciiTheme="majorHAnsi" w:hAnsiTheme="majorHAnsi"/>
        </w:rPr>
        <w:tab/>
        <w:t>5%</w:t>
      </w:r>
    </w:p>
    <w:p w14:paraId="7C9A11FD" w14:textId="557C3987" w:rsidR="008714B8" w:rsidRDefault="005008A2" w:rsidP="008714B8">
      <w:pPr>
        <w:pStyle w:val="TA"/>
        <w:rPr>
          <w:rFonts w:asciiTheme="majorHAnsi" w:hAnsiTheme="majorHAnsi"/>
        </w:rPr>
      </w:pPr>
      <w:r w:rsidRPr="005008A2">
        <w:rPr>
          <w:rFonts w:asciiTheme="majorHAnsi" w:hAnsiTheme="majorHAnsi"/>
          <w:szCs w:val="20"/>
          <w:shd w:val="clear" w:color="auto" w:fill="FFFFFF"/>
        </w:rPr>
        <w:t xml:space="preserve">Display and distribute the homework assignment. For homework, instruct students to </w:t>
      </w:r>
      <w:r w:rsidR="008714B8">
        <w:rPr>
          <w:rFonts w:asciiTheme="majorHAnsi" w:hAnsiTheme="majorHAnsi"/>
        </w:rPr>
        <w:t>continue to gather evidence to support the claim they made in the Quick Write, using the Tragic Hero(ine) Evidence Gath</w:t>
      </w:r>
      <w:r w:rsidR="0095098A">
        <w:rPr>
          <w:rFonts w:asciiTheme="majorHAnsi" w:hAnsiTheme="majorHAnsi"/>
        </w:rPr>
        <w:t xml:space="preserve">ering Tool </w:t>
      </w:r>
      <w:r w:rsidR="00F44588">
        <w:rPr>
          <w:rFonts w:asciiTheme="majorHAnsi" w:hAnsiTheme="majorHAnsi"/>
        </w:rPr>
        <w:t xml:space="preserve">they began </w:t>
      </w:r>
      <w:r w:rsidR="0095098A">
        <w:rPr>
          <w:rFonts w:asciiTheme="majorHAnsi" w:hAnsiTheme="majorHAnsi"/>
        </w:rPr>
        <w:t>in the lesson.</w:t>
      </w:r>
    </w:p>
    <w:p w14:paraId="3DB11A1C" w14:textId="2E66AC75" w:rsidR="008714B8" w:rsidRDefault="008714B8" w:rsidP="008714B8">
      <w:pPr>
        <w:pStyle w:val="TA"/>
        <w:rPr>
          <w:rFonts w:asciiTheme="majorHAnsi" w:hAnsiTheme="majorHAnsi"/>
        </w:rPr>
      </w:pPr>
      <w:r>
        <w:rPr>
          <w:rFonts w:asciiTheme="majorHAnsi" w:hAnsiTheme="majorHAnsi"/>
        </w:rPr>
        <w:lastRenderedPageBreak/>
        <w:t>Also for homework, instruct students to review and expand their notes and annotations in preparation for the End-of-Unit Assessment.</w:t>
      </w:r>
    </w:p>
    <w:p w14:paraId="4E43801C" w14:textId="77777777" w:rsidR="005008A2" w:rsidRPr="005008A2" w:rsidRDefault="005008A2" w:rsidP="008714B8">
      <w:pPr>
        <w:pStyle w:val="SA"/>
      </w:pPr>
      <w:r w:rsidRPr="005008A2">
        <w:t>Students follow along.</w:t>
      </w:r>
    </w:p>
    <w:p w14:paraId="0E968725" w14:textId="77777777" w:rsidR="005008A2" w:rsidRPr="005008A2" w:rsidRDefault="005008A2" w:rsidP="005008A2">
      <w:pPr>
        <w:pStyle w:val="Heading1"/>
        <w:rPr>
          <w:rFonts w:asciiTheme="majorHAnsi" w:hAnsiTheme="majorHAnsi"/>
        </w:rPr>
      </w:pPr>
      <w:r w:rsidRPr="005008A2">
        <w:rPr>
          <w:rFonts w:asciiTheme="majorHAnsi" w:hAnsiTheme="majorHAnsi"/>
        </w:rPr>
        <w:t>Homework</w:t>
      </w:r>
    </w:p>
    <w:p w14:paraId="3FCB492B" w14:textId="19B7D845" w:rsidR="005008A2" w:rsidRDefault="008714B8" w:rsidP="005008A2">
      <w:pPr>
        <w:rPr>
          <w:rFonts w:asciiTheme="majorHAnsi" w:hAnsiTheme="majorHAnsi"/>
        </w:rPr>
      </w:pPr>
      <w:r>
        <w:rPr>
          <w:rFonts w:asciiTheme="majorHAnsi" w:hAnsiTheme="majorHAnsi"/>
        </w:rPr>
        <w:t xml:space="preserve">Continue to gather evidence to support the claim you made in the Quick Write, using the Tragic Hero(ine) Evidence Gathering Tool </w:t>
      </w:r>
      <w:r w:rsidR="00F44588">
        <w:rPr>
          <w:rFonts w:asciiTheme="majorHAnsi" w:hAnsiTheme="majorHAnsi"/>
        </w:rPr>
        <w:t xml:space="preserve">you began to use </w:t>
      </w:r>
      <w:r>
        <w:rPr>
          <w:rFonts w:asciiTheme="majorHAnsi" w:hAnsiTheme="majorHAnsi"/>
        </w:rPr>
        <w:t>in the lesson.</w:t>
      </w:r>
    </w:p>
    <w:p w14:paraId="74C2CF55" w14:textId="000FDDDE" w:rsidR="008714B8" w:rsidRPr="005008A2" w:rsidRDefault="008714B8" w:rsidP="005008A2">
      <w:pPr>
        <w:rPr>
          <w:rFonts w:asciiTheme="majorHAnsi" w:hAnsiTheme="majorHAnsi"/>
        </w:rPr>
      </w:pPr>
      <w:r>
        <w:rPr>
          <w:rFonts w:asciiTheme="majorHAnsi" w:hAnsiTheme="majorHAnsi"/>
        </w:rPr>
        <w:t xml:space="preserve">Review and expand your notes and annotations in preparation for </w:t>
      </w:r>
      <w:r w:rsidR="0003550C">
        <w:rPr>
          <w:rFonts w:asciiTheme="majorHAnsi" w:hAnsiTheme="majorHAnsi"/>
        </w:rPr>
        <w:t>the</w:t>
      </w:r>
      <w:r w:rsidR="00E33D57">
        <w:rPr>
          <w:rFonts w:asciiTheme="majorHAnsi" w:hAnsiTheme="majorHAnsi"/>
        </w:rPr>
        <w:t xml:space="preserve"> </w:t>
      </w:r>
      <w:r>
        <w:rPr>
          <w:rFonts w:asciiTheme="majorHAnsi" w:hAnsiTheme="majorHAnsi"/>
        </w:rPr>
        <w:t>End-of-Unit Assessment.</w:t>
      </w:r>
    </w:p>
    <w:p w14:paraId="7098F27A" w14:textId="77777777" w:rsidR="005008A2" w:rsidRPr="00CB366D" w:rsidRDefault="005008A2" w:rsidP="00CB366D">
      <w:r w:rsidRPr="00CB366D">
        <w:br w:type="page"/>
      </w:r>
    </w:p>
    <w:p w14:paraId="369B233D" w14:textId="7BBF3475" w:rsidR="005008A2" w:rsidRPr="005008A2" w:rsidRDefault="00314B85" w:rsidP="005008A2">
      <w:pPr>
        <w:pStyle w:val="ToolHeader"/>
        <w:rPr>
          <w:rFonts w:asciiTheme="majorHAnsi" w:hAnsiTheme="majorHAnsi"/>
        </w:rPr>
      </w:pPr>
      <w:r>
        <w:rPr>
          <w:rFonts w:asciiTheme="majorHAnsi" w:hAnsiTheme="majorHAnsi"/>
        </w:rPr>
        <w:lastRenderedPageBreak/>
        <w:t xml:space="preserve">Tragic Hero(ine) Evidence </w:t>
      </w:r>
      <w:r w:rsidR="005667E5">
        <w:rPr>
          <w:rFonts w:asciiTheme="majorHAnsi" w:hAnsiTheme="majorHAnsi"/>
        </w:rPr>
        <w:t xml:space="preserve">Gathering </w:t>
      </w:r>
      <w:r w:rsidR="005008A2" w:rsidRPr="005008A2">
        <w:rPr>
          <w:rFonts w:asciiTheme="majorHAnsi" w:hAnsiTheme="majorHAnsi"/>
        </w:rPr>
        <w:t xml:space="preserve">Tool </w:t>
      </w:r>
    </w:p>
    <w:tbl>
      <w:tblPr>
        <w:tblStyle w:val="TableGrid"/>
        <w:tblW w:w="0" w:type="auto"/>
        <w:tblInd w:w="115" w:type="dxa"/>
        <w:tblLook w:val="04A0" w:firstRow="1" w:lastRow="0" w:firstColumn="1" w:lastColumn="0" w:noHBand="0" w:noVBand="1"/>
      </w:tblPr>
      <w:tblGrid>
        <w:gridCol w:w="820"/>
        <w:gridCol w:w="2780"/>
        <w:gridCol w:w="732"/>
        <w:gridCol w:w="3039"/>
        <w:gridCol w:w="720"/>
        <w:gridCol w:w="1252"/>
      </w:tblGrid>
      <w:tr w:rsidR="005008A2" w:rsidRPr="005008A2" w14:paraId="2A1B4EFB" w14:textId="77777777" w:rsidTr="00CB366D">
        <w:trPr>
          <w:trHeight w:val="557"/>
        </w:trPr>
        <w:tc>
          <w:tcPr>
            <w:tcW w:w="820" w:type="dxa"/>
            <w:shd w:val="clear" w:color="auto" w:fill="D9D9D9" w:themeFill="background1" w:themeFillShade="D9"/>
            <w:vAlign w:val="center"/>
          </w:tcPr>
          <w:p w14:paraId="78A3AACE" w14:textId="77777777" w:rsidR="005008A2" w:rsidRPr="005008A2" w:rsidRDefault="005008A2" w:rsidP="00950827">
            <w:pPr>
              <w:pStyle w:val="TableText"/>
              <w:rPr>
                <w:rFonts w:asciiTheme="majorHAnsi" w:hAnsiTheme="majorHAnsi"/>
                <w:b/>
              </w:rPr>
            </w:pPr>
            <w:r w:rsidRPr="005008A2">
              <w:rPr>
                <w:rFonts w:asciiTheme="majorHAnsi" w:hAnsiTheme="majorHAnsi"/>
                <w:b/>
              </w:rPr>
              <w:t>Name:</w:t>
            </w:r>
          </w:p>
        </w:tc>
        <w:tc>
          <w:tcPr>
            <w:tcW w:w="2780" w:type="dxa"/>
            <w:vAlign w:val="center"/>
          </w:tcPr>
          <w:p w14:paraId="39DCA443" w14:textId="77777777" w:rsidR="005008A2" w:rsidRPr="005008A2" w:rsidRDefault="005008A2" w:rsidP="00950827">
            <w:pPr>
              <w:pStyle w:val="TableText"/>
              <w:rPr>
                <w:rFonts w:asciiTheme="majorHAnsi" w:hAnsiTheme="majorHAnsi"/>
                <w:b/>
              </w:rPr>
            </w:pPr>
          </w:p>
        </w:tc>
        <w:tc>
          <w:tcPr>
            <w:tcW w:w="732" w:type="dxa"/>
            <w:shd w:val="clear" w:color="auto" w:fill="D9D9D9" w:themeFill="background1" w:themeFillShade="D9"/>
            <w:vAlign w:val="center"/>
          </w:tcPr>
          <w:p w14:paraId="609668E4" w14:textId="77777777" w:rsidR="005008A2" w:rsidRPr="005008A2" w:rsidRDefault="005008A2" w:rsidP="00950827">
            <w:pPr>
              <w:pStyle w:val="TableText"/>
              <w:rPr>
                <w:rFonts w:asciiTheme="majorHAnsi" w:hAnsiTheme="majorHAnsi"/>
                <w:b/>
              </w:rPr>
            </w:pPr>
            <w:r w:rsidRPr="005008A2">
              <w:rPr>
                <w:rFonts w:asciiTheme="majorHAnsi" w:hAnsiTheme="majorHAnsi"/>
                <w:b/>
              </w:rPr>
              <w:t>Class:</w:t>
            </w:r>
          </w:p>
        </w:tc>
        <w:tc>
          <w:tcPr>
            <w:tcW w:w="3039" w:type="dxa"/>
            <w:vAlign w:val="center"/>
          </w:tcPr>
          <w:p w14:paraId="0542E8C5" w14:textId="77777777" w:rsidR="005008A2" w:rsidRPr="005008A2" w:rsidRDefault="005008A2" w:rsidP="00950827">
            <w:pPr>
              <w:pStyle w:val="TableText"/>
              <w:rPr>
                <w:rFonts w:asciiTheme="majorHAnsi" w:hAnsiTheme="majorHAnsi"/>
                <w:b/>
              </w:rPr>
            </w:pPr>
          </w:p>
        </w:tc>
        <w:tc>
          <w:tcPr>
            <w:tcW w:w="720" w:type="dxa"/>
            <w:shd w:val="clear" w:color="auto" w:fill="D9D9D9" w:themeFill="background1" w:themeFillShade="D9"/>
            <w:vAlign w:val="center"/>
          </w:tcPr>
          <w:p w14:paraId="72E87D4B" w14:textId="77777777" w:rsidR="005008A2" w:rsidRPr="005008A2" w:rsidRDefault="005008A2" w:rsidP="00950827">
            <w:pPr>
              <w:pStyle w:val="TableText"/>
              <w:rPr>
                <w:rFonts w:asciiTheme="majorHAnsi" w:hAnsiTheme="majorHAnsi"/>
                <w:b/>
              </w:rPr>
            </w:pPr>
            <w:r w:rsidRPr="005008A2">
              <w:rPr>
                <w:rFonts w:asciiTheme="majorHAnsi" w:hAnsiTheme="majorHAnsi"/>
                <w:b/>
              </w:rPr>
              <w:t>Date:</w:t>
            </w:r>
          </w:p>
        </w:tc>
        <w:tc>
          <w:tcPr>
            <w:tcW w:w="1252" w:type="dxa"/>
            <w:vAlign w:val="center"/>
          </w:tcPr>
          <w:p w14:paraId="5C1B9B22" w14:textId="77777777" w:rsidR="005008A2" w:rsidRPr="005008A2" w:rsidRDefault="005008A2" w:rsidP="00950827">
            <w:pPr>
              <w:pStyle w:val="TableText"/>
              <w:rPr>
                <w:rFonts w:asciiTheme="majorHAnsi" w:hAnsiTheme="majorHAnsi"/>
                <w:b/>
              </w:rPr>
            </w:pPr>
          </w:p>
        </w:tc>
      </w:tr>
    </w:tbl>
    <w:p w14:paraId="74B1AEAC" w14:textId="77777777" w:rsidR="005008A2" w:rsidRDefault="005008A2" w:rsidP="005008A2">
      <w:pPr>
        <w:spacing w:before="0" w:after="0"/>
        <w:rPr>
          <w:rFonts w:asciiTheme="majorHAnsi" w:hAnsiTheme="majorHAnsi"/>
          <w:sz w:val="14"/>
          <w:szCs w:val="14"/>
        </w:rPr>
      </w:pPr>
    </w:p>
    <w:tbl>
      <w:tblPr>
        <w:tblStyle w:val="TableGrid"/>
        <w:tblW w:w="0" w:type="auto"/>
        <w:tblInd w:w="115" w:type="dxa"/>
        <w:tblLook w:val="04A0" w:firstRow="1" w:lastRow="0" w:firstColumn="1" w:lastColumn="0" w:noHBand="0" w:noVBand="1"/>
      </w:tblPr>
      <w:tblGrid>
        <w:gridCol w:w="9343"/>
      </w:tblGrid>
      <w:tr w:rsidR="00E33D57" w:rsidRPr="005008A2" w14:paraId="59E06EF1" w14:textId="77777777" w:rsidTr="00CB366D">
        <w:trPr>
          <w:trHeight w:val="557"/>
        </w:trPr>
        <w:tc>
          <w:tcPr>
            <w:tcW w:w="9343" w:type="dxa"/>
            <w:shd w:val="clear" w:color="auto" w:fill="D9D9D9" w:themeFill="background1" w:themeFillShade="D9"/>
            <w:vAlign w:val="center"/>
          </w:tcPr>
          <w:p w14:paraId="5F87053A" w14:textId="544D0C9B" w:rsidR="00E33D57" w:rsidRPr="005008A2" w:rsidRDefault="00E33D57" w:rsidP="00B715F4">
            <w:pPr>
              <w:pStyle w:val="TableText"/>
              <w:rPr>
                <w:rFonts w:asciiTheme="majorHAnsi" w:hAnsiTheme="majorHAnsi"/>
                <w:b/>
              </w:rPr>
            </w:pPr>
            <w:r>
              <w:rPr>
                <w:rFonts w:asciiTheme="majorHAnsi" w:hAnsiTheme="majorHAnsi"/>
                <w:b/>
              </w:rPr>
              <w:t xml:space="preserve">Directions: </w:t>
            </w:r>
            <w:r>
              <w:rPr>
                <w:rFonts w:asciiTheme="majorHAnsi" w:hAnsiTheme="majorHAnsi"/>
              </w:rPr>
              <w:t xml:space="preserve">Explain why each character could be considered the tragic hero(ine) of </w:t>
            </w:r>
            <w:r>
              <w:rPr>
                <w:rFonts w:asciiTheme="majorHAnsi" w:hAnsiTheme="majorHAnsi"/>
                <w:i/>
              </w:rPr>
              <w:t>Romeo and Juliet</w:t>
            </w:r>
            <w:r>
              <w:rPr>
                <w:rFonts w:asciiTheme="majorHAnsi" w:hAnsiTheme="majorHAnsi"/>
              </w:rPr>
              <w:t>. Provide textual evidence to support your response.</w:t>
            </w:r>
            <w:r w:rsidR="00491413">
              <w:rPr>
                <w:rFonts w:asciiTheme="majorHAnsi" w:hAnsiTheme="majorHAnsi"/>
              </w:rPr>
              <w:t xml:space="preserve"> Review your 9.1.3 Lesson 17 homework on the elements of tragedy as you consider the ways in which Romeo or Juliet could be considered a tragic hero(ine). </w:t>
            </w:r>
          </w:p>
        </w:tc>
      </w:tr>
    </w:tbl>
    <w:p w14:paraId="120CEA79" w14:textId="77777777" w:rsidR="00E33D57" w:rsidRPr="00E33D57" w:rsidRDefault="00E33D57" w:rsidP="005008A2">
      <w:pPr>
        <w:spacing w:before="0" w:after="0"/>
        <w:rPr>
          <w:rFonts w:asciiTheme="majorHAnsi" w:hAnsiTheme="majorHAnsi"/>
          <w:sz w:val="14"/>
          <w:szCs w:val="14"/>
        </w:rPr>
      </w:pPr>
    </w:p>
    <w:tbl>
      <w:tblPr>
        <w:tblStyle w:val="TableGrid"/>
        <w:tblW w:w="9343" w:type="dxa"/>
        <w:tblInd w:w="115" w:type="dxa"/>
        <w:tblLook w:val="04A0" w:firstRow="1" w:lastRow="0" w:firstColumn="1" w:lastColumn="0" w:noHBand="0" w:noVBand="1"/>
      </w:tblPr>
      <w:tblGrid>
        <w:gridCol w:w="3096"/>
        <w:gridCol w:w="6247"/>
      </w:tblGrid>
      <w:tr w:rsidR="00314B85" w:rsidRPr="005008A2" w14:paraId="521FA2A7" w14:textId="77777777" w:rsidTr="005667E5">
        <w:trPr>
          <w:tblHeader/>
        </w:trPr>
        <w:tc>
          <w:tcPr>
            <w:tcW w:w="9343" w:type="dxa"/>
            <w:gridSpan w:val="2"/>
            <w:shd w:val="clear" w:color="auto" w:fill="D9D9D9" w:themeFill="background1" w:themeFillShade="D9"/>
          </w:tcPr>
          <w:p w14:paraId="148BCC0C" w14:textId="77777777" w:rsidR="00314B85" w:rsidRPr="00314B85" w:rsidRDefault="00314B85" w:rsidP="00950827">
            <w:pPr>
              <w:pStyle w:val="ToolTableText"/>
              <w:rPr>
                <w:rFonts w:asciiTheme="majorHAnsi" w:hAnsiTheme="majorHAnsi"/>
                <w:b/>
              </w:rPr>
            </w:pPr>
            <w:r>
              <w:rPr>
                <w:rFonts w:asciiTheme="majorHAnsi" w:hAnsiTheme="majorHAnsi"/>
                <w:b/>
              </w:rPr>
              <w:t xml:space="preserve">Prompt: Who is the tragic hero(ine) of </w:t>
            </w:r>
            <w:r>
              <w:rPr>
                <w:rFonts w:asciiTheme="majorHAnsi" w:hAnsiTheme="majorHAnsi"/>
                <w:b/>
                <w:i/>
              </w:rPr>
              <w:t>Romeo and Juliet</w:t>
            </w:r>
            <w:r>
              <w:rPr>
                <w:rFonts w:asciiTheme="majorHAnsi" w:hAnsiTheme="majorHAnsi"/>
                <w:b/>
              </w:rPr>
              <w:t xml:space="preserve"> and why? </w:t>
            </w:r>
          </w:p>
        </w:tc>
      </w:tr>
      <w:tr w:rsidR="00314B85" w:rsidRPr="005008A2" w14:paraId="480CF93B" w14:textId="77777777" w:rsidTr="005667E5">
        <w:trPr>
          <w:tblHeader/>
        </w:trPr>
        <w:tc>
          <w:tcPr>
            <w:tcW w:w="3096" w:type="dxa"/>
            <w:shd w:val="clear" w:color="auto" w:fill="D9D9D9" w:themeFill="background1" w:themeFillShade="D9"/>
          </w:tcPr>
          <w:p w14:paraId="22AFC6A6" w14:textId="77777777" w:rsidR="00314B85" w:rsidRPr="005008A2" w:rsidRDefault="00314B85" w:rsidP="00950827">
            <w:pPr>
              <w:pStyle w:val="ToolTableText"/>
              <w:rPr>
                <w:rFonts w:asciiTheme="majorHAnsi" w:hAnsiTheme="majorHAnsi"/>
                <w:b/>
              </w:rPr>
            </w:pPr>
            <w:r>
              <w:rPr>
                <w:rFonts w:asciiTheme="majorHAnsi" w:hAnsiTheme="majorHAnsi"/>
                <w:b/>
              </w:rPr>
              <w:t>Character</w:t>
            </w:r>
          </w:p>
        </w:tc>
        <w:tc>
          <w:tcPr>
            <w:tcW w:w="6247" w:type="dxa"/>
            <w:shd w:val="clear" w:color="auto" w:fill="D9D9D9" w:themeFill="background1" w:themeFillShade="D9"/>
          </w:tcPr>
          <w:p w14:paraId="4C6489F2" w14:textId="77777777" w:rsidR="00314B85" w:rsidRPr="005008A2" w:rsidRDefault="00314B85" w:rsidP="00950827">
            <w:pPr>
              <w:pStyle w:val="ToolTableText"/>
              <w:rPr>
                <w:rFonts w:asciiTheme="majorHAnsi" w:hAnsiTheme="majorHAnsi"/>
                <w:b/>
              </w:rPr>
            </w:pPr>
            <w:r>
              <w:rPr>
                <w:rFonts w:asciiTheme="majorHAnsi" w:hAnsiTheme="majorHAnsi"/>
                <w:b/>
              </w:rPr>
              <w:t>Why is this character the tragic hero(ine)? Provide textual evidence to support your response.</w:t>
            </w:r>
          </w:p>
        </w:tc>
      </w:tr>
      <w:tr w:rsidR="00314B85" w:rsidRPr="005008A2" w14:paraId="1E156E34" w14:textId="77777777" w:rsidTr="00F156D0">
        <w:trPr>
          <w:trHeight w:val="3744"/>
        </w:trPr>
        <w:tc>
          <w:tcPr>
            <w:tcW w:w="3096" w:type="dxa"/>
          </w:tcPr>
          <w:p w14:paraId="5E7246F0" w14:textId="77777777" w:rsidR="00314B85" w:rsidRPr="005667E5" w:rsidRDefault="00314B85" w:rsidP="00950827">
            <w:pPr>
              <w:pStyle w:val="ToolTableText"/>
              <w:rPr>
                <w:rFonts w:asciiTheme="majorHAnsi" w:hAnsiTheme="majorHAnsi"/>
                <w:b/>
              </w:rPr>
            </w:pPr>
            <w:r w:rsidRPr="005667E5">
              <w:rPr>
                <w:rFonts w:asciiTheme="majorHAnsi" w:hAnsiTheme="majorHAnsi"/>
                <w:b/>
              </w:rPr>
              <w:t>Romeo</w:t>
            </w:r>
          </w:p>
          <w:p w14:paraId="34C230FD" w14:textId="77777777" w:rsidR="0070540B" w:rsidRPr="005667E5" w:rsidRDefault="0070540B" w:rsidP="00950827">
            <w:pPr>
              <w:pStyle w:val="ToolTableText"/>
              <w:rPr>
                <w:rFonts w:asciiTheme="majorHAnsi" w:hAnsiTheme="majorHAnsi"/>
                <w:b/>
              </w:rPr>
            </w:pPr>
          </w:p>
        </w:tc>
        <w:tc>
          <w:tcPr>
            <w:tcW w:w="6247" w:type="dxa"/>
          </w:tcPr>
          <w:p w14:paraId="61185DBF" w14:textId="77777777" w:rsidR="00667B18" w:rsidRDefault="00667B18" w:rsidP="00306FE1">
            <w:pPr>
              <w:pStyle w:val="ToolTableText"/>
            </w:pPr>
          </w:p>
          <w:p w14:paraId="18DE2A9C" w14:textId="77777777" w:rsidR="0070540B" w:rsidRPr="005008A2" w:rsidRDefault="0070540B" w:rsidP="00306FE1">
            <w:pPr>
              <w:pStyle w:val="ToolTableText"/>
            </w:pPr>
          </w:p>
        </w:tc>
      </w:tr>
      <w:tr w:rsidR="00667B18" w:rsidRPr="005008A2" w14:paraId="03E82B6F" w14:textId="77777777" w:rsidTr="00F156D0">
        <w:trPr>
          <w:trHeight w:val="3744"/>
        </w:trPr>
        <w:tc>
          <w:tcPr>
            <w:tcW w:w="3096" w:type="dxa"/>
          </w:tcPr>
          <w:p w14:paraId="7ED14C30" w14:textId="77777777" w:rsidR="00667B18" w:rsidRPr="005667E5" w:rsidRDefault="00667B18" w:rsidP="00950827">
            <w:pPr>
              <w:pStyle w:val="ToolTableText"/>
              <w:rPr>
                <w:rFonts w:asciiTheme="majorHAnsi" w:hAnsiTheme="majorHAnsi"/>
                <w:b/>
              </w:rPr>
            </w:pPr>
            <w:r w:rsidRPr="005667E5">
              <w:rPr>
                <w:rFonts w:asciiTheme="majorHAnsi" w:hAnsiTheme="majorHAnsi"/>
                <w:b/>
              </w:rPr>
              <w:t>Juliet</w:t>
            </w:r>
          </w:p>
          <w:p w14:paraId="373177F7" w14:textId="77777777" w:rsidR="0070540B" w:rsidRPr="005667E5" w:rsidRDefault="0070540B" w:rsidP="00950827">
            <w:pPr>
              <w:pStyle w:val="ToolTableText"/>
              <w:rPr>
                <w:rFonts w:asciiTheme="majorHAnsi" w:hAnsiTheme="majorHAnsi"/>
                <w:b/>
              </w:rPr>
            </w:pPr>
          </w:p>
        </w:tc>
        <w:tc>
          <w:tcPr>
            <w:tcW w:w="6247" w:type="dxa"/>
          </w:tcPr>
          <w:p w14:paraId="3E64CB8B" w14:textId="77777777" w:rsidR="00667B18" w:rsidRDefault="00667B18" w:rsidP="00306FE1">
            <w:pPr>
              <w:pStyle w:val="ToolTableText"/>
            </w:pPr>
          </w:p>
          <w:p w14:paraId="7FD4059C" w14:textId="77777777" w:rsidR="0070540B" w:rsidRPr="005008A2" w:rsidRDefault="0070540B" w:rsidP="00306FE1">
            <w:pPr>
              <w:pStyle w:val="ToolTableText"/>
            </w:pPr>
          </w:p>
        </w:tc>
      </w:tr>
    </w:tbl>
    <w:p w14:paraId="323A1D0B" w14:textId="77777777" w:rsidR="0095098A" w:rsidRPr="00CB366D" w:rsidRDefault="0095098A" w:rsidP="00CB366D">
      <w:r w:rsidRPr="00CB366D">
        <w:br w:type="page"/>
      </w:r>
    </w:p>
    <w:p w14:paraId="7A78FECB" w14:textId="77777777" w:rsidR="00621977" w:rsidRDefault="00621977" w:rsidP="00621977">
      <w:pPr>
        <w:pStyle w:val="ToolHeader"/>
        <w:rPr>
          <w:rFonts w:asciiTheme="majorHAnsi" w:hAnsiTheme="majorHAnsi"/>
        </w:rPr>
      </w:pPr>
      <w:r>
        <w:rPr>
          <w:rFonts w:asciiTheme="majorHAnsi" w:hAnsiTheme="majorHAnsi"/>
        </w:rPr>
        <w:lastRenderedPageBreak/>
        <w:t>Model Tragic Hero(ine) Evidence Gathering Tool</w:t>
      </w:r>
    </w:p>
    <w:tbl>
      <w:tblPr>
        <w:tblStyle w:val="TableGrid"/>
        <w:tblW w:w="0" w:type="auto"/>
        <w:tblInd w:w="115" w:type="dxa"/>
        <w:tblLook w:val="04A0" w:firstRow="1" w:lastRow="0" w:firstColumn="1" w:lastColumn="0" w:noHBand="0" w:noVBand="1"/>
      </w:tblPr>
      <w:tblGrid>
        <w:gridCol w:w="820"/>
        <w:gridCol w:w="2780"/>
        <w:gridCol w:w="732"/>
        <w:gridCol w:w="3039"/>
        <w:gridCol w:w="720"/>
        <w:gridCol w:w="1252"/>
      </w:tblGrid>
      <w:tr w:rsidR="0003550C" w:rsidRPr="005008A2" w14:paraId="5D711D22" w14:textId="77777777" w:rsidTr="007E6DE1">
        <w:trPr>
          <w:trHeight w:val="557"/>
        </w:trPr>
        <w:tc>
          <w:tcPr>
            <w:tcW w:w="820" w:type="dxa"/>
            <w:shd w:val="clear" w:color="auto" w:fill="D9D9D9" w:themeFill="background1" w:themeFillShade="D9"/>
            <w:vAlign w:val="center"/>
          </w:tcPr>
          <w:p w14:paraId="7246F63F" w14:textId="77777777" w:rsidR="0003550C" w:rsidRPr="005008A2" w:rsidRDefault="0003550C" w:rsidP="007E6DE1">
            <w:pPr>
              <w:pStyle w:val="TableText"/>
              <w:rPr>
                <w:rFonts w:asciiTheme="majorHAnsi" w:hAnsiTheme="majorHAnsi"/>
                <w:b/>
              </w:rPr>
            </w:pPr>
            <w:r w:rsidRPr="005008A2">
              <w:rPr>
                <w:rFonts w:asciiTheme="majorHAnsi" w:hAnsiTheme="majorHAnsi"/>
                <w:b/>
              </w:rPr>
              <w:t>Name:</w:t>
            </w:r>
          </w:p>
        </w:tc>
        <w:tc>
          <w:tcPr>
            <w:tcW w:w="2780" w:type="dxa"/>
            <w:vAlign w:val="center"/>
          </w:tcPr>
          <w:p w14:paraId="2761D071" w14:textId="77777777" w:rsidR="0003550C" w:rsidRPr="005008A2" w:rsidRDefault="0003550C" w:rsidP="007E6DE1">
            <w:pPr>
              <w:pStyle w:val="TableText"/>
              <w:rPr>
                <w:rFonts w:asciiTheme="majorHAnsi" w:hAnsiTheme="majorHAnsi"/>
                <w:b/>
              </w:rPr>
            </w:pPr>
          </w:p>
        </w:tc>
        <w:tc>
          <w:tcPr>
            <w:tcW w:w="732" w:type="dxa"/>
            <w:shd w:val="clear" w:color="auto" w:fill="D9D9D9" w:themeFill="background1" w:themeFillShade="D9"/>
            <w:vAlign w:val="center"/>
          </w:tcPr>
          <w:p w14:paraId="6E8634C6" w14:textId="77777777" w:rsidR="0003550C" w:rsidRPr="005008A2" w:rsidRDefault="0003550C" w:rsidP="007E6DE1">
            <w:pPr>
              <w:pStyle w:val="TableText"/>
              <w:rPr>
                <w:rFonts w:asciiTheme="majorHAnsi" w:hAnsiTheme="majorHAnsi"/>
                <w:b/>
              </w:rPr>
            </w:pPr>
            <w:r w:rsidRPr="005008A2">
              <w:rPr>
                <w:rFonts w:asciiTheme="majorHAnsi" w:hAnsiTheme="majorHAnsi"/>
                <w:b/>
              </w:rPr>
              <w:t>Class:</w:t>
            </w:r>
          </w:p>
        </w:tc>
        <w:tc>
          <w:tcPr>
            <w:tcW w:w="3039" w:type="dxa"/>
            <w:vAlign w:val="center"/>
          </w:tcPr>
          <w:p w14:paraId="2DA372D6" w14:textId="77777777" w:rsidR="0003550C" w:rsidRPr="005008A2" w:rsidRDefault="0003550C" w:rsidP="007E6DE1">
            <w:pPr>
              <w:pStyle w:val="TableText"/>
              <w:rPr>
                <w:rFonts w:asciiTheme="majorHAnsi" w:hAnsiTheme="majorHAnsi"/>
                <w:b/>
              </w:rPr>
            </w:pPr>
          </w:p>
        </w:tc>
        <w:tc>
          <w:tcPr>
            <w:tcW w:w="720" w:type="dxa"/>
            <w:shd w:val="clear" w:color="auto" w:fill="D9D9D9" w:themeFill="background1" w:themeFillShade="D9"/>
            <w:vAlign w:val="center"/>
          </w:tcPr>
          <w:p w14:paraId="72794C96" w14:textId="77777777" w:rsidR="0003550C" w:rsidRPr="005008A2" w:rsidRDefault="0003550C" w:rsidP="007E6DE1">
            <w:pPr>
              <w:pStyle w:val="TableText"/>
              <w:rPr>
                <w:rFonts w:asciiTheme="majorHAnsi" w:hAnsiTheme="majorHAnsi"/>
                <w:b/>
              </w:rPr>
            </w:pPr>
            <w:r w:rsidRPr="005008A2">
              <w:rPr>
                <w:rFonts w:asciiTheme="majorHAnsi" w:hAnsiTheme="majorHAnsi"/>
                <w:b/>
              </w:rPr>
              <w:t>Date:</w:t>
            </w:r>
          </w:p>
        </w:tc>
        <w:tc>
          <w:tcPr>
            <w:tcW w:w="1252" w:type="dxa"/>
            <w:vAlign w:val="center"/>
          </w:tcPr>
          <w:p w14:paraId="327C1652" w14:textId="77777777" w:rsidR="0003550C" w:rsidRPr="005008A2" w:rsidRDefault="0003550C" w:rsidP="007E6DE1">
            <w:pPr>
              <w:pStyle w:val="TableText"/>
              <w:rPr>
                <w:rFonts w:asciiTheme="majorHAnsi" w:hAnsiTheme="majorHAnsi"/>
                <w:b/>
              </w:rPr>
            </w:pPr>
          </w:p>
        </w:tc>
      </w:tr>
    </w:tbl>
    <w:p w14:paraId="77116B1C" w14:textId="77777777" w:rsidR="0003550C" w:rsidRPr="0003550C" w:rsidRDefault="0003550C" w:rsidP="0003550C">
      <w:pPr>
        <w:pStyle w:val="ToolHeader"/>
        <w:spacing w:after="0"/>
        <w:rPr>
          <w:rFonts w:asciiTheme="majorHAnsi" w:hAnsiTheme="majorHAnsi"/>
          <w:sz w:val="14"/>
          <w:szCs w:val="14"/>
        </w:rPr>
      </w:pPr>
    </w:p>
    <w:tbl>
      <w:tblPr>
        <w:tblStyle w:val="TableGrid"/>
        <w:tblW w:w="0" w:type="auto"/>
        <w:tblInd w:w="115" w:type="dxa"/>
        <w:tblLook w:val="04A0" w:firstRow="1" w:lastRow="0" w:firstColumn="1" w:lastColumn="0" w:noHBand="0" w:noVBand="1"/>
      </w:tblPr>
      <w:tblGrid>
        <w:gridCol w:w="9343"/>
      </w:tblGrid>
      <w:tr w:rsidR="007C5FD1" w:rsidRPr="005008A2" w14:paraId="67310D8C" w14:textId="77777777" w:rsidTr="00CB366D">
        <w:trPr>
          <w:trHeight w:val="557"/>
        </w:trPr>
        <w:tc>
          <w:tcPr>
            <w:tcW w:w="9343" w:type="dxa"/>
            <w:shd w:val="clear" w:color="auto" w:fill="D9D9D9" w:themeFill="background1" w:themeFillShade="D9"/>
            <w:vAlign w:val="center"/>
          </w:tcPr>
          <w:p w14:paraId="0ED39CBF" w14:textId="06F65D59" w:rsidR="007C5FD1" w:rsidRPr="005008A2" w:rsidRDefault="007C5FD1" w:rsidP="002C4178">
            <w:pPr>
              <w:pStyle w:val="TableText"/>
              <w:rPr>
                <w:rFonts w:asciiTheme="majorHAnsi" w:hAnsiTheme="majorHAnsi"/>
                <w:b/>
              </w:rPr>
            </w:pPr>
            <w:r>
              <w:rPr>
                <w:rFonts w:asciiTheme="majorHAnsi" w:hAnsiTheme="majorHAnsi"/>
                <w:b/>
              </w:rPr>
              <w:t xml:space="preserve">Directions: </w:t>
            </w:r>
            <w:r>
              <w:rPr>
                <w:rFonts w:asciiTheme="majorHAnsi" w:hAnsiTheme="majorHAnsi"/>
              </w:rPr>
              <w:t xml:space="preserve">Explain why each character could be considered the tragic hero(ine) of </w:t>
            </w:r>
            <w:r>
              <w:rPr>
                <w:rFonts w:asciiTheme="majorHAnsi" w:hAnsiTheme="majorHAnsi"/>
                <w:i/>
              </w:rPr>
              <w:t>Romeo and Juliet</w:t>
            </w:r>
            <w:r>
              <w:rPr>
                <w:rFonts w:asciiTheme="majorHAnsi" w:hAnsiTheme="majorHAnsi"/>
              </w:rPr>
              <w:t>. Provide textual evidence to support your response.</w:t>
            </w:r>
            <w:r w:rsidR="007944EB">
              <w:rPr>
                <w:rFonts w:asciiTheme="majorHAnsi" w:hAnsiTheme="majorHAnsi"/>
              </w:rPr>
              <w:t xml:space="preserve"> Review your 9.1.3 Lesson 17 </w:t>
            </w:r>
            <w:r w:rsidR="002C4178">
              <w:rPr>
                <w:rFonts w:asciiTheme="majorHAnsi" w:hAnsiTheme="majorHAnsi"/>
              </w:rPr>
              <w:t>h</w:t>
            </w:r>
            <w:r w:rsidR="007944EB">
              <w:rPr>
                <w:rFonts w:asciiTheme="majorHAnsi" w:hAnsiTheme="majorHAnsi"/>
              </w:rPr>
              <w:t>omework on the elements of tragedy as you consider the ways in which Romeo or Juliet could be con</w:t>
            </w:r>
            <w:r w:rsidR="002C4178">
              <w:rPr>
                <w:rFonts w:asciiTheme="majorHAnsi" w:hAnsiTheme="majorHAnsi"/>
              </w:rPr>
              <w:t>s</w:t>
            </w:r>
            <w:r w:rsidR="007944EB">
              <w:rPr>
                <w:rFonts w:asciiTheme="majorHAnsi" w:hAnsiTheme="majorHAnsi"/>
              </w:rPr>
              <w:t xml:space="preserve">idered a tragic hero(ine). </w:t>
            </w:r>
            <w:bookmarkStart w:id="0" w:name="_GoBack"/>
            <w:bookmarkEnd w:id="0"/>
          </w:p>
        </w:tc>
      </w:tr>
    </w:tbl>
    <w:p w14:paraId="5FE19C9C" w14:textId="77777777" w:rsidR="007C5FD1" w:rsidRPr="00E33D57" w:rsidRDefault="007C5FD1" w:rsidP="007C5FD1">
      <w:pPr>
        <w:spacing w:before="0" w:after="0"/>
        <w:rPr>
          <w:rFonts w:asciiTheme="majorHAnsi" w:hAnsiTheme="majorHAnsi"/>
          <w:sz w:val="14"/>
          <w:szCs w:val="14"/>
        </w:rPr>
      </w:pPr>
    </w:p>
    <w:tbl>
      <w:tblPr>
        <w:tblStyle w:val="TableGrid"/>
        <w:tblW w:w="9343" w:type="dxa"/>
        <w:tblInd w:w="115" w:type="dxa"/>
        <w:tblLook w:val="04A0" w:firstRow="1" w:lastRow="0" w:firstColumn="1" w:lastColumn="0" w:noHBand="0" w:noVBand="1"/>
      </w:tblPr>
      <w:tblGrid>
        <w:gridCol w:w="3096"/>
        <w:gridCol w:w="6247"/>
      </w:tblGrid>
      <w:tr w:rsidR="007C5FD1" w:rsidRPr="005008A2" w14:paraId="13D345A9" w14:textId="77777777" w:rsidTr="005667E5">
        <w:trPr>
          <w:tblHeader/>
        </w:trPr>
        <w:tc>
          <w:tcPr>
            <w:tcW w:w="9343" w:type="dxa"/>
            <w:gridSpan w:val="2"/>
            <w:shd w:val="clear" w:color="auto" w:fill="D9D9D9" w:themeFill="background1" w:themeFillShade="D9"/>
          </w:tcPr>
          <w:p w14:paraId="6D41E3F6" w14:textId="77777777" w:rsidR="007C5FD1" w:rsidRPr="00314B85" w:rsidRDefault="007C5FD1" w:rsidP="00B715F4">
            <w:pPr>
              <w:pStyle w:val="ToolTableText"/>
              <w:rPr>
                <w:rFonts w:asciiTheme="majorHAnsi" w:hAnsiTheme="majorHAnsi"/>
                <w:b/>
              </w:rPr>
            </w:pPr>
            <w:r>
              <w:rPr>
                <w:rFonts w:asciiTheme="majorHAnsi" w:hAnsiTheme="majorHAnsi"/>
                <w:b/>
              </w:rPr>
              <w:t xml:space="preserve">Prompt: Who is the tragic hero(ine) of </w:t>
            </w:r>
            <w:r>
              <w:rPr>
                <w:rFonts w:asciiTheme="majorHAnsi" w:hAnsiTheme="majorHAnsi"/>
                <w:b/>
                <w:i/>
              </w:rPr>
              <w:t>Romeo and Juliet</w:t>
            </w:r>
            <w:r>
              <w:rPr>
                <w:rFonts w:asciiTheme="majorHAnsi" w:hAnsiTheme="majorHAnsi"/>
                <w:b/>
              </w:rPr>
              <w:t xml:space="preserve"> and why? </w:t>
            </w:r>
          </w:p>
        </w:tc>
      </w:tr>
      <w:tr w:rsidR="007C5FD1" w:rsidRPr="005008A2" w14:paraId="4F639A1A" w14:textId="77777777" w:rsidTr="005667E5">
        <w:trPr>
          <w:tblHeader/>
        </w:trPr>
        <w:tc>
          <w:tcPr>
            <w:tcW w:w="3096" w:type="dxa"/>
            <w:shd w:val="clear" w:color="auto" w:fill="D9D9D9" w:themeFill="background1" w:themeFillShade="D9"/>
          </w:tcPr>
          <w:p w14:paraId="2B243073" w14:textId="77777777" w:rsidR="007C5FD1" w:rsidRPr="005008A2" w:rsidRDefault="007C5FD1" w:rsidP="00B715F4">
            <w:pPr>
              <w:pStyle w:val="ToolTableText"/>
              <w:rPr>
                <w:rFonts w:asciiTheme="majorHAnsi" w:hAnsiTheme="majorHAnsi"/>
                <w:b/>
              </w:rPr>
            </w:pPr>
            <w:r>
              <w:rPr>
                <w:rFonts w:asciiTheme="majorHAnsi" w:hAnsiTheme="majorHAnsi"/>
                <w:b/>
              </w:rPr>
              <w:t>Character</w:t>
            </w:r>
          </w:p>
        </w:tc>
        <w:tc>
          <w:tcPr>
            <w:tcW w:w="6247" w:type="dxa"/>
            <w:shd w:val="clear" w:color="auto" w:fill="D9D9D9" w:themeFill="background1" w:themeFillShade="D9"/>
          </w:tcPr>
          <w:p w14:paraId="26636D44" w14:textId="77777777" w:rsidR="007C5FD1" w:rsidRPr="005008A2" w:rsidRDefault="007C5FD1" w:rsidP="00B715F4">
            <w:pPr>
              <w:pStyle w:val="ToolTableText"/>
              <w:rPr>
                <w:rFonts w:asciiTheme="majorHAnsi" w:hAnsiTheme="majorHAnsi"/>
                <w:b/>
              </w:rPr>
            </w:pPr>
            <w:r>
              <w:rPr>
                <w:rFonts w:asciiTheme="majorHAnsi" w:hAnsiTheme="majorHAnsi"/>
                <w:b/>
              </w:rPr>
              <w:t>Why is this character the tragic hero(ine)? Provide textual evidence to support your response.</w:t>
            </w:r>
          </w:p>
        </w:tc>
      </w:tr>
      <w:tr w:rsidR="007C5FD1" w:rsidRPr="005008A2" w14:paraId="08723D3C" w14:textId="77777777" w:rsidTr="00CB366D">
        <w:trPr>
          <w:trHeight w:val="2520"/>
        </w:trPr>
        <w:tc>
          <w:tcPr>
            <w:tcW w:w="3096" w:type="dxa"/>
          </w:tcPr>
          <w:p w14:paraId="1339A0E7" w14:textId="77777777" w:rsidR="007C5FD1" w:rsidRPr="0003550C" w:rsidRDefault="007C5FD1" w:rsidP="00B715F4">
            <w:pPr>
              <w:pStyle w:val="ToolTableText"/>
              <w:rPr>
                <w:rFonts w:asciiTheme="majorHAnsi" w:hAnsiTheme="majorHAnsi"/>
              </w:rPr>
            </w:pPr>
            <w:r w:rsidRPr="0003550C">
              <w:rPr>
                <w:rFonts w:asciiTheme="majorHAnsi" w:hAnsiTheme="majorHAnsi"/>
              </w:rPr>
              <w:t>Romeo</w:t>
            </w:r>
          </w:p>
          <w:p w14:paraId="3B1BAD77" w14:textId="77777777" w:rsidR="005667E5" w:rsidRPr="005667E5" w:rsidRDefault="005667E5" w:rsidP="00B715F4">
            <w:pPr>
              <w:pStyle w:val="ToolTableText"/>
              <w:rPr>
                <w:rFonts w:asciiTheme="majorHAnsi" w:hAnsiTheme="majorHAnsi"/>
                <w:b/>
              </w:rPr>
            </w:pPr>
          </w:p>
        </w:tc>
        <w:tc>
          <w:tcPr>
            <w:tcW w:w="6247" w:type="dxa"/>
          </w:tcPr>
          <w:p w14:paraId="2FDA75CA" w14:textId="26EB2C3C" w:rsidR="007C5FD1" w:rsidRDefault="007944EB" w:rsidP="0003550C">
            <w:pPr>
              <w:pStyle w:val="ToolTableText"/>
            </w:pPr>
            <w:r>
              <w:t>Misfortune</w:t>
            </w:r>
            <w:r w:rsidR="007C5FD1" w:rsidRPr="007C5FD1">
              <w:t>:</w:t>
            </w:r>
            <w:r w:rsidR="007C5FD1">
              <w:t xml:space="preserve"> At the start of the play, Romeo’s greatest problem is that his love for Rosaline is not returned: he is “[o]ut of her favour where I am in love” (Act 1.1, line 166). However, by the end of the play, his has become “a story of… woe” as the Prin</w:t>
            </w:r>
            <w:r w:rsidR="002C4178">
              <w:t>ce puts it in Act 5.3, line 309.</w:t>
            </w:r>
            <w:r w:rsidR="007C5FD1">
              <w:t xml:space="preserve"> </w:t>
            </w:r>
            <w:r w:rsidR="002C4178">
              <w:t>H</w:t>
            </w:r>
            <w:r w:rsidR="007C5FD1">
              <w:t xml:space="preserve">aving been forced into a deadly conflict with Juliet’s cousin Tybalt following the death of Mercutio, he is banished by the Prince and learns of Juliet’s (false) death before the Friar can inform him of the truth, and so commits suicide. </w:t>
            </w:r>
          </w:p>
          <w:p w14:paraId="6AE58BC4" w14:textId="6098B7FC" w:rsidR="007C5FD1" w:rsidRPr="00535D5C" w:rsidRDefault="007C5FD1" w:rsidP="0003550C">
            <w:pPr>
              <w:pStyle w:val="ToolTableText"/>
              <w:rPr>
                <w:u w:val="single"/>
              </w:rPr>
            </w:pPr>
            <w:r w:rsidRPr="007C5FD1">
              <w:t xml:space="preserve">Conflict </w:t>
            </w:r>
            <w:r w:rsidR="002C4178">
              <w:t>that</w:t>
            </w:r>
            <w:r w:rsidRPr="007C5FD1">
              <w:t xml:space="preserve"> cannot be resolved:</w:t>
            </w:r>
            <w:r>
              <w:t xml:space="preserve"> Romeo is caught between his love for Juliet and the expectations of his family. This is demonstrated by the scene in which Tybalt kills Mercutio. Romeo is reluctant to harm Tybalt, telling him “the reason I have to love thee / Doth much excuse the appertaining rage / To such a greeting” (Act 3.1, lines 61</w:t>
            </w:r>
            <w:r w:rsidR="002C4178">
              <w:softHyphen/>
              <w:t>–</w:t>
            </w:r>
            <w:r>
              <w:t>63). However, Mercutio views this as “calm, dishonourable, vile submission” (Act 3.1, line 72), and when his friend is killed, Romeo is forced to fight, which triggers his banishment and finally leads to the “sad things” (Act 5.3, line 307) of the ending.</w:t>
            </w:r>
          </w:p>
          <w:p w14:paraId="59D9828D" w14:textId="58773007" w:rsidR="005667E5" w:rsidRPr="005008A2" w:rsidRDefault="007C5FD1" w:rsidP="0003550C">
            <w:pPr>
              <w:pStyle w:val="ToolTableText"/>
            </w:pPr>
            <w:r w:rsidRPr="007C5FD1">
              <w:t>Fatal flaw:</w:t>
            </w:r>
            <w:r>
              <w:t xml:space="preserve"> Romeo’s downfall is brought about at least in part by his own</w:t>
            </w:r>
            <w:r w:rsidR="007944EB">
              <w:t xml:space="preserve"> emotion</w:t>
            </w:r>
            <w:r w:rsidR="00A235C2">
              <w:t>al reactions</w:t>
            </w:r>
            <w:r>
              <w:t>, which could be described as his fatal flaw. He reacts angrily and swiftly to Mercutio’s death by killing Tybalt, which leads to his banishment. Similarly, when he learns of Juliet’s death, he does not stop to think but swallows poison before the Friar can get to him.</w:t>
            </w:r>
          </w:p>
        </w:tc>
      </w:tr>
      <w:tr w:rsidR="007C5FD1" w:rsidRPr="005008A2" w14:paraId="755B97E6" w14:textId="77777777" w:rsidTr="00CB366D">
        <w:trPr>
          <w:trHeight w:val="2520"/>
        </w:trPr>
        <w:tc>
          <w:tcPr>
            <w:tcW w:w="3096" w:type="dxa"/>
          </w:tcPr>
          <w:p w14:paraId="24DE7EBC" w14:textId="77777777" w:rsidR="007C5FD1" w:rsidRPr="0003550C" w:rsidRDefault="007C5FD1" w:rsidP="00B715F4">
            <w:pPr>
              <w:pStyle w:val="ToolTableText"/>
              <w:rPr>
                <w:rFonts w:asciiTheme="majorHAnsi" w:hAnsiTheme="majorHAnsi"/>
              </w:rPr>
            </w:pPr>
            <w:r w:rsidRPr="0003550C">
              <w:rPr>
                <w:rFonts w:asciiTheme="majorHAnsi" w:hAnsiTheme="majorHAnsi"/>
              </w:rPr>
              <w:lastRenderedPageBreak/>
              <w:t>Juliet</w:t>
            </w:r>
          </w:p>
          <w:p w14:paraId="21A3E165" w14:textId="77777777" w:rsidR="005667E5" w:rsidRPr="005667E5" w:rsidRDefault="005667E5" w:rsidP="00B715F4">
            <w:pPr>
              <w:pStyle w:val="ToolTableText"/>
              <w:rPr>
                <w:rFonts w:asciiTheme="majorHAnsi" w:hAnsiTheme="majorHAnsi"/>
                <w:b/>
              </w:rPr>
            </w:pPr>
          </w:p>
        </w:tc>
        <w:tc>
          <w:tcPr>
            <w:tcW w:w="6247" w:type="dxa"/>
          </w:tcPr>
          <w:p w14:paraId="270A94D1" w14:textId="6E022647" w:rsidR="007C5FD1" w:rsidRDefault="007944EB" w:rsidP="0003550C">
            <w:pPr>
              <w:pStyle w:val="ToolTableText"/>
            </w:pPr>
            <w:r>
              <w:t>Misfortune</w:t>
            </w:r>
            <w:r w:rsidR="007C5FD1" w:rsidRPr="007C5FD1">
              <w:t>:</w:t>
            </w:r>
            <w:r w:rsidR="007C5FD1">
              <w:t xml:space="preserve"> Juliet begins the play as the only daughter of a rich man. However, her meeting with Romeo sets of a chain o</w:t>
            </w:r>
            <w:r w:rsidR="002C4178">
              <w:t>f events that ends in her death.</w:t>
            </w:r>
            <w:r w:rsidR="007C5FD1">
              <w:t xml:space="preserve"> </w:t>
            </w:r>
            <w:r w:rsidR="002C4178">
              <w:t>S</w:t>
            </w:r>
            <w:r w:rsidR="007C5FD1">
              <w:t xml:space="preserve">he loses her cousin Tybalt and her husband is banished for </w:t>
            </w:r>
            <w:r w:rsidR="002C4178">
              <w:t xml:space="preserve">Tybalt’s </w:t>
            </w:r>
            <w:r w:rsidR="007C5FD1">
              <w:t xml:space="preserve">murder. She is forced to fake her own </w:t>
            </w:r>
            <w:r w:rsidR="007C5FD1" w:rsidRPr="00306FE1">
              <w:t>death to avoid being forced into marriage with Paris, and wakes to</w:t>
            </w:r>
            <w:r w:rsidR="007C5FD1">
              <w:t xml:space="preserve"> find Romeo dead beside her, prompting her to commit suicide.</w:t>
            </w:r>
          </w:p>
          <w:p w14:paraId="5BFBE772" w14:textId="5F38DCCF" w:rsidR="007C5FD1" w:rsidRDefault="007C5FD1" w:rsidP="0003550C">
            <w:pPr>
              <w:pStyle w:val="ToolTableText"/>
              <w:rPr>
                <w:rFonts w:asciiTheme="majorHAnsi" w:hAnsiTheme="majorHAnsi"/>
              </w:rPr>
            </w:pPr>
            <w:r w:rsidRPr="007C5FD1">
              <w:rPr>
                <w:rFonts w:asciiTheme="majorHAnsi" w:hAnsiTheme="majorHAnsi"/>
              </w:rPr>
              <w:t xml:space="preserve">Conflict </w:t>
            </w:r>
            <w:r w:rsidR="002C4178">
              <w:rPr>
                <w:rFonts w:asciiTheme="majorHAnsi" w:hAnsiTheme="majorHAnsi"/>
              </w:rPr>
              <w:t xml:space="preserve">that </w:t>
            </w:r>
            <w:r w:rsidRPr="007C5FD1">
              <w:rPr>
                <w:rFonts w:asciiTheme="majorHAnsi" w:hAnsiTheme="majorHAnsi"/>
              </w:rPr>
              <w:t>cannot be resolved:</w:t>
            </w:r>
            <w:r>
              <w:rPr>
                <w:rFonts w:asciiTheme="majorHAnsi" w:hAnsiTheme="majorHAnsi"/>
              </w:rPr>
              <w:t xml:space="preserve"> Like Romeo, Juliet is caught in an impossible situation, faced with choosing between her lover and her family. She understands this immediately, </w:t>
            </w:r>
            <w:r w:rsidR="00297917">
              <w:rPr>
                <w:rFonts w:asciiTheme="majorHAnsi" w:hAnsiTheme="majorHAnsi"/>
              </w:rPr>
              <w:t xml:space="preserve">saying </w:t>
            </w:r>
            <w:r>
              <w:rPr>
                <w:rFonts w:asciiTheme="majorHAnsi" w:hAnsiTheme="majorHAnsi"/>
              </w:rPr>
              <w:t>on the balcony that either she or Romeo must choose to give up their family in order to be together: “Deny thy father and refuse thy name, / Or, if thou wilt not, be but sworn my love, / And I’ll no longer be a Capulet” (Act 2.2, lines 34</w:t>
            </w:r>
            <w:r w:rsidR="002C4178">
              <w:rPr>
                <w:rFonts w:asciiTheme="majorHAnsi" w:hAnsiTheme="majorHAnsi"/>
              </w:rPr>
              <w:t>–</w:t>
            </w:r>
            <w:r>
              <w:rPr>
                <w:rFonts w:asciiTheme="majorHAnsi" w:hAnsiTheme="majorHAnsi"/>
              </w:rPr>
              <w:t>36).</w:t>
            </w:r>
          </w:p>
          <w:p w14:paraId="69EAF23A" w14:textId="540D4147" w:rsidR="005667E5" w:rsidRPr="005008A2" w:rsidRDefault="007C5FD1" w:rsidP="0003550C">
            <w:pPr>
              <w:pStyle w:val="ToolTableText"/>
            </w:pPr>
            <w:r w:rsidRPr="007C5FD1">
              <w:rPr>
                <w:rFonts w:asciiTheme="majorHAnsi" w:hAnsiTheme="majorHAnsi"/>
              </w:rPr>
              <w:t>Fatal Flaw:</w:t>
            </w:r>
            <w:r>
              <w:rPr>
                <w:rFonts w:asciiTheme="majorHAnsi" w:hAnsiTheme="majorHAnsi"/>
              </w:rPr>
              <w:t xml:space="preserve"> Juliet is destroyed because </w:t>
            </w:r>
            <w:r w:rsidR="00783016">
              <w:rPr>
                <w:rFonts w:asciiTheme="majorHAnsi" w:hAnsiTheme="majorHAnsi"/>
              </w:rPr>
              <w:t>of her loyalty to Romeo, which</w:t>
            </w:r>
            <w:r>
              <w:rPr>
                <w:rFonts w:asciiTheme="majorHAnsi" w:hAnsiTheme="majorHAnsi"/>
              </w:rPr>
              <w:t xml:space="preserve"> leads her to </w:t>
            </w:r>
            <w:r w:rsidR="00297917">
              <w:rPr>
                <w:rFonts w:asciiTheme="majorHAnsi" w:hAnsiTheme="majorHAnsi"/>
              </w:rPr>
              <w:t>commit desperate acts</w:t>
            </w:r>
            <w:r>
              <w:rPr>
                <w:rFonts w:asciiTheme="majorHAnsi" w:hAnsiTheme="majorHAnsi"/>
              </w:rPr>
              <w:t xml:space="preserve"> in order to be with </w:t>
            </w:r>
            <w:r w:rsidR="00783016">
              <w:rPr>
                <w:rFonts w:asciiTheme="majorHAnsi" w:hAnsiTheme="majorHAnsi"/>
              </w:rPr>
              <w:t>him</w:t>
            </w:r>
            <w:r w:rsidR="002C4178">
              <w:rPr>
                <w:rFonts w:asciiTheme="majorHAnsi" w:hAnsiTheme="majorHAnsi"/>
              </w:rPr>
              <w:t>.</w:t>
            </w:r>
            <w:r>
              <w:rPr>
                <w:rFonts w:asciiTheme="majorHAnsi" w:hAnsiTheme="majorHAnsi"/>
              </w:rPr>
              <w:t xml:space="preserve"> </w:t>
            </w:r>
            <w:r w:rsidR="002C4178">
              <w:rPr>
                <w:rFonts w:asciiTheme="majorHAnsi" w:hAnsiTheme="majorHAnsi"/>
              </w:rPr>
              <w:t>S</w:t>
            </w:r>
            <w:r>
              <w:rPr>
                <w:rFonts w:asciiTheme="majorHAnsi" w:hAnsiTheme="majorHAnsi"/>
              </w:rPr>
              <w:t>he is ready to “leap… / From off the battlements of any tower” (Act 4.1, lines 77</w:t>
            </w:r>
            <w:r w:rsidR="002C4178">
              <w:rPr>
                <w:rFonts w:asciiTheme="majorHAnsi" w:hAnsiTheme="majorHAnsi"/>
              </w:rPr>
              <w:t>–</w:t>
            </w:r>
            <w:r>
              <w:rPr>
                <w:rFonts w:asciiTheme="majorHAnsi" w:hAnsiTheme="majorHAnsi"/>
              </w:rPr>
              <w:t>78) rather than marry Paris</w:t>
            </w:r>
            <w:r w:rsidR="00A235C2">
              <w:rPr>
                <w:rFonts w:asciiTheme="majorHAnsi" w:hAnsiTheme="majorHAnsi"/>
              </w:rPr>
              <w:t>.</w:t>
            </w:r>
            <w:r>
              <w:rPr>
                <w:rFonts w:asciiTheme="majorHAnsi" w:hAnsiTheme="majorHAnsi"/>
              </w:rPr>
              <w:t xml:space="preserve"> </w:t>
            </w:r>
            <w:r w:rsidR="00A235C2">
              <w:rPr>
                <w:rFonts w:asciiTheme="majorHAnsi" w:hAnsiTheme="majorHAnsi"/>
              </w:rPr>
              <w:t>W</w:t>
            </w:r>
            <w:r>
              <w:rPr>
                <w:rFonts w:asciiTheme="majorHAnsi" w:hAnsiTheme="majorHAnsi"/>
              </w:rPr>
              <w:t>hen she realizes that Romeo is dead, she refuses to flee to safety with the Friar, but stabs herself with Romeo’s “happy” dagger (Act 5.3, line 169).</w:t>
            </w:r>
          </w:p>
        </w:tc>
      </w:tr>
    </w:tbl>
    <w:p w14:paraId="6218AA38" w14:textId="77777777" w:rsidR="00621977" w:rsidRPr="007C5FD1" w:rsidRDefault="00621977" w:rsidP="00382114">
      <w:pPr>
        <w:pStyle w:val="ToolHeader"/>
        <w:rPr>
          <w:rFonts w:asciiTheme="majorHAnsi" w:hAnsiTheme="majorHAnsi"/>
          <w:sz w:val="2"/>
          <w:szCs w:val="2"/>
        </w:rPr>
      </w:pPr>
    </w:p>
    <w:sectPr w:rsidR="00621977" w:rsidRPr="007C5FD1" w:rsidSect="00950827">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4F8DC" w14:textId="77777777" w:rsidR="00FB2E7E" w:rsidRDefault="00FB2E7E" w:rsidP="005008A2">
      <w:pPr>
        <w:spacing w:before="0" w:after="0" w:line="240" w:lineRule="auto"/>
      </w:pPr>
      <w:r>
        <w:separator/>
      </w:r>
    </w:p>
  </w:endnote>
  <w:endnote w:type="continuationSeparator" w:id="0">
    <w:p w14:paraId="4B6DB9DB" w14:textId="77777777" w:rsidR="00FB2E7E" w:rsidRDefault="00FB2E7E" w:rsidP="005008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42DBA" w14:textId="77777777" w:rsidR="002C4178" w:rsidRDefault="002C4178" w:rsidP="00950827">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27AE214" w14:textId="77777777" w:rsidR="002C4178" w:rsidRDefault="002C4178" w:rsidP="00950827">
    <w:pPr>
      <w:pStyle w:val="Footer"/>
    </w:pPr>
  </w:p>
  <w:p w14:paraId="1F400B3C" w14:textId="77777777" w:rsidR="002C4178" w:rsidRDefault="002C4178" w:rsidP="00950827"/>
  <w:p w14:paraId="76FBBAD6" w14:textId="77777777" w:rsidR="002C4178" w:rsidRDefault="002C4178" w:rsidP="009508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F47F" w14:textId="77777777" w:rsidR="002C4178" w:rsidRPr="00563CB8" w:rsidRDefault="002C4178" w:rsidP="00950827">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2C4178" w14:paraId="2054028E" w14:textId="77777777">
      <w:trPr>
        <w:trHeight w:val="705"/>
      </w:trPr>
      <w:tc>
        <w:tcPr>
          <w:tcW w:w="4609" w:type="dxa"/>
          <w:shd w:val="clear" w:color="auto" w:fill="auto"/>
          <w:vAlign w:val="center"/>
        </w:tcPr>
        <w:p w14:paraId="2D8B696E" w14:textId="77777777" w:rsidR="002C4178" w:rsidRPr="002E4C92" w:rsidRDefault="002C4178" w:rsidP="00950827">
          <w:pPr>
            <w:pStyle w:val="FooterText"/>
          </w:pPr>
          <w:r w:rsidRPr="002E4C92">
            <w:t>File:</w:t>
          </w:r>
          <w:r>
            <w:rPr>
              <w:b w:val="0"/>
            </w:rPr>
            <w:t xml:space="preserve"> 9.1</w:t>
          </w:r>
          <w:r w:rsidRPr="0039525B">
            <w:rPr>
              <w:b w:val="0"/>
            </w:rPr>
            <w:t>.</w:t>
          </w:r>
          <w:r>
            <w:rPr>
              <w:b w:val="0"/>
            </w:rPr>
            <w:t>3</w:t>
          </w:r>
          <w:r w:rsidRPr="0039525B">
            <w:rPr>
              <w:b w:val="0"/>
            </w:rPr>
            <w:t xml:space="preserve"> Lesson </w:t>
          </w:r>
          <w:r>
            <w:rPr>
              <w:b w:val="0"/>
            </w:rPr>
            <w:t>19, v2</w:t>
          </w:r>
          <w:r w:rsidRPr="002E4C92">
            <w:t xml:space="preserve"> Date:</w:t>
          </w:r>
          <w:r w:rsidRPr="0039525B">
            <w:rPr>
              <w:b w:val="0"/>
            </w:rPr>
            <w:t xml:space="preserve"> </w:t>
          </w:r>
          <w:r>
            <w:rPr>
              <w:b w:val="0"/>
            </w:rPr>
            <w:t>8</w:t>
          </w:r>
          <w:r w:rsidRPr="0039525B">
            <w:rPr>
              <w:b w:val="0"/>
            </w:rPr>
            <w:t>/</w:t>
          </w:r>
          <w:r>
            <w:rPr>
              <w:b w:val="0"/>
            </w:rPr>
            <w:t>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p>
        <w:p w14:paraId="58586AC4" w14:textId="77777777" w:rsidR="002C4178" w:rsidRPr="0039525B" w:rsidRDefault="002C4178" w:rsidP="00950827">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304B7D2" w14:textId="77777777" w:rsidR="002C4178" w:rsidRPr="0039525B" w:rsidRDefault="002C4178" w:rsidP="00950827">
          <w:pPr>
            <w:pStyle w:val="FooterText"/>
            <w:rPr>
              <w:b w:val="0"/>
              <w:i/>
            </w:rPr>
          </w:pPr>
          <w:r w:rsidRPr="0039525B">
            <w:rPr>
              <w:b w:val="0"/>
              <w:i/>
              <w:sz w:val="12"/>
            </w:rPr>
            <w:t>Creative Commons Attribution-NonCommercial-ShareAlike 3.0 Unported License</w:t>
          </w:r>
        </w:p>
        <w:p w14:paraId="770CCC3A" w14:textId="77777777" w:rsidR="002C4178" w:rsidRPr="002E4C92" w:rsidRDefault="00FB2E7E" w:rsidP="00950827">
          <w:pPr>
            <w:pStyle w:val="FooterText"/>
          </w:pPr>
          <w:hyperlink r:id="rId1" w:history="1">
            <w:r w:rsidR="002C417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103BE36" w14:textId="77777777" w:rsidR="002C4178" w:rsidRPr="002E4C92" w:rsidRDefault="002C4178" w:rsidP="0095082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156D0">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14:paraId="47A5023F" w14:textId="77777777" w:rsidR="002C4178" w:rsidRPr="002E4C92" w:rsidRDefault="002C4178" w:rsidP="0095082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6DA9AD8" wp14:editId="3B7358EA">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1F2C8FE" w14:textId="77777777" w:rsidR="002C4178" w:rsidRPr="0039525B" w:rsidRDefault="002C4178" w:rsidP="00950827">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7B8FF" w14:textId="77777777" w:rsidR="00FB2E7E" w:rsidRDefault="00FB2E7E" w:rsidP="005008A2">
      <w:pPr>
        <w:spacing w:before="0" w:after="0" w:line="240" w:lineRule="auto"/>
      </w:pPr>
      <w:r>
        <w:separator/>
      </w:r>
    </w:p>
  </w:footnote>
  <w:footnote w:type="continuationSeparator" w:id="0">
    <w:p w14:paraId="6AB1CBBF" w14:textId="77777777" w:rsidR="00FB2E7E" w:rsidRDefault="00FB2E7E" w:rsidP="005008A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2C4178" w:rsidRPr="00563CB8" w14:paraId="5BA7AF76" w14:textId="77777777">
      <w:tc>
        <w:tcPr>
          <w:tcW w:w="3708" w:type="dxa"/>
          <w:shd w:val="clear" w:color="auto" w:fill="auto"/>
        </w:tcPr>
        <w:p w14:paraId="42AA6AAE" w14:textId="77777777" w:rsidR="002C4178" w:rsidRPr="00563CB8" w:rsidRDefault="002C4178" w:rsidP="00950827">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ECB7F3D" w14:textId="77777777" w:rsidR="002C4178" w:rsidRPr="00563CB8" w:rsidRDefault="002C4178" w:rsidP="00950827">
          <w:pPr>
            <w:jc w:val="center"/>
          </w:pPr>
          <w:r w:rsidRPr="00563CB8">
            <w:t>D R A F T</w:t>
          </w:r>
        </w:p>
      </w:tc>
      <w:tc>
        <w:tcPr>
          <w:tcW w:w="3438" w:type="dxa"/>
          <w:shd w:val="clear" w:color="auto" w:fill="auto"/>
        </w:tcPr>
        <w:p w14:paraId="7FDCFB75" w14:textId="77777777" w:rsidR="002C4178" w:rsidRPr="00E946A0" w:rsidRDefault="002C4178" w:rsidP="005008A2">
          <w:pPr>
            <w:pStyle w:val="PageHeader"/>
            <w:jc w:val="right"/>
            <w:rPr>
              <w:b w:val="0"/>
            </w:rPr>
          </w:pPr>
          <w:r>
            <w:rPr>
              <w:b w:val="0"/>
            </w:rPr>
            <w:t>Grade 9 • Module 1</w:t>
          </w:r>
          <w:r w:rsidRPr="00E946A0">
            <w:rPr>
              <w:b w:val="0"/>
            </w:rPr>
            <w:t xml:space="preserve"> • Unit </w:t>
          </w:r>
          <w:r>
            <w:rPr>
              <w:b w:val="0"/>
            </w:rPr>
            <w:t>3</w:t>
          </w:r>
          <w:r w:rsidRPr="00E946A0">
            <w:rPr>
              <w:b w:val="0"/>
            </w:rPr>
            <w:t xml:space="preserve"> • Lesson </w:t>
          </w:r>
          <w:r>
            <w:rPr>
              <w:b w:val="0"/>
            </w:rPr>
            <w:t>19</w:t>
          </w:r>
        </w:p>
      </w:tc>
    </w:tr>
  </w:tbl>
  <w:p w14:paraId="4B033ABA" w14:textId="77777777" w:rsidR="002C4178" w:rsidRDefault="002C4178" w:rsidP="00950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2540B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6486D"/>
    <w:multiLevelType w:val="hybridMultilevel"/>
    <w:tmpl w:val="A4A246B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32A"/>
    <w:multiLevelType w:val="hybridMultilevel"/>
    <w:tmpl w:val="81621ECA"/>
    <w:lvl w:ilvl="0" w:tplc="9A5E9574">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9"/>
  </w:num>
  <w:num w:numId="4">
    <w:abstractNumId w:val="6"/>
  </w:num>
  <w:num w:numId="5">
    <w:abstractNumId w:val="3"/>
  </w:num>
  <w:num w:numId="6">
    <w:abstractNumId w:val="0"/>
  </w:num>
  <w:num w:numId="7">
    <w:abstractNumId w:val="8"/>
  </w:num>
  <w:num w:numId="8">
    <w:abstractNumId w:val="4"/>
    <w:lvlOverride w:ilvl="0">
      <w:startOverride w:val="1"/>
    </w:lvlOverride>
  </w:num>
  <w:num w:numId="9">
    <w:abstractNumId w:val="1"/>
  </w:num>
  <w:num w:numId="10">
    <w:abstractNumId w:val="10"/>
  </w:num>
  <w:num w:numId="11">
    <w:abstractNumId w:val="4"/>
  </w:num>
  <w:num w:numId="12">
    <w:abstractNumId w:val="10"/>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87"/>
  <w:drawingGridVerticalSpacing w:val="187"/>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A2"/>
    <w:rsid w:val="000259A5"/>
    <w:rsid w:val="0003550C"/>
    <w:rsid w:val="00072CEC"/>
    <w:rsid w:val="000732BE"/>
    <w:rsid w:val="000C338D"/>
    <w:rsid w:val="000C6C83"/>
    <w:rsid w:val="000F76A8"/>
    <w:rsid w:val="00135A49"/>
    <w:rsid w:val="001562FE"/>
    <w:rsid w:val="001755F1"/>
    <w:rsid w:val="00181FA1"/>
    <w:rsid w:val="001D356D"/>
    <w:rsid w:val="0027578A"/>
    <w:rsid w:val="00297917"/>
    <w:rsid w:val="002A7135"/>
    <w:rsid w:val="002C4178"/>
    <w:rsid w:val="00306FE1"/>
    <w:rsid w:val="00314B85"/>
    <w:rsid w:val="0034002A"/>
    <w:rsid w:val="00380D58"/>
    <w:rsid w:val="00382114"/>
    <w:rsid w:val="003C585E"/>
    <w:rsid w:val="003E7DD1"/>
    <w:rsid w:val="004107B4"/>
    <w:rsid w:val="004307CB"/>
    <w:rsid w:val="0044731A"/>
    <w:rsid w:val="0047453D"/>
    <w:rsid w:val="00491413"/>
    <w:rsid w:val="004A6B0B"/>
    <w:rsid w:val="004E1CFD"/>
    <w:rsid w:val="005008A2"/>
    <w:rsid w:val="0052764E"/>
    <w:rsid w:val="00535D5C"/>
    <w:rsid w:val="00536220"/>
    <w:rsid w:val="005667E5"/>
    <w:rsid w:val="005B3AAF"/>
    <w:rsid w:val="00621977"/>
    <w:rsid w:val="00640E06"/>
    <w:rsid w:val="00667B18"/>
    <w:rsid w:val="006F336D"/>
    <w:rsid w:val="0070540B"/>
    <w:rsid w:val="00770D0E"/>
    <w:rsid w:val="00783016"/>
    <w:rsid w:val="007944EB"/>
    <w:rsid w:val="007C5FD1"/>
    <w:rsid w:val="008714B8"/>
    <w:rsid w:val="0089166C"/>
    <w:rsid w:val="008D1C81"/>
    <w:rsid w:val="008F09AA"/>
    <w:rsid w:val="00950827"/>
    <w:rsid w:val="0095098A"/>
    <w:rsid w:val="0097678B"/>
    <w:rsid w:val="009C4D15"/>
    <w:rsid w:val="009F082E"/>
    <w:rsid w:val="009F1249"/>
    <w:rsid w:val="00A1353C"/>
    <w:rsid w:val="00A235C2"/>
    <w:rsid w:val="00A24297"/>
    <w:rsid w:val="00A45C31"/>
    <w:rsid w:val="00AA3268"/>
    <w:rsid w:val="00AB10E0"/>
    <w:rsid w:val="00AB3546"/>
    <w:rsid w:val="00AC16A2"/>
    <w:rsid w:val="00B715F4"/>
    <w:rsid w:val="00B911C5"/>
    <w:rsid w:val="00BA69AD"/>
    <w:rsid w:val="00BB1060"/>
    <w:rsid w:val="00BC59EA"/>
    <w:rsid w:val="00C0498A"/>
    <w:rsid w:val="00C63DB3"/>
    <w:rsid w:val="00C8107B"/>
    <w:rsid w:val="00C85109"/>
    <w:rsid w:val="00CB366D"/>
    <w:rsid w:val="00E33D57"/>
    <w:rsid w:val="00E5117A"/>
    <w:rsid w:val="00E730CE"/>
    <w:rsid w:val="00E800D0"/>
    <w:rsid w:val="00E92532"/>
    <w:rsid w:val="00E94EF3"/>
    <w:rsid w:val="00EC6F81"/>
    <w:rsid w:val="00ED192B"/>
    <w:rsid w:val="00ED44B4"/>
    <w:rsid w:val="00EF0998"/>
    <w:rsid w:val="00F130FA"/>
    <w:rsid w:val="00F156D0"/>
    <w:rsid w:val="00F30E59"/>
    <w:rsid w:val="00F327F5"/>
    <w:rsid w:val="00F44588"/>
    <w:rsid w:val="00F77368"/>
    <w:rsid w:val="00FA0A79"/>
    <w:rsid w:val="00FB2E7E"/>
    <w:rsid w:val="00FE64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863FC4"/>
  <w15:docId w15:val="{481B07CA-3665-4654-A77D-CE475976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5008A2"/>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B911C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character" w:customStyle="1" w:styleId="BRChar">
    <w:name w:val="*BR* Char"/>
    <w:basedOn w:val="DefaultParagraphFont"/>
    <w:link w:val="BR"/>
    <w:rsid w:val="00B911C5"/>
    <w:rPr>
      <w:rFonts w:ascii="Calibri" w:eastAsia="Calibri" w:hAnsi="Calibri" w:cs="Times New Roman"/>
      <w:sz w:val="18"/>
      <w:szCs w:val="22"/>
      <w:lang w:eastAsia="en-US"/>
    </w:rPr>
  </w:style>
  <w:style w:type="paragraph" w:customStyle="1" w:styleId="BulletedList">
    <w:name w:val="*Bulleted List"/>
    <w:link w:val="BulletedListChar"/>
    <w:qFormat/>
    <w:rsid w:val="007C5FD1"/>
    <w:pPr>
      <w:numPr>
        <w:numId w:val="1"/>
      </w:numPr>
      <w:spacing w:before="60" w:after="60" w:line="276" w:lineRule="auto"/>
      <w:ind w:left="360"/>
    </w:pPr>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7C5FD1"/>
    <w:rPr>
      <w:rFonts w:ascii="Calibri" w:eastAsia="Calibri" w:hAnsi="Calibri" w:cs="Times New Roman"/>
      <w:sz w:val="22"/>
      <w:szCs w:val="22"/>
      <w:lang w:eastAsia="en-US"/>
    </w:rPr>
  </w:style>
  <w:style w:type="paragraph" w:customStyle="1" w:styleId="Q">
    <w:name w:val="*Q*"/>
    <w:link w:val="QChar"/>
    <w:qFormat/>
    <w:rsid w:val="00B911C5"/>
    <w:pPr>
      <w:spacing w:before="240" w:after="0" w:line="276" w:lineRule="auto"/>
    </w:pPr>
    <w:rPr>
      <w:rFonts w:ascii="Calibri" w:eastAsia="Calibri" w:hAnsi="Calibri" w:cs="Times New Roman"/>
      <w:b/>
      <w:sz w:val="22"/>
      <w:szCs w:val="22"/>
      <w:lang w:eastAsia="en-US"/>
    </w:rPr>
  </w:style>
  <w:style w:type="character" w:customStyle="1" w:styleId="QChar">
    <w:name w:val="*Q* Char"/>
    <w:basedOn w:val="DefaultParagraphFont"/>
    <w:link w:val="Q"/>
    <w:rsid w:val="00B911C5"/>
    <w:rPr>
      <w:rFonts w:ascii="Calibri" w:eastAsia="Calibri" w:hAnsi="Calibri" w:cs="Times New Roman"/>
      <w:b/>
      <w:sz w:val="22"/>
      <w:szCs w:val="22"/>
      <w:lang w:eastAsia="en-US"/>
    </w:rPr>
  </w:style>
  <w:style w:type="paragraph" w:customStyle="1" w:styleId="DCwithQ">
    <w:name w:val="*DC* with *Q*"/>
    <w:basedOn w:val="Q"/>
    <w:qFormat/>
    <w:rsid w:val="00B911C5"/>
    <w:pPr>
      <w:ind w:left="360"/>
    </w:pPr>
    <w:rPr>
      <w:color w:val="4F81BD" w:themeColor="accent1"/>
    </w:rPr>
  </w:style>
  <w:style w:type="paragraph" w:customStyle="1" w:styleId="SA">
    <w:name w:val="*SA*"/>
    <w:link w:val="SAChar"/>
    <w:qFormat/>
    <w:rsid w:val="00B911C5"/>
    <w:pPr>
      <w:numPr>
        <w:numId w:val="15"/>
      </w:numPr>
      <w:spacing w:before="120" w:after="0" w:line="276" w:lineRule="auto"/>
    </w:pPr>
    <w:rPr>
      <w:rFonts w:ascii="Calibri" w:eastAsia="Calibri" w:hAnsi="Calibri" w:cs="Times New Roman"/>
      <w:sz w:val="22"/>
      <w:szCs w:val="22"/>
      <w:lang w:eastAsia="en-US"/>
    </w:rPr>
  </w:style>
  <w:style w:type="character" w:customStyle="1" w:styleId="SAChar">
    <w:name w:val="*SA* Char"/>
    <w:basedOn w:val="DefaultParagraphFont"/>
    <w:link w:val="SA"/>
    <w:rsid w:val="00B911C5"/>
    <w:rPr>
      <w:rFonts w:ascii="Calibri" w:eastAsia="Calibri" w:hAnsi="Calibri" w:cs="Times New Roman"/>
      <w:sz w:val="22"/>
      <w:szCs w:val="22"/>
      <w:lang w:eastAsia="en-US"/>
    </w:rPr>
  </w:style>
  <w:style w:type="paragraph" w:customStyle="1" w:styleId="DCwithSA">
    <w:name w:val="*DC* with *SA*"/>
    <w:basedOn w:val="SA"/>
    <w:qFormat/>
    <w:rsid w:val="00AC16A2"/>
    <w:rPr>
      <w:color w:val="4F81BD" w:themeColor="accent1"/>
    </w:rPr>
  </w:style>
  <w:style w:type="paragraph" w:customStyle="1" w:styleId="SR">
    <w:name w:val="*SR*"/>
    <w:link w:val="SRChar"/>
    <w:qFormat/>
    <w:rsid w:val="00E33D57"/>
    <w:pPr>
      <w:numPr>
        <w:numId w:val="4"/>
      </w:numPr>
      <w:spacing w:before="120" w:after="0" w:line="276" w:lineRule="auto"/>
      <w:ind w:left="720"/>
    </w:pPr>
    <w:rPr>
      <w:rFonts w:ascii="Calibri" w:eastAsia="Calibri" w:hAnsi="Calibri" w:cs="Times New Roman"/>
      <w:sz w:val="22"/>
      <w:szCs w:val="22"/>
      <w:lang w:eastAsia="en-US"/>
    </w:rPr>
  </w:style>
  <w:style w:type="character" w:customStyle="1" w:styleId="SRChar">
    <w:name w:val="*SR* Char"/>
    <w:basedOn w:val="DefaultParagraphFont"/>
    <w:link w:val="SR"/>
    <w:rsid w:val="00E33D57"/>
    <w:rPr>
      <w:rFonts w:ascii="Calibri" w:eastAsia="Calibri" w:hAnsi="Calibri" w:cs="Times New Roman"/>
      <w:sz w:val="22"/>
      <w:szCs w:val="22"/>
      <w:lang w:eastAsia="en-US"/>
    </w:rPr>
  </w:style>
  <w:style w:type="paragraph" w:customStyle="1" w:styleId="DCwithSR">
    <w:name w:val="*DC* with *SR*"/>
    <w:basedOn w:val="SR"/>
    <w:qFormat/>
    <w:rsid w:val="00B911C5"/>
    <w:pPr>
      <w:numPr>
        <w:numId w:val="5"/>
      </w:numPr>
    </w:pPr>
    <w:rPr>
      <w:color w:val="4F81BD" w:themeColor="accent1"/>
    </w:rPr>
  </w:style>
  <w:style w:type="paragraph" w:customStyle="1" w:styleId="ExcerptAuthor">
    <w:name w:val="*ExcerptAuthor"/>
    <w:basedOn w:val="Normal"/>
    <w:link w:val="ExcerptAuthorChar"/>
    <w:qFormat/>
    <w:rsid w:val="00B911C5"/>
    <w:pPr>
      <w:jc w:val="center"/>
    </w:pPr>
    <w:rPr>
      <w:rFonts w:asciiTheme="majorHAnsi" w:hAnsiTheme="majorHAnsi"/>
      <w:b/>
    </w:rPr>
  </w:style>
  <w:style w:type="character" w:customStyle="1" w:styleId="ExcerptAuthorChar">
    <w:name w:val="*ExcerptAuthor Char"/>
    <w:basedOn w:val="DefaultParagraphFont"/>
    <w:link w:val="ExcerptAuthor"/>
    <w:rsid w:val="00B911C5"/>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basedOn w:val="DefaultParagraphFont"/>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rFonts w:asciiTheme="majorHAnsi" w:hAnsiTheme="majorHAnsi"/>
      <w:b/>
      <w:smallCaps/>
      <w:sz w:val="32"/>
    </w:rPr>
  </w:style>
  <w:style w:type="character" w:customStyle="1" w:styleId="ExcerptTitleChar">
    <w:name w:val="*ExcerptTitle Char"/>
    <w:basedOn w:val="DefaultParagraphFont"/>
    <w:link w:val="ExcerptTitle"/>
    <w:rsid w:val="00B911C5"/>
    <w:rPr>
      <w:rFonts w:asciiTheme="majorHAnsi" w:eastAsia="Calibri" w:hAnsiTheme="majorHAnsi" w:cs="Times New Roman"/>
      <w:b/>
      <w:smallCaps/>
      <w:sz w:val="32"/>
      <w:szCs w:val="22"/>
      <w:lang w:eastAsia="en-US"/>
    </w:rPr>
  </w:style>
  <w:style w:type="paragraph" w:customStyle="1" w:styleId="FooterText">
    <w:name w:val="*FooterText"/>
    <w:link w:val="FooterTextChar"/>
    <w:qFormat/>
    <w:rsid w:val="00B911C5"/>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basedOn w:val="DefaultParagraphFont"/>
    <w:link w:val="FooterText"/>
    <w:rsid w:val="00B911C5"/>
    <w:rPr>
      <w:rFonts w:ascii="Calibri" w:eastAsia="Verdana" w:hAnsi="Calibri" w:cs="Calibri"/>
      <w:b/>
      <w:color w:val="595959"/>
      <w:sz w:val="14"/>
      <w:szCs w:val="22"/>
      <w:lang w:eastAsia="en-US"/>
    </w:rPr>
  </w:style>
  <w:style w:type="paragraph" w:customStyle="1" w:styleId="IN">
    <w:name w:val="*IN*"/>
    <w:link w:val="INChar"/>
    <w:qFormat/>
    <w:rsid w:val="00B911C5"/>
    <w:pPr>
      <w:numPr>
        <w:numId w:val="6"/>
      </w:numPr>
      <w:spacing w:before="120" w:after="60" w:line="276" w:lineRule="auto"/>
    </w:pPr>
    <w:rPr>
      <w:rFonts w:ascii="Calibri" w:eastAsia="Calibri" w:hAnsi="Calibri" w:cs="Times New Roman"/>
      <w:color w:val="4F81BD"/>
      <w:sz w:val="22"/>
      <w:szCs w:val="22"/>
      <w:lang w:eastAsia="en-US"/>
    </w:rPr>
  </w:style>
  <w:style w:type="character" w:customStyle="1" w:styleId="INChar">
    <w:name w:val="*IN* Char"/>
    <w:basedOn w:val="DefaultParagraphFont"/>
    <w:link w:val="IN"/>
    <w:rsid w:val="00B911C5"/>
    <w:rPr>
      <w:rFonts w:ascii="Calibri" w:eastAsia="Calibri" w:hAnsi="Calibri" w:cs="Times New Roman"/>
      <w:color w:val="4F81BD"/>
      <w:sz w:val="22"/>
      <w:szCs w:val="22"/>
      <w:lang w:eastAsia="en-US"/>
    </w:rPr>
  </w:style>
  <w:style w:type="paragraph" w:customStyle="1" w:styleId="INBullet">
    <w:name w:val="*IN* Bullet"/>
    <w:link w:val="INBulletChar"/>
    <w:qFormat/>
    <w:rsid w:val="00B911C5"/>
    <w:pPr>
      <w:numPr>
        <w:numId w:val="7"/>
      </w:numPr>
      <w:spacing w:after="60" w:line="276" w:lineRule="auto"/>
    </w:pPr>
    <w:rPr>
      <w:rFonts w:ascii="Calibri" w:eastAsia="Calibri" w:hAnsi="Calibri" w:cs="Times New Roman"/>
      <w:color w:val="4F81BD"/>
      <w:sz w:val="22"/>
      <w:szCs w:val="22"/>
      <w:lang w:eastAsia="en-US"/>
    </w:rPr>
  </w:style>
  <w:style w:type="character" w:customStyle="1" w:styleId="INBulletChar">
    <w:name w:val="*IN* Bullet Char"/>
    <w:basedOn w:val="BulletedListChar"/>
    <w:link w:val="INBullet"/>
    <w:rsid w:val="00B911C5"/>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B911C5"/>
    <w:pPr>
      <w:pBdr>
        <w:bottom w:val="single" w:sz="12" w:space="1" w:color="9BBB59" w:themeColor="accent3"/>
      </w:pBdr>
      <w:tabs>
        <w:tab w:val="right" w:pos="9360"/>
      </w:tabs>
      <w:spacing w:before="480" w:after="0"/>
    </w:pPr>
    <w:rPr>
      <w:rFonts w:eastAsia="Calibri" w:cs="Times New Roman"/>
      <w:b/>
      <w:bCs/>
      <w:color w:val="4F81BD"/>
      <w:sz w:val="28"/>
      <w:szCs w:val="26"/>
      <w:lang w:eastAsia="en-US"/>
    </w:rPr>
  </w:style>
  <w:style w:type="character" w:customStyle="1" w:styleId="LearningSequenceHeaderChar">
    <w:name w:val="*Learning Sequence Header Char"/>
    <w:basedOn w:val="DefaultParagraphFont"/>
    <w:link w:val="LearningSequenceHeader"/>
    <w:rsid w:val="00B911C5"/>
    <w:rPr>
      <w:rFonts w:eastAsia="Calibri" w:cs="Times New Roman"/>
      <w:b/>
      <w:bCs/>
      <w:color w:val="4F81BD"/>
      <w:sz w:val="28"/>
      <w:szCs w:val="26"/>
      <w:lang w:eastAsia="en-US"/>
    </w:rPr>
  </w:style>
  <w:style w:type="paragraph" w:customStyle="1" w:styleId="NumberedList">
    <w:name w:val="*Numbered List"/>
    <w:link w:val="NumberedListChar"/>
    <w:qFormat/>
    <w:rsid w:val="00B911C5"/>
    <w:pPr>
      <w:numPr>
        <w:numId w:val="8"/>
      </w:numPr>
      <w:spacing w:after="60"/>
    </w:pPr>
    <w:rPr>
      <w:rFonts w:ascii="Calibri" w:eastAsia="Calibri" w:hAnsi="Calibri" w:cs="Times New Roman"/>
      <w:sz w:val="22"/>
      <w:szCs w:val="22"/>
      <w:lang w:eastAsia="en-US"/>
    </w:rPr>
  </w:style>
  <w:style w:type="character" w:customStyle="1" w:styleId="NumberedListChar">
    <w:name w:val="*Numbered List Char"/>
    <w:basedOn w:val="BulletedListChar"/>
    <w:link w:val="NumberedList"/>
    <w:rsid w:val="00B911C5"/>
    <w:rPr>
      <w:rFonts w:ascii="Calibri" w:eastAsia="Calibri" w:hAnsi="Calibri" w:cs="Times New Roman"/>
      <w:sz w:val="22"/>
      <w:szCs w:val="22"/>
      <w:lang w:eastAsia="en-US"/>
    </w:rPr>
  </w:style>
  <w:style w:type="paragraph" w:customStyle="1" w:styleId="PageHeader">
    <w:name w:val="*PageHeader"/>
    <w:link w:val="PageHeaderChar"/>
    <w:qFormat/>
    <w:rsid w:val="00B911C5"/>
    <w:pPr>
      <w:spacing w:before="120" w:after="0"/>
    </w:pPr>
    <w:rPr>
      <w:rFonts w:ascii="Calibri" w:eastAsia="Calibri" w:hAnsi="Calibri" w:cs="Times New Roman"/>
      <w:b/>
      <w:sz w:val="18"/>
      <w:szCs w:val="22"/>
      <w:lang w:eastAsia="en-US"/>
    </w:rPr>
  </w:style>
  <w:style w:type="character" w:customStyle="1" w:styleId="PageHeaderChar">
    <w:name w:val="*PageHeader Char"/>
    <w:basedOn w:val="DefaultParagraphFont"/>
    <w:link w:val="PageHeader"/>
    <w:rsid w:val="00B911C5"/>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B911C5"/>
    <w:pPr>
      <w:numPr>
        <w:ilvl w:val="1"/>
        <w:numId w:val="9"/>
      </w:numPr>
      <w:spacing w:before="120"/>
      <w:contextualSpacing/>
    </w:pPr>
  </w:style>
  <w:style w:type="character" w:customStyle="1" w:styleId="SASRBulletChar">
    <w:name w:val="*SA/SR Bullet Char"/>
    <w:basedOn w:val="DefaultParagraphFont"/>
    <w:link w:val="SASRBullet"/>
    <w:rsid w:val="00B911C5"/>
    <w:rPr>
      <w:rFonts w:ascii="Calibri" w:eastAsia="Calibri" w:hAnsi="Calibri" w:cs="Times New Roman"/>
      <w:sz w:val="22"/>
      <w:szCs w:val="22"/>
      <w:lang w:eastAsia="en-US"/>
    </w:rPr>
  </w:style>
  <w:style w:type="paragraph" w:customStyle="1" w:styleId="TableText">
    <w:name w:val="*TableText"/>
    <w:link w:val="TableTextChar"/>
    <w:qFormat/>
    <w:rsid w:val="00B911C5"/>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B911C5"/>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B911C5"/>
    <w:pPr>
      <w:numPr>
        <w:numId w:val="12"/>
      </w:numPr>
    </w:pPr>
  </w:style>
  <w:style w:type="character" w:customStyle="1" w:styleId="SubStandardChar">
    <w:name w:val="*SubStandard Char"/>
    <w:basedOn w:val="TableText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cs="Times New Roman"/>
      <w:sz w:val="22"/>
      <w:szCs w:val="22"/>
      <w:lang w:eastAsia="en-US"/>
    </w:rPr>
  </w:style>
  <w:style w:type="character" w:customStyle="1" w:styleId="TAChar">
    <w:name w:val="*TA* Char"/>
    <w:basedOn w:val="DefaultParagraphFont"/>
    <w:link w:val="TA"/>
    <w:rsid w:val="00B911C5"/>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B911C5"/>
    <w:pPr>
      <w:spacing w:before="40" w:after="40"/>
    </w:pPr>
    <w:rPr>
      <w:b/>
      <w:color w:val="FFFFFF" w:themeColor="background1"/>
    </w:rPr>
  </w:style>
  <w:style w:type="character" w:customStyle="1" w:styleId="TableHeadersChar">
    <w:name w:val="*TableHeaders Char"/>
    <w:basedOn w:val="DefaultParagraphFont"/>
    <w:link w:val="TableHeaders"/>
    <w:rsid w:val="00B911C5"/>
    <w:rPr>
      <w:rFonts w:ascii="Calibri" w:eastAsia="Calibri" w:hAnsi="Calibri" w:cs="Times New Roman"/>
      <w:b/>
      <w:color w:val="FFFFFF" w:themeColor="background1"/>
      <w:sz w:val="22"/>
      <w:szCs w:val="22"/>
      <w:lang w:eastAsia="en-US"/>
    </w:rPr>
  </w:style>
  <w:style w:type="paragraph" w:customStyle="1" w:styleId="ToolHeader">
    <w:name w:val="*ToolHeader"/>
    <w:qFormat/>
    <w:rsid w:val="00B911C5"/>
    <w:pPr>
      <w:spacing w:after="120"/>
    </w:pPr>
    <w:rPr>
      <w:rFonts w:eastAsia="Calibri" w:cs="Times New Roman"/>
      <w:b/>
      <w:bCs/>
      <w:color w:val="365F91"/>
      <w:sz w:val="32"/>
      <w:szCs w:val="28"/>
      <w:lang w:eastAsia="en-US"/>
    </w:rPr>
  </w:style>
  <w:style w:type="paragraph" w:customStyle="1" w:styleId="ToolTableText">
    <w:name w:val="*ToolTableText"/>
    <w:qFormat/>
    <w:rsid w:val="00B911C5"/>
    <w:pPr>
      <w:spacing w:before="40" w:after="120"/>
    </w:pPr>
    <w:rPr>
      <w:rFonts w:ascii="Calibri" w:eastAsia="Calibri" w:hAnsi="Calibri" w:cs="Times New Roman"/>
      <w:sz w:val="22"/>
      <w:szCs w:val="22"/>
      <w:lang w:eastAsia="en-US"/>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basedOn w:val="DefaultParagraphFont"/>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911C5"/>
    <w:rPr>
      <w:rFonts w:eastAsia="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rsid w:val="00B911C5"/>
    <w:pPr>
      <w:ind w:left="720"/>
      <w:contextualSpacing/>
    </w:pPr>
  </w:style>
  <w:style w:type="character" w:customStyle="1" w:styleId="ListParagraphChar">
    <w:name w:val="List Paragraph Char"/>
    <w:basedOn w:val="DefaultParagraphFont"/>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basedOn w:val="DefaultParagraphFont"/>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pPr>
      <w:spacing w:after="0"/>
    </w:pPr>
    <w:rPr>
      <w:rFonts w:ascii="Tahoma" w:eastAsia="Calibri" w:hAnsi="Tahoma" w:cs="Times New Roman"/>
      <w:sz w:val="19"/>
      <w:szCs w:val="22"/>
      <w:lang w:eastAsia="en-US"/>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character" w:customStyle="1" w:styleId="smcaps">
    <w:name w:val="smcaps"/>
    <w:basedOn w:val="DefaultParagraphFont"/>
    <w:rsid w:val="005008A2"/>
  </w:style>
  <w:style w:type="paragraph" w:styleId="Revision">
    <w:name w:val="Revision"/>
    <w:hidden/>
    <w:uiPriority w:val="99"/>
    <w:semiHidden/>
    <w:rsid w:val="00A235C2"/>
    <w:pPr>
      <w:spacing w:after="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99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2014-08-29T16:00:00Z</cp:lastPrinted>
  <dcterms:created xsi:type="dcterms:W3CDTF">2014-08-30T04:49:00Z</dcterms:created>
  <dcterms:modified xsi:type="dcterms:W3CDTF">2014-08-30T04:49:00Z</dcterms:modified>
</cp:coreProperties>
</file>