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C35899" w:rsidRPr="00C35899" w14:paraId="296EFA3B" w14:textId="77777777">
        <w:trPr>
          <w:trHeight w:val="1008"/>
        </w:trPr>
        <w:tc>
          <w:tcPr>
            <w:tcW w:w="1980" w:type="dxa"/>
            <w:shd w:val="clear" w:color="auto" w:fill="385623"/>
            <w:vAlign w:val="center"/>
          </w:tcPr>
          <w:p w14:paraId="651947D6" w14:textId="77777777" w:rsidR="00C35899" w:rsidRPr="00C35899" w:rsidRDefault="00C35899" w:rsidP="00C35899">
            <w:pPr>
              <w:pStyle w:val="Header-banner"/>
              <w:rPr>
                <w:rFonts w:asciiTheme="majorHAnsi" w:hAnsiTheme="majorHAnsi"/>
              </w:rPr>
            </w:pPr>
            <w:r>
              <w:rPr>
                <w:rFonts w:asciiTheme="majorHAnsi" w:hAnsiTheme="majorHAnsi"/>
              </w:rPr>
              <w:t>9</w:t>
            </w:r>
            <w:r w:rsidRPr="00C35899">
              <w:rPr>
                <w:rFonts w:asciiTheme="majorHAnsi" w:hAnsiTheme="majorHAnsi"/>
              </w:rPr>
              <w:t>.</w:t>
            </w:r>
            <w:r>
              <w:rPr>
                <w:rFonts w:asciiTheme="majorHAnsi" w:hAnsiTheme="majorHAnsi"/>
              </w:rPr>
              <w:t>1</w:t>
            </w:r>
            <w:r w:rsidRPr="00C35899">
              <w:rPr>
                <w:rFonts w:asciiTheme="majorHAnsi" w:hAnsiTheme="majorHAnsi"/>
              </w:rPr>
              <w:t>.</w:t>
            </w:r>
            <w:r>
              <w:rPr>
                <w:rFonts w:asciiTheme="majorHAnsi" w:hAnsiTheme="majorHAnsi"/>
              </w:rPr>
              <w:t>3</w:t>
            </w:r>
          </w:p>
        </w:tc>
        <w:tc>
          <w:tcPr>
            <w:tcW w:w="7470" w:type="dxa"/>
            <w:shd w:val="clear" w:color="auto" w:fill="76923C"/>
            <w:vAlign w:val="center"/>
          </w:tcPr>
          <w:p w14:paraId="15E5BC21" w14:textId="77777777" w:rsidR="00C35899" w:rsidRPr="00C35899" w:rsidRDefault="00C35899" w:rsidP="00C35899">
            <w:pPr>
              <w:pStyle w:val="Header2banner"/>
              <w:spacing w:line="240" w:lineRule="auto"/>
              <w:rPr>
                <w:rFonts w:asciiTheme="majorHAnsi" w:hAnsiTheme="majorHAnsi"/>
              </w:rPr>
            </w:pPr>
            <w:r w:rsidRPr="00C35899">
              <w:rPr>
                <w:rFonts w:asciiTheme="majorHAnsi" w:hAnsiTheme="majorHAnsi"/>
              </w:rPr>
              <w:t xml:space="preserve">Lesson </w:t>
            </w:r>
            <w:r>
              <w:rPr>
                <w:rFonts w:asciiTheme="majorHAnsi" w:hAnsiTheme="majorHAnsi"/>
              </w:rPr>
              <w:t>18</w:t>
            </w:r>
          </w:p>
        </w:tc>
      </w:tr>
    </w:tbl>
    <w:p w14:paraId="218284C6" w14:textId="77777777" w:rsidR="00C35899" w:rsidRPr="00C35899" w:rsidRDefault="00C35899" w:rsidP="00C35899">
      <w:pPr>
        <w:pStyle w:val="Heading1"/>
        <w:rPr>
          <w:rFonts w:asciiTheme="majorHAnsi" w:hAnsiTheme="majorHAnsi"/>
        </w:rPr>
      </w:pPr>
      <w:r w:rsidRPr="00C35899">
        <w:rPr>
          <w:rFonts w:asciiTheme="majorHAnsi" w:hAnsiTheme="majorHAnsi"/>
        </w:rPr>
        <w:t>Introduction</w:t>
      </w:r>
    </w:p>
    <w:p w14:paraId="272C6384" w14:textId="77777777" w:rsidR="0065331C" w:rsidRDefault="00C35899" w:rsidP="00C35899">
      <w:pPr>
        <w:rPr>
          <w:rFonts w:asciiTheme="majorHAnsi" w:eastAsiaTheme="minorEastAsia" w:hAnsiTheme="majorHAnsi"/>
        </w:rPr>
      </w:pPr>
      <w:r w:rsidRPr="00C35899">
        <w:rPr>
          <w:rFonts w:asciiTheme="majorHAnsi" w:hAnsiTheme="majorHAnsi"/>
        </w:rPr>
        <w:t xml:space="preserve">In this lesson, students read and analyze </w:t>
      </w:r>
      <w:r>
        <w:rPr>
          <w:rFonts w:asciiTheme="majorHAnsi" w:hAnsiTheme="majorHAnsi"/>
          <w:i/>
        </w:rPr>
        <w:t xml:space="preserve">Romeo and Juliet </w:t>
      </w:r>
      <w:r>
        <w:rPr>
          <w:rFonts w:asciiTheme="majorHAnsi" w:hAnsiTheme="majorHAnsi"/>
        </w:rPr>
        <w:t>Act 5.3, lines 291</w:t>
      </w:r>
      <w:r w:rsidR="003545E7">
        <w:rPr>
          <w:rFonts w:asciiTheme="majorHAnsi" w:hAnsiTheme="majorHAnsi"/>
        </w:rPr>
        <w:t>–</w:t>
      </w:r>
      <w:r>
        <w:rPr>
          <w:rFonts w:asciiTheme="majorHAnsi" w:hAnsiTheme="majorHAnsi"/>
        </w:rPr>
        <w:t>310</w:t>
      </w:r>
      <w:r w:rsidR="00E83432">
        <w:rPr>
          <w:rFonts w:asciiTheme="majorHAnsi" w:hAnsiTheme="majorHAnsi"/>
        </w:rPr>
        <w:t xml:space="preserve"> (from “Where be these enemies? Capulet, Montague</w:t>
      </w:r>
      <w:r w:rsidR="00CA2DF9">
        <w:rPr>
          <w:rFonts w:asciiTheme="majorHAnsi" w:hAnsiTheme="majorHAnsi"/>
        </w:rPr>
        <w:t xml:space="preserve"> / See what a scourge</w:t>
      </w:r>
      <w:r w:rsidR="00E83432">
        <w:rPr>
          <w:rFonts w:asciiTheme="majorHAnsi" w:hAnsiTheme="majorHAnsi"/>
        </w:rPr>
        <w:t>” to “Than this of Juliet and her Romeo”)</w:t>
      </w:r>
      <w:r>
        <w:rPr>
          <w:rFonts w:asciiTheme="majorHAnsi" w:hAnsiTheme="majorHAnsi"/>
        </w:rPr>
        <w:t xml:space="preserve"> in which, following the deaths of Romeo and Juliet, Montague and Capulet reconcile and the Prince declares a “glooming peace” (line 305). </w:t>
      </w:r>
      <w:r w:rsidR="0065331C">
        <w:rPr>
          <w:rFonts w:asciiTheme="majorHAnsi" w:hAnsiTheme="majorHAnsi"/>
        </w:rPr>
        <w:t xml:space="preserve">Students explore the elements of tragedy and analyze </w:t>
      </w:r>
      <w:r w:rsidR="0065331C">
        <w:rPr>
          <w:rFonts w:asciiTheme="majorHAnsi" w:hAnsiTheme="majorHAnsi"/>
          <w:i/>
        </w:rPr>
        <w:t xml:space="preserve">Romeo and Juliet </w:t>
      </w:r>
      <w:r w:rsidR="0065331C">
        <w:rPr>
          <w:rFonts w:asciiTheme="majorHAnsi" w:hAnsiTheme="majorHAnsi"/>
        </w:rPr>
        <w:t xml:space="preserve">as an example of the genre through a </w:t>
      </w:r>
      <w:r w:rsidR="003A38F4">
        <w:rPr>
          <w:rFonts w:asciiTheme="majorHAnsi" w:hAnsiTheme="majorHAnsi"/>
        </w:rPr>
        <w:t xml:space="preserve">group </w:t>
      </w:r>
      <w:r w:rsidR="0065331C">
        <w:rPr>
          <w:rFonts w:asciiTheme="majorHAnsi" w:hAnsiTheme="majorHAnsi"/>
        </w:rPr>
        <w:t>discussion. Student</w:t>
      </w:r>
      <w:r w:rsidR="00CE0988">
        <w:rPr>
          <w:rFonts w:asciiTheme="majorHAnsi" w:hAnsiTheme="majorHAnsi"/>
        </w:rPr>
        <w:t xml:space="preserve"> learning is </w:t>
      </w:r>
      <w:r w:rsidR="0065331C">
        <w:rPr>
          <w:rFonts w:asciiTheme="majorHAnsi" w:hAnsiTheme="majorHAnsi"/>
        </w:rPr>
        <w:t xml:space="preserve">assessed </w:t>
      </w:r>
      <w:r w:rsidR="00CE0988">
        <w:rPr>
          <w:rFonts w:asciiTheme="majorHAnsi" w:hAnsiTheme="majorHAnsi"/>
        </w:rPr>
        <w:t xml:space="preserve">via a </w:t>
      </w:r>
      <w:r w:rsidR="0065331C">
        <w:rPr>
          <w:rFonts w:asciiTheme="majorHAnsi" w:hAnsiTheme="majorHAnsi"/>
        </w:rPr>
        <w:t xml:space="preserve">Quick Write </w:t>
      </w:r>
      <w:r w:rsidR="00FA1DEC">
        <w:rPr>
          <w:rFonts w:asciiTheme="majorHAnsi" w:hAnsiTheme="majorHAnsi"/>
        </w:rPr>
        <w:t>at the end of the lesson</w:t>
      </w:r>
      <w:r w:rsidR="0065331C">
        <w:rPr>
          <w:rFonts w:asciiTheme="majorHAnsi" w:hAnsiTheme="majorHAnsi"/>
        </w:rPr>
        <w:t xml:space="preserve">: </w:t>
      </w:r>
      <w:r w:rsidR="0065331C">
        <w:rPr>
          <w:rFonts w:asciiTheme="majorHAnsi" w:eastAsiaTheme="minorEastAsia" w:hAnsiTheme="majorHAnsi"/>
        </w:rPr>
        <w:t xml:space="preserve">Why is the ending </w:t>
      </w:r>
      <w:r w:rsidR="00FA1DEC">
        <w:rPr>
          <w:rFonts w:asciiTheme="majorHAnsi" w:eastAsiaTheme="minorEastAsia" w:hAnsiTheme="majorHAnsi"/>
        </w:rPr>
        <w:t>of</w:t>
      </w:r>
      <w:r w:rsidR="0065331C">
        <w:rPr>
          <w:rFonts w:asciiTheme="majorHAnsi" w:eastAsiaTheme="minorEastAsia" w:hAnsiTheme="majorHAnsi"/>
        </w:rPr>
        <w:t xml:space="preserve"> the play</w:t>
      </w:r>
      <w:r w:rsidR="000E6282">
        <w:rPr>
          <w:rFonts w:asciiTheme="majorHAnsi" w:eastAsiaTheme="minorEastAsia" w:hAnsiTheme="majorHAnsi"/>
        </w:rPr>
        <w:t xml:space="preserve"> tragic?</w:t>
      </w:r>
    </w:p>
    <w:p w14:paraId="6CF292A5" w14:textId="77777777" w:rsidR="00C35899" w:rsidRPr="0065331C" w:rsidRDefault="0065331C" w:rsidP="00C35899">
      <w:pPr>
        <w:rPr>
          <w:rFonts w:asciiTheme="majorHAnsi" w:hAnsiTheme="majorHAnsi" w:cs="Calibri"/>
          <w:color w:val="000000"/>
        </w:rPr>
      </w:pPr>
      <w:r>
        <w:rPr>
          <w:rFonts w:asciiTheme="majorHAnsi" w:eastAsiaTheme="minorEastAsia" w:hAnsiTheme="majorHAnsi"/>
        </w:rPr>
        <w:t xml:space="preserve">For homework, students reread the Prologue and their Quick Write from 9.1.3 Lesson 1, and respond briefly in writing to the following prompt: How does Shakespeare develop </w:t>
      </w:r>
      <w:r>
        <w:rPr>
          <w:rFonts w:asciiTheme="majorHAnsi" w:eastAsiaTheme="minorEastAsia" w:hAnsiTheme="majorHAnsi"/>
          <w:i/>
        </w:rPr>
        <w:t>Romeo and Juliet</w:t>
      </w:r>
      <w:r>
        <w:rPr>
          <w:rFonts w:asciiTheme="majorHAnsi" w:eastAsiaTheme="minorEastAsia" w:hAnsiTheme="majorHAnsi"/>
        </w:rPr>
        <w:t xml:space="preserve"> as a tragedy </w:t>
      </w:r>
      <w:r w:rsidR="00CB7021">
        <w:rPr>
          <w:rFonts w:asciiTheme="majorHAnsi" w:eastAsiaTheme="minorEastAsia" w:hAnsiTheme="majorHAnsi"/>
        </w:rPr>
        <w:t>over the course of</w:t>
      </w:r>
      <w:r>
        <w:rPr>
          <w:rFonts w:asciiTheme="majorHAnsi" w:eastAsiaTheme="minorEastAsia" w:hAnsiTheme="majorHAnsi"/>
        </w:rPr>
        <w:t xml:space="preserve"> the play? Additionally</w:t>
      </w:r>
      <w:r>
        <w:rPr>
          <w:rFonts w:asciiTheme="majorHAnsi" w:hAnsiTheme="majorHAnsi"/>
        </w:rPr>
        <w:t xml:space="preserve">, students continue to read their Accountable Independent Reading </w:t>
      </w:r>
      <w:r w:rsidR="003545E7">
        <w:rPr>
          <w:rFonts w:asciiTheme="majorHAnsi" w:hAnsiTheme="majorHAnsi"/>
        </w:rPr>
        <w:t xml:space="preserve">(AIR) </w:t>
      </w:r>
      <w:r>
        <w:rPr>
          <w:rFonts w:asciiTheme="majorHAnsi" w:hAnsiTheme="majorHAnsi"/>
        </w:rPr>
        <w:t>text</w:t>
      </w:r>
      <w:r w:rsidR="003545E7">
        <w:rPr>
          <w:rFonts w:asciiTheme="majorHAnsi" w:hAnsiTheme="majorHAnsi"/>
        </w:rPr>
        <w:t>s</w:t>
      </w:r>
      <w:r>
        <w:rPr>
          <w:rFonts w:asciiTheme="majorHAnsi" w:hAnsiTheme="majorHAnsi"/>
        </w:rPr>
        <w:t xml:space="preserve"> and prepare for a brief discussion on how they applied their chosen focus standard</w:t>
      </w:r>
      <w:r w:rsidR="003545E7">
        <w:rPr>
          <w:rFonts w:asciiTheme="majorHAnsi" w:hAnsiTheme="majorHAnsi"/>
        </w:rPr>
        <w:t>s</w:t>
      </w:r>
      <w:r>
        <w:rPr>
          <w:rFonts w:asciiTheme="majorHAnsi" w:hAnsiTheme="majorHAnsi"/>
        </w:rPr>
        <w:t xml:space="preserve"> to their text</w:t>
      </w:r>
      <w:r w:rsidR="003545E7">
        <w:rPr>
          <w:rFonts w:asciiTheme="majorHAnsi" w:hAnsiTheme="majorHAnsi"/>
        </w:rPr>
        <w:t>s</w:t>
      </w:r>
      <w:r>
        <w:rPr>
          <w:rFonts w:asciiTheme="majorHAnsi" w:hAnsiTheme="majorHAnsi"/>
        </w:rPr>
        <w:t>.</w:t>
      </w:r>
    </w:p>
    <w:p w14:paraId="30F0C006" w14:textId="77777777" w:rsidR="00C35899" w:rsidRPr="00C35899" w:rsidRDefault="000E6282" w:rsidP="00C35899">
      <w:pPr>
        <w:pStyle w:val="Heading1"/>
        <w:rPr>
          <w:rFonts w:asciiTheme="majorHAnsi" w:hAnsiTheme="majorHAnsi"/>
        </w:rPr>
      </w:pPr>
      <w:r>
        <w:rPr>
          <w:rFonts w:asciiTheme="majorHAnsi" w:hAnsiTheme="majorHAnsi"/>
        </w:rPr>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C35899" w:rsidRPr="00C35899" w14:paraId="63281EF0" w14:textId="77777777">
        <w:tc>
          <w:tcPr>
            <w:tcW w:w="9468" w:type="dxa"/>
            <w:gridSpan w:val="2"/>
            <w:shd w:val="clear" w:color="auto" w:fill="76923C"/>
          </w:tcPr>
          <w:p w14:paraId="1F03783A" w14:textId="77777777" w:rsidR="00C35899" w:rsidRPr="00C35899" w:rsidRDefault="00C35899" w:rsidP="0065331C">
            <w:pPr>
              <w:pStyle w:val="TableHeaders"/>
              <w:rPr>
                <w:rFonts w:asciiTheme="majorHAnsi" w:hAnsiTheme="majorHAnsi"/>
              </w:rPr>
            </w:pPr>
            <w:r w:rsidRPr="00C35899">
              <w:rPr>
                <w:rFonts w:asciiTheme="majorHAnsi" w:hAnsiTheme="majorHAnsi"/>
              </w:rPr>
              <w:t>Assessed Standard(s)</w:t>
            </w:r>
          </w:p>
        </w:tc>
      </w:tr>
      <w:tr w:rsidR="00C35899" w:rsidRPr="00C35899" w14:paraId="247A5768" w14:textId="77777777">
        <w:tc>
          <w:tcPr>
            <w:tcW w:w="1344" w:type="dxa"/>
          </w:tcPr>
          <w:p w14:paraId="1537BD2C" w14:textId="77777777" w:rsidR="00C35899" w:rsidRPr="00C35899" w:rsidRDefault="00C35899" w:rsidP="0065331C">
            <w:pPr>
              <w:pStyle w:val="TableText"/>
              <w:rPr>
                <w:rFonts w:asciiTheme="majorHAnsi" w:hAnsiTheme="majorHAnsi"/>
              </w:rPr>
            </w:pPr>
            <w:r w:rsidRPr="00C35899">
              <w:rPr>
                <w:rFonts w:asciiTheme="majorHAnsi" w:hAnsiTheme="majorHAnsi"/>
              </w:rPr>
              <w:t>RL.9-10.</w:t>
            </w:r>
            <w:r w:rsidR="0065331C">
              <w:rPr>
                <w:rFonts w:asciiTheme="majorHAnsi" w:hAnsiTheme="majorHAnsi"/>
              </w:rPr>
              <w:t>5</w:t>
            </w:r>
          </w:p>
        </w:tc>
        <w:tc>
          <w:tcPr>
            <w:tcW w:w="8124" w:type="dxa"/>
          </w:tcPr>
          <w:p w14:paraId="16610E9D" w14:textId="77777777" w:rsidR="00C35899" w:rsidRPr="00C35899" w:rsidRDefault="0065331C" w:rsidP="0065331C">
            <w:pPr>
              <w:pStyle w:val="TableText"/>
              <w:rPr>
                <w:rFonts w:asciiTheme="majorHAnsi" w:hAnsiTheme="majorHAnsi"/>
              </w:rPr>
            </w:pPr>
            <w:r>
              <w:rPr>
                <w:rFonts w:asciiTheme="majorHAnsi" w:hAnsiTheme="majorHAnsi"/>
              </w:rPr>
              <w:t>Analyze how an author’s choices concerning how to structure a text, order events within it (e.g., parallel plots), and manipulate time (e.g., pacing, flashbacks) create such effects a</w:t>
            </w:r>
            <w:r w:rsidR="000E6282">
              <w:rPr>
                <w:rFonts w:asciiTheme="majorHAnsi" w:hAnsiTheme="majorHAnsi"/>
              </w:rPr>
              <w:t>s mystery, tension</w:t>
            </w:r>
            <w:r w:rsidR="003545E7">
              <w:rPr>
                <w:rFonts w:asciiTheme="majorHAnsi" w:hAnsiTheme="majorHAnsi"/>
              </w:rPr>
              <w:t>,</w:t>
            </w:r>
            <w:r w:rsidR="000E6282">
              <w:rPr>
                <w:rFonts w:asciiTheme="majorHAnsi" w:hAnsiTheme="majorHAnsi"/>
              </w:rPr>
              <w:t xml:space="preserve"> or surprise.</w:t>
            </w:r>
          </w:p>
        </w:tc>
      </w:tr>
      <w:tr w:rsidR="00C35899" w:rsidRPr="00C35899" w14:paraId="095988AD" w14:textId="77777777">
        <w:tc>
          <w:tcPr>
            <w:tcW w:w="9468" w:type="dxa"/>
            <w:gridSpan w:val="2"/>
            <w:shd w:val="clear" w:color="auto" w:fill="76923C"/>
          </w:tcPr>
          <w:p w14:paraId="0477F75E" w14:textId="77777777" w:rsidR="00C35899" w:rsidRPr="00C35899" w:rsidRDefault="00C35899" w:rsidP="0065331C">
            <w:pPr>
              <w:pStyle w:val="TableHeaders"/>
              <w:rPr>
                <w:rFonts w:asciiTheme="majorHAnsi" w:hAnsiTheme="majorHAnsi"/>
              </w:rPr>
            </w:pPr>
            <w:r w:rsidRPr="00C35899">
              <w:rPr>
                <w:rFonts w:asciiTheme="majorHAnsi" w:hAnsiTheme="majorHAnsi"/>
              </w:rPr>
              <w:t>Addressed Standard(s)</w:t>
            </w:r>
          </w:p>
        </w:tc>
      </w:tr>
      <w:tr w:rsidR="00C35899" w:rsidRPr="00C35899" w14:paraId="10B36340" w14:textId="77777777">
        <w:tc>
          <w:tcPr>
            <w:tcW w:w="1344" w:type="dxa"/>
          </w:tcPr>
          <w:p w14:paraId="4ADCF8D0" w14:textId="77777777" w:rsidR="00C35899" w:rsidRPr="00C35899" w:rsidRDefault="00C35899" w:rsidP="00781ED8">
            <w:pPr>
              <w:pStyle w:val="TableText"/>
              <w:rPr>
                <w:rFonts w:asciiTheme="majorHAnsi" w:hAnsiTheme="majorHAnsi"/>
              </w:rPr>
            </w:pPr>
            <w:r w:rsidRPr="00C35899">
              <w:rPr>
                <w:rFonts w:asciiTheme="majorHAnsi" w:hAnsiTheme="majorHAnsi"/>
              </w:rPr>
              <w:t>L.9-10.4.</w:t>
            </w:r>
            <w:r w:rsidR="00781ED8">
              <w:rPr>
                <w:rFonts w:asciiTheme="majorHAnsi" w:hAnsiTheme="majorHAnsi"/>
              </w:rPr>
              <w:t>c</w:t>
            </w:r>
          </w:p>
        </w:tc>
        <w:tc>
          <w:tcPr>
            <w:tcW w:w="8124" w:type="dxa"/>
          </w:tcPr>
          <w:p w14:paraId="1A422499" w14:textId="77777777" w:rsidR="00C35899" w:rsidRPr="00C35899" w:rsidRDefault="00C35899" w:rsidP="0065331C">
            <w:pPr>
              <w:pStyle w:val="TableText"/>
              <w:rPr>
                <w:rFonts w:asciiTheme="majorHAnsi" w:hAnsiTheme="majorHAnsi"/>
                <w:szCs w:val="20"/>
              </w:rPr>
            </w:pPr>
            <w:r w:rsidRPr="00C35899">
              <w:rPr>
                <w:rFonts w:asciiTheme="majorHAnsi" w:hAnsiTheme="majorHAnsi"/>
                <w:szCs w:val="20"/>
              </w:rPr>
              <w:t>Determine or clarify the meaning of unknown and multiple-meaning words and phrases based</w:t>
            </w:r>
            <w:r w:rsidRPr="00C35899">
              <w:rPr>
                <w:rFonts w:asciiTheme="majorHAnsi" w:hAnsiTheme="majorHAnsi"/>
              </w:rPr>
              <w:t xml:space="preserve"> </w:t>
            </w:r>
            <w:r w:rsidRPr="00C35899">
              <w:rPr>
                <w:rFonts w:asciiTheme="majorHAnsi" w:hAnsiTheme="majorHAnsi"/>
                <w:szCs w:val="20"/>
              </w:rPr>
              <w:t xml:space="preserve">on </w:t>
            </w:r>
            <w:r w:rsidRPr="003545E7">
              <w:rPr>
                <w:rFonts w:asciiTheme="majorHAnsi" w:hAnsiTheme="majorHAnsi"/>
                <w:i/>
                <w:szCs w:val="20"/>
              </w:rPr>
              <w:t>grades 9–10 reading and content</w:t>
            </w:r>
            <w:r w:rsidRPr="00C35899">
              <w:rPr>
                <w:rFonts w:asciiTheme="majorHAnsi" w:hAnsiTheme="majorHAnsi"/>
                <w:szCs w:val="20"/>
              </w:rPr>
              <w:t>, choosing flexibly from a range of strategies.</w:t>
            </w:r>
          </w:p>
          <w:p w14:paraId="7682BDAC" w14:textId="77777777" w:rsidR="00C35899" w:rsidRPr="00C35899" w:rsidRDefault="00781ED8" w:rsidP="00781ED8">
            <w:pPr>
              <w:pStyle w:val="SubStandard"/>
            </w:pPr>
            <w:r>
              <w:t>Consult general and specialized reference materials (e.g.</w:t>
            </w:r>
            <w:r w:rsidR="00FC0543">
              <w:t>,</w:t>
            </w:r>
            <w:r>
              <w:t xml:space="preserve"> dictionaries, glossaries, thesauruses), both print and digital, to find the pronunciation of a word or determine or clarify its precise meaning, its pa</w:t>
            </w:r>
            <w:r w:rsidR="008C19B3">
              <w:t>rt of speech, or its etymology.</w:t>
            </w:r>
          </w:p>
        </w:tc>
      </w:tr>
    </w:tbl>
    <w:p w14:paraId="4CF35A27" w14:textId="77777777" w:rsidR="002E45A2" w:rsidRDefault="002E45A2">
      <w:pPr>
        <w:spacing w:before="0" w:after="200" w:line="240" w:lineRule="auto"/>
        <w:rPr>
          <w:rFonts w:asciiTheme="majorHAnsi" w:hAnsiTheme="majorHAnsi"/>
          <w:b/>
          <w:bCs/>
          <w:color w:val="365F91"/>
          <w:sz w:val="32"/>
          <w:szCs w:val="28"/>
        </w:rPr>
      </w:pPr>
    </w:p>
    <w:p w14:paraId="2ED66415" w14:textId="77777777" w:rsidR="00C35899" w:rsidRPr="00C35899" w:rsidRDefault="00C35899" w:rsidP="00C35899">
      <w:pPr>
        <w:pStyle w:val="Heading1"/>
        <w:rPr>
          <w:rFonts w:asciiTheme="majorHAnsi" w:hAnsiTheme="majorHAnsi"/>
        </w:rPr>
      </w:pPr>
      <w:r w:rsidRPr="00C35899">
        <w:rPr>
          <w:rFonts w:asciiTheme="majorHAnsi" w:hAnsiTheme="majorHAnsi"/>
        </w:rP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C35899" w:rsidRPr="00C35899" w14:paraId="79C2F655" w14:textId="77777777">
        <w:tc>
          <w:tcPr>
            <w:tcW w:w="9478" w:type="dxa"/>
            <w:shd w:val="clear" w:color="auto" w:fill="76923C"/>
          </w:tcPr>
          <w:p w14:paraId="71CA5244" w14:textId="77777777" w:rsidR="00C35899" w:rsidRPr="00C35899" w:rsidRDefault="00C35899" w:rsidP="0065331C">
            <w:pPr>
              <w:pStyle w:val="TableHeaders"/>
              <w:rPr>
                <w:rFonts w:asciiTheme="majorHAnsi" w:hAnsiTheme="majorHAnsi"/>
              </w:rPr>
            </w:pPr>
            <w:r w:rsidRPr="00C35899">
              <w:rPr>
                <w:rFonts w:asciiTheme="majorHAnsi" w:hAnsiTheme="majorHAnsi"/>
              </w:rPr>
              <w:t>Assessment(s)</w:t>
            </w:r>
          </w:p>
        </w:tc>
      </w:tr>
      <w:tr w:rsidR="00C35899" w:rsidRPr="00C35899" w14:paraId="4B99F96A" w14:textId="77777777">
        <w:tc>
          <w:tcPr>
            <w:tcW w:w="9478" w:type="dxa"/>
            <w:tcBorders>
              <w:top w:val="single" w:sz="4" w:space="0" w:color="auto"/>
              <w:left w:val="single" w:sz="4" w:space="0" w:color="auto"/>
              <w:bottom w:val="single" w:sz="4" w:space="0" w:color="auto"/>
              <w:right w:val="single" w:sz="4" w:space="0" w:color="auto"/>
            </w:tcBorders>
          </w:tcPr>
          <w:p w14:paraId="47710FFE" w14:textId="77777777" w:rsidR="00C35899" w:rsidRPr="00C35899" w:rsidRDefault="00C35899" w:rsidP="0065331C">
            <w:pPr>
              <w:pStyle w:val="TableText"/>
              <w:rPr>
                <w:rFonts w:asciiTheme="majorHAnsi" w:hAnsiTheme="majorHAnsi"/>
              </w:rPr>
            </w:pPr>
            <w:r w:rsidRPr="00C35899">
              <w:rPr>
                <w:rFonts w:asciiTheme="majorHAnsi" w:hAnsiTheme="majorHAnsi"/>
              </w:rPr>
              <w:t>Student learning is assessed via a Quick Write at the end of the lesson. Students respond to the following prompt, citing textual evidence to support analysis and inferences drawn from the text.</w:t>
            </w:r>
          </w:p>
          <w:p w14:paraId="577F5984" w14:textId="77777777" w:rsidR="00C35899" w:rsidRPr="00DC2204" w:rsidRDefault="0065331C" w:rsidP="001E4BC9">
            <w:pPr>
              <w:pStyle w:val="BulletedList"/>
              <w:ind w:left="317" w:hanging="317"/>
              <w:rPr>
                <w:rFonts w:asciiTheme="majorHAnsi" w:hAnsiTheme="majorHAnsi"/>
              </w:rPr>
            </w:pPr>
            <w:r>
              <w:rPr>
                <w:rFonts w:asciiTheme="majorHAnsi" w:eastAsiaTheme="minorEastAsia" w:hAnsiTheme="majorHAnsi"/>
              </w:rPr>
              <w:t xml:space="preserve">Why is the ending </w:t>
            </w:r>
            <w:r w:rsidR="00904192">
              <w:rPr>
                <w:rFonts w:asciiTheme="majorHAnsi" w:eastAsiaTheme="minorEastAsia" w:hAnsiTheme="majorHAnsi"/>
              </w:rPr>
              <w:t>of</w:t>
            </w:r>
            <w:r>
              <w:rPr>
                <w:rFonts w:asciiTheme="majorHAnsi" w:eastAsiaTheme="minorEastAsia" w:hAnsiTheme="majorHAnsi"/>
              </w:rPr>
              <w:t xml:space="preserve"> the play tragic?</w:t>
            </w:r>
          </w:p>
        </w:tc>
      </w:tr>
      <w:tr w:rsidR="00C35899" w:rsidRPr="00C35899" w14:paraId="0900AB70" w14:textId="77777777">
        <w:tc>
          <w:tcPr>
            <w:tcW w:w="9478" w:type="dxa"/>
            <w:shd w:val="clear" w:color="auto" w:fill="76923C"/>
          </w:tcPr>
          <w:p w14:paraId="6D0236E4" w14:textId="77777777" w:rsidR="00C35899" w:rsidRPr="00C35899" w:rsidRDefault="00C35899" w:rsidP="0065331C">
            <w:pPr>
              <w:pStyle w:val="TableHeaders"/>
              <w:rPr>
                <w:rFonts w:asciiTheme="majorHAnsi" w:hAnsiTheme="majorHAnsi"/>
              </w:rPr>
            </w:pPr>
            <w:r w:rsidRPr="00C35899">
              <w:rPr>
                <w:rFonts w:asciiTheme="majorHAnsi" w:hAnsiTheme="majorHAnsi"/>
              </w:rPr>
              <w:t>High Performance Response(s)</w:t>
            </w:r>
          </w:p>
        </w:tc>
      </w:tr>
      <w:tr w:rsidR="00C35899" w:rsidRPr="00C35899" w14:paraId="75B4174A" w14:textId="77777777">
        <w:tc>
          <w:tcPr>
            <w:tcW w:w="9478" w:type="dxa"/>
          </w:tcPr>
          <w:p w14:paraId="79BD9CA9" w14:textId="77777777" w:rsidR="00C35899" w:rsidRPr="00C35899" w:rsidRDefault="00C35899" w:rsidP="0065331C">
            <w:pPr>
              <w:pStyle w:val="TableText"/>
              <w:rPr>
                <w:rFonts w:asciiTheme="majorHAnsi" w:hAnsiTheme="majorHAnsi"/>
              </w:rPr>
            </w:pPr>
            <w:r w:rsidRPr="00C35899">
              <w:rPr>
                <w:rFonts w:asciiTheme="majorHAnsi" w:hAnsiTheme="majorHAnsi"/>
              </w:rPr>
              <w:t>A High Performance Response should:</w:t>
            </w:r>
          </w:p>
          <w:p w14:paraId="7A2FE957" w14:textId="77777777" w:rsidR="00DC2204" w:rsidRDefault="00DC2204" w:rsidP="00DC2204">
            <w:pPr>
              <w:pStyle w:val="BulletedList"/>
              <w:ind w:left="317" w:hanging="317"/>
              <w:rPr>
                <w:rFonts w:asciiTheme="majorHAnsi" w:hAnsiTheme="majorHAnsi"/>
              </w:rPr>
            </w:pPr>
            <w:r>
              <w:rPr>
                <w:rFonts w:asciiTheme="majorHAnsi" w:hAnsiTheme="majorHAnsi"/>
              </w:rPr>
              <w:t xml:space="preserve">Identify </w:t>
            </w:r>
            <w:r w:rsidR="00904192">
              <w:rPr>
                <w:rFonts w:asciiTheme="majorHAnsi" w:hAnsiTheme="majorHAnsi"/>
              </w:rPr>
              <w:t xml:space="preserve">elements </w:t>
            </w:r>
            <w:r>
              <w:rPr>
                <w:rFonts w:asciiTheme="majorHAnsi" w:hAnsiTheme="majorHAnsi"/>
              </w:rPr>
              <w:t xml:space="preserve">of the ending </w:t>
            </w:r>
            <w:r w:rsidR="00904192">
              <w:rPr>
                <w:rFonts w:asciiTheme="majorHAnsi" w:hAnsiTheme="majorHAnsi"/>
              </w:rPr>
              <w:t>of</w:t>
            </w:r>
            <w:r>
              <w:rPr>
                <w:rFonts w:asciiTheme="majorHAnsi" w:hAnsiTheme="majorHAnsi"/>
              </w:rPr>
              <w:t xml:space="preserve"> the play that </w:t>
            </w:r>
            <w:r w:rsidR="00904192">
              <w:rPr>
                <w:rFonts w:asciiTheme="majorHAnsi" w:hAnsiTheme="majorHAnsi"/>
              </w:rPr>
              <w:t xml:space="preserve">make </w:t>
            </w:r>
            <w:r>
              <w:rPr>
                <w:rFonts w:asciiTheme="majorHAnsi" w:hAnsiTheme="majorHAnsi"/>
              </w:rPr>
              <w:t>it tragic (e.g., the deaths of Romeo and Juliet</w:t>
            </w:r>
            <w:r w:rsidR="000E6282">
              <w:rPr>
                <w:rFonts w:asciiTheme="majorHAnsi" w:hAnsiTheme="majorHAnsi"/>
              </w:rPr>
              <w:t>;</w:t>
            </w:r>
            <w:r>
              <w:rPr>
                <w:rFonts w:asciiTheme="majorHAnsi" w:hAnsiTheme="majorHAnsi"/>
              </w:rPr>
              <w:t xml:space="preserve"> the ending of the feud between Montague and Capulet</w:t>
            </w:r>
            <w:r w:rsidR="000E6282">
              <w:rPr>
                <w:rFonts w:asciiTheme="majorHAnsi" w:hAnsiTheme="majorHAnsi"/>
              </w:rPr>
              <w:t>;</w:t>
            </w:r>
            <w:r>
              <w:rPr>
                <w:rFonts w:asciiTheme="majorHAnsi" w:hAnsiTheme="majorHAnsi"/>
              </w:rPr>
              <w:t xml:space="preserve"> the Prince’s closing remarks on the tragedy).</w:t>
            </w:r>
          </w:p>
          <w:p w14:paraId="1B17A8D1" w14:textId="77777777" w:rsidR="00DC2204" w:rsidRPr="00DC2204" w:rsidRDefault="00DC2204" w:rsidP="003545E7">
            <w:pPr>
              <w:pStyle w:val="BulletedList"/>
              <w:ind w:left="317" w:hanging="317"/>
              <w:rPr>
                <w:rFonts w:asciiTheme="majorHAnsi" w:hAnsiTheme="majorHAnsi"/>
              </w:rPr>
            </w:pPr>
            <w:r>
              <w:rPr>
                <w:rFonts w:asciiTheme="majorHAnsi" w:hAnsiTheme="majorHAnsi"/>
              </w:rPr>
              <w:t xml:space="preserve">Explain why </w:t>
            </w:r>
            <w:r w:rsidR="003545E7">
              <w:rPr>
                <w:rFonts w:asciiTheme="majorHAnsi" w:hAnsiTheme="majorHAnsi"/>
              </w:rPr>
              <w:t xml:space="preserve">these elements make the ending </w:t>
            </w:r>
            <w:r>
              <w:rPr>
                <w:rFonts w:asciiTheme="majorHAnsi" w:hAnsiTheme="majorHAnsi"/>
              </w:rPr>
              <w:t>o</w:t>
            </w:r>
            <w:r w:rsidR="003545E7">
              <w:rPr>
                <w:rFonts w:asciiTheme="majorHAnsi" w:hAnsiTheme="majorHAnsi"/>
              </w:rPr>
              <w:t>f</w:t>
            </w:r>
            <w:r>
              <w:rPr>
                <w:rFonts w:asciiTheme="majorHAnsi" w:hAnsiTheme="majorHAnsi"/>
              </w:rPr>
              <w:t xml:space="preserve"> the play tragic (e.g., The ending of the feud between Montague and Capulet, </w:t>
            </w:r>
            <w:r w:rsidR="003545E7">
              <w:rPr>
                <w:rFonts w:asciiTheme="majorHAnsi" w:hAnsiTheme="majorHAnsi"/>
              </w:rPr>
              <w:t>where</w:t>
            </w:r>
            <w:r>
              <w:rPr>
                <w:rFonts w:asciiTheme="majorHAnsi" w:hAnsiTheme="majorHAnsi"/>
              </w:rPr>
              <w:t xml:space="preserve"> Capulet says to Montague</w:t>
            </w:r>
            <w:r w:rsidR="006C160A">
              <w:rPr>
                <w:rFonts w:asciiTheme="majorHAnsi" w:hAnsiTheme="majorHAnsi"/>
              </w:rPr>
              <w:t>,</w:t>
            </w:r>
            <w:r>
              <w:rPr>
                <w:rFonts w:asciiTheme="majorHAnsi" w:hAnsiTheme="majorHAnsi"/>
              </w:rPr>
              <w:t xml:space="preserve"> “give me thy hand” (line 296), is tragic because it represents the end of a conflict </w:t>
            </w:r>
            <w:r w:rsidR="003545E7">
              <w:rPr>
                <w:rFonts w:asciiTheme="majorHAnsi" w:hAnsiTheme="majorHAnsi"/>
              </w:rPr>
              <w:t>that</w:t>
            </w:r>
            <w:r>
              <w:rPr>
                <w:rFonts w:asciiTheme="majorHAnsi" w:hAnsiTheme="majorHAnsi"/>
              </w:rPr>
              <w:t xml:space="preserve"> could only be solved wi</w:t>
            </w:r>
            <w:r w:rsidR="00557F28">
              <w:rPr>
                <w:rFonts w:asciiTheme="majorHAnsi" w:hAnsiTheme="majorHAnsi"/>
              </w:rPr>
              <w:t>th the death of their children, a “scourge</w:t>
            </w:r>
            <w:r w:rsidR="003545E7">
              <w:rPr>
                <w:rFonts w:asciiTheme="majorHAnsi" w:hAnsiTheme="majorHAnsi"/>
              </w:rPr>
              <w:t xml:space="preserve"> </w:t>
            </w:r>
            <w:r w:rsidR="00557F28">
              <w:rPr>
                <w:rFonts w:asciiTheme="majorHAnsi" w:hAnsiTheme="majorHAnsi"/>
              </w:rPr>
              <w:t>… laid upon [their] hate” (line 292), as the Prince puts it. The Prince’s lines contribute to the tragic effect by bringing resolution to the play. The Princ</w:t>
            </w:r>
            <w:r w:rsidR="003545E7">
              <w:rPr>
                <w:rFonts w:asciiTheme="majorHAnsi" w:hAnsiTheme="majorHAnsi"/>
              </w:rPr>
              <w:t>e restores order, declaring,</w:t>
            </w:r>
            <w:r w:rsidR="00557F28">
              <w:rPr>
                <w:rFonts w:asciiTheme="majorHAnsi" w:hAnsiTheme="majorHAnsi"/>
              </w:rPr>
              <w:t xml:space="preserve"> “[s]ome shall be pardoned and some punished” (line 308) and </w:t>
            </w:r>
            <w:r w:rsidR="003545E7">
              <w:rPr>
                <w:rFonts w:asciiTheme="majorHAnsi" w:hAnsiTheme="majorHAnsi"/>
              </w:rPr>
              <w:t>that</w:t>
            </w:r>
            <w:r w:rsidR="00557F28">
              <w:rPr>
                <w:rFonts w:asciiTheme="majorHAnsi" w:hAnsiTheme="majorHAnsi"/>
              </w:rPr>
              <w:t xml:space="preserve"> a “glooming peace” (line 305) that brings an end to this “story of</w:t>
            </w:r>
            <w:r w:rsidR="003545E7">
              <w:rPr>
                <w:rFonts w:asciiTheme="majorHAnsi" w:hAnsiTheme="majorHAnsi"/>
              </w:rPr>
              <w:t xml:space="preserve"> </w:t>
            </w:r>
            <w:r w:rsidR="00324158">
              <w:rPr>
                <w:rFonts w:asciiTheme="majorHAnsi" w:hAnsiTheme="majorHAnsi"/>
              </w:rPr>
              <w:t>… woe” (line 309)</w:t>
            </w:r>
            <w:r w:rsidR="003545E7">
              <w:rPr>
                <w:rFonts w:asciiTheme="majorHAnsi" w:hAnsiTheme="majorHAnsi"/>
              </w:rPr>
              <w:t>.)</w:t>
            </w:r>
            <w:r w:rsidR="00324158">
              <w:rPr>
                <w:rFonts w:asciiTheme="majorHAnsi" w:hAnsiTheme="majorHAnsi"/>
              </w:rPr>
              <w:t>.</w:t>
            </w:r>
          </w:p>
        </w:tc>
      </w:tr>
    </w:tbl>
    <w:p w14:paraId="18EE6906" w14:textId="77777777" w:rsidR="00557F28" w:rsidRPr="00790BCC" w:rsidRDefault="00557F28" w:rsidP="00557F28">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57F28" w:rsidRPr="00790BCC" w14:paraId="606E111E" w14:textId="77777777">
        <w:tc>
          <w:tcPr>
            <w:tcW w:w="9360" w:type="dxa"/>
            <w:shd w:val="clear" w:color="auto" w:fill="76923C"/>
          </w:tcPr>
          <w:p w14:paraId="0D3FB777" w14:textId="77777777" w:rsidR="00557F28" w:rsidRPr="00790BCC" w:rsidRDefault="00557F28" w:rsidP="00557F28">
            <w:pPr>
              <w:pStyle w:val="TableHeaders"/>
            </w:pPr>
            <w:r w:rsidRPr="00790BCC">
              <w:t>Vocabulary to provide directly (will not include extended instruction)</w:t>
            </w:r>
          </w:p>
        </w:tc>
      </w:tr>
      <w:tr w:rsidR="00557F28" w:rsidRPr="00790BCC" w14:paraId="321FD092" w14:textId="77777777">
        <w:tc>
          <w:tcPr>
            <w:tcW w:w="9360" w:type="dxa"/>
          </w:tcPr>
          <w:p w14:paraId="79939146" w14:textId="77777777" w:rsidR="002E3100" w:rsidRDefault="002E3100" w:rsidP="00557F28">
            <w:pPr>
              <w:pStyle w:val="BulletedList"/>
              <w:ind w:left="360"/>
            </w:pPr>
            <w:r>
              <w:t>scourge</w:t>
            </w:r>
            <w:r w:rsidR="00781ED8">
              <w:t xml:space="preserve"> (n.) – someone or something that causes a great amount of trouble or suffering</w:t>
            </w:r>
          </w:p>
          <w:p w14:paraId="2D39216B" w14:textId="77777777" w:rsidR="006B3677" w:rsidRDefault="006B3677" w:rsidP="00557F28">
            <w:pPr>
              <w:pStyle w:val="BulletedList"/>
              <w:ind w:left="360"/>
            </w:pPr>
            <w:r>
              <w:t xml:space="preserve">kinsmen (n.) </w:t>
            </w:r>
            <w:r w:rsidR="00C8511C">
              <w:t>–</w:t>
            </w:r>
            <w:r>
              <w:t xml:space="preserve"> </w:t>
            </w:r>
            <w:r w:rsidR="00C8511C">
              <w:t>male relatives</w:t>
            </w:r>
          </w:p>
          <w:p w14:paraId="03C3CA6F" w14:textId="77777777" w:rsidR="00557F28" w:rsidRPr="00624A63" w:rsidRDefault="00557F28" w:rsidP="00557F28">
            <w:pPr>
              <w:pStyle w:val="BulletedList"/>
              <w:ind w:left="360"/>
            </w:pPr>
            <w:r w:rsidRPr="00E87715">
              <w:t>jointure</w:t>
            </w:r>
            <w:r w:rsidRPr="00D6441A">
              <w:t xml:space="preserve"> </w:t>
            </w:r>
            <w:r>
              <w:t>(</w:t>
            </w:r>
            <w:r w:rsidRPr="00055A5B">
              <w:t>n.</w:t>
            </w:r>
            <w:r>
              <w:t>) –</w:t>
            </w:r>
            <w:r w:rsidRPr="00624A63">
              <w:t xml:space="preserve"> </w:t>
            </w:r>
            <w:r w:rsidR="002E3100">
              <w:t>an estate or property settled on a woman in consideration of marriage, to be owned by</w:t>
            </w:r>
            <w:r w:rsidR="00324158">
              <w:t xml:space="preserve"> her after her husband’s death.</w:t>
            </w:r>
          </w:p>
          <w:p w14:paraId="0939BF85" w14:textId="77777777" w:rsidR="00557F28" w:rsidRPr="00624A63" w:rsidRDefault="00557F28" w:rsidP="00557F28">
            <w:pPr>
              <w:pStyle w:val="BulletedList"/>
              <w:ind w:left="360"/>
            </w:pPr>
            <w:r>
              <w:t>enmity (</w:t>
            </w:r>
            <w:r w:rsidRPr="00055A5B">
              <w:t>n.</w:t>
            </w:r>
            <w:r>
              <w:t>) –</w:t>
            </w:r>
            <w:r w:rsidRPr="00624A63">
              <w:t xml:space="preserve"> </w:t>
            </w:r>
            <w:r w:rsidR="002E3100">
              <w:t>a very deep unfriendly feeling; hatred; ill will</w:t>
            </w:r>
          </w:p>
          <w:p w14:paraId="077517D4" w14:textId="77777777" w:rsidR="00557F28" w:rsidRPr="00790BCC" w:rsidRDefault="00557F28" w:rsidP="002E3100">
            <w:pPr>
              <w:pStyle w:val="BulletedList"/>
              <w:ind w:left="360"/>
            </w:pPr>
            <w:r>
              <w:t>sacrifices (</w:t>
            </w:r>
            <w:r w:rsidRPr="00055A5B">
              <w:t>n</w:t>
            </w:r>
            <w:r w:rsidRPr="00C83974">
              <w:t>.</w:t>
            </w:r>
            <w:r>
              <w:t>) –</w:t>
            </w:r>
            <w:r w:rsidRPr="00D6441A">
              <w:t xml:space="preserve"> </w:t>
            </w:r>
            <w:r w:rsidR="002E3100">
              <w:t>people or animals that are killed in a religious ce</w:t>
            </w:r>
            <w:r w:rsidR="003545E7">
              <w:t>remony, usually to please a god</w:t>
            </w:r>
          </w:p>
        </w:tc>
      </w:tr>
      <w:tr w:rsidR="00557F28" w:rsidRPr="00790BCC" w14:paraId="243D7F12" w14:textId="77777777">
        <w:tc>
          <w:tcPr>
            <w:tcW w:w="9360" w:type="dxa"/>
            <w:shd w:val="clear" w:color="auto" w:fill="76923C"/>
          </w:tcPr>
          <w:p w14:paraId="09913F7E" w14:textId="77777777" w:rsidR="00557F28" w:rsidRPr="00790BCC" w:rsidRDefault="00557F28" w:rsidP="00557F28">
            <w:pPr>
              <w:pStyle w:val="TableHeaders"/>
            </w:pPr>
            <w:r w:rsidRPr="00790BCC">
              <w:t>Vocabulary to teach (may include direct word work and/or questions)</w:t>
            </w:r>
          </w:p>
        </w:tc>
      </w:tr>
      <w:tr w:rsidR="00557F28" w:rsidRPr="00790BCC" w14:paraId="5A33174D" w14:textId="77777777">
        <w:tc>
          <w:tcPr>
            <w:tcW w:w="9360" w:type="dxa"/>
          </w:tcPr>
          <w:p w14:paraId="66409527" w14:textId="77777777" w:rsidR="00557F28" w:rsidRDefault="002E3100" w:rsidP="002E3100">
            <w:pPr>
              <w:pStyle w:val="BulletedList"/>
              <w:ind w:left="360"/>
            </w:pPr>
            <w:r>
              <w:t>brace (n.) – pair</w:t>
            </w:r>
          </w:p>
          <w:p w14:paraId="56A6DB2C" w14:textId="77777777" w:rsidR="002E3100" w:rsidRPr="00790BCC" w:rsidRDefault="002E3100" w:rsidP="002E3100">
            <w:pPr>
              <w:pStyle w:val="BulletedList"/>
              <w:ind w:left="360"/>
            </w:pPr>
            <w:r>
              <w:t>gl</w:t>
            </w:r>
            <w:r w:rsidR="000E6282">
              <w:t>ooming (adj.) – dark, overcast</w:t>
            </w:r>
          </w:p>
        </w:tc>
      </w:tr>
      <w:tr w:rsidR="00557F28" w:rsidRPr="00790BCC" w14:paraId="466D10BE" w14:textId="77777777">
        <w:tc>
          <w:tcPr>
            <w:tcW w:w="9360" w:type="dxa"/>
            <w:shd w:val="clear" w:color="auto" w:fill="76923C"/>
          </w:tcPr>
          <w:p w14:paraId="7511C986" w14:textId="77777777" w:rsidR="00557F28" w:rsidRPr="00790BCC" w:rsidRDefault="00557F28" w:rsidP="00557F28">
            <w:pPr>
              <w:pStyle w:val="TableHeaders"/>
            </w:pPr>
            <w:r w:rsidRPr="00790BCC">
              <w:t>Additional vocabulary to support English Language Learners (to provide directly)</w:t>
            </w:r>
          </w:p>
        </w:tc>
      </w:tr>
      <w:tr w:rsidR="00557F28" w:rsidRPr="00790BCC" w14:paraId="2EDFD804" w14:textId="77777777">
        <w:tc>
          <w:tcPr>
            <w:tcW w:w="9360" w:type="dxa"/>
          </w:tcPr>
          <w:p w14:paraId="612814A0" w14:textId="77777777" w:rsidR="002E3100" w:rsidRDefault="002E3100" w:rsidP="00557F28">
            <w:pPr>
              <w:pStyle w:val="BulletedList"/>
              <w:ind w:left="360"/>
            </w:pPr>
            <w:r>
              <w:t>punished (adj.)</w:t>
            </w:r>
            <w:r w:rsidR="00781ED8">
              <w:t xml:space="preserve"> – made to suffer for a crime or for bad behavior</w:t>
            </w:r>
          </w:p>
          <w:p w14:paraId="59AC2287" w14:textId="77777777" w:rsidR="00557F28" w:rsidRDefault="002E3100" w:rsidP="00557F28">
            <w:pPr>
              <w:pStyle w:val="BulletedList"/>
              <w:ind w:left="360"/>
            </w:pPr>
            <w:r>
              <w:lastRenderedPageBreak/>
              <w:t>statue (n.)</w:t>
            </w:r>
            <w:r w:rsidR="00781ED8">
              <w:t xml:space="preserve"> – </w:t>
            </w:r>
            <w:r w:rsidR="00781ED8" w:rsidRPr="00781ED8">
              <w:rPr>
                <w:rFonts w:asciiTheme="majorHAnsi" w:eastAsiaTheme="minorEastAsia" w:hAnsiTheme="majorHAnsi" w:cs="Verdana"/>
                <w:lang w:eastAsia="ja-JP"/>
              </w:rPr>
              <w:t>a figure</w:t>
            </w:r>
            <w:r w:rsidR="00781ED8">
              <w:rPr>
                <w:rFonts w:asciiTheme="majorHAnsi" w:eastAsiaTheme="minorEastAsia" w:hAnsiTheme="majorHAnsi" w:cs="Verdana"/>
                <w:lang w:eastAsia="ja-JP"/>
              </w:rPr>
              <w:t>,</w:t>
            </w:r>
            <w:r w:rsidR="00781ED8" w:rsidRPr="00781ED8">
              <w:rPr>
                <w:rFonts w:asciiTheme="majorHAnsi" w:eastAsiaTheme="minorEastAsia" w:hAnsiTheme="majorHAnsi" w:cs="Verdana"/>
                <w:lang w:eastAsia="ja-JP"/>
              </w:rPr>
              <w:t xml:space="preserve"> usually of a person or animal</w:t>
            </w:r>
            <w:r w:rsidR="00781ED8">
              <w:rPr>
                <w:rFonts w:asciiTheme="majorHAnsi" w:eastAsiaTheme="minorEastAsia" w:hAnsiTheme="majorHAnsi" w:cs="Verdana"/>
                <w:lang w:eastAsia="ja-JP"/>
              </w:rPr>
              <w:t>,</w:t>
            </w:r>
            <w:r w:rsidR="00781ED8" w:rsidRPr="00781ED8">
              <w:rPr>
                <w:rFonts w:asciiTheme="majorHAnsi" w:eastAsiaTheme="minorEastAsia" w:hAnsiTheme="majorHAnsi" w:cs="Verdana"/>
                <w:lang w:eastAsia="ja-JP"/>
              </w:rPr>
              <w:t xml:space="preserve"> that is made from stone, metal, etc.</w:t>
            </w:r>
          </w:p>
          <w:p w14:paraId="3BB57E2B" w14:textId="77777777" w:rsidR="002E3100" w:rsidRDefault="002E3100" w:rsidP="002E3100">
            <w:pPr>
              <w:pStyle w:val="BulletedList"/>
              <w:ind w:left="360"/>
            </w:pPr>
            <w:r>
              <w:t xml:space="preserve">peace (n.) </w:t>
            </w:r>
            <w:r w:rsidR="00781ED8">
              <w:t>– a state in which people do not argue or cause trouble</w:t>
            </w:r>
          </w:p>
          <w:p w14:paraId="3CB60B64" w14:textId="77777777" w:rsidR="002E3100" w:rsidRDefault="002E3100" w:rsidP="002E3100">
            <w:pPr>
              <w:pStyle w:val="BulletedList"/>
              <w:ind w:left="360"/>
            </w:pPr>
            <w:r>
              <w:t>pardoned (adj.)</w:t>
            </w:r>
            <w:r w:rsidR="00781ED8">
              <w:t xml:space="preserve"> – allowed to go free and not punished</w:t>
            </w:r>
          </w:p>
        </w:tc>
      </w:tr>
    </w:tbl>
    <w:p w14:paraId="5C6EDF61" w14:textId="77777777" w:rsidR="00C35899" w:rsidRPr="00C35899" w:rsidRDefault="00C35899" w:rsidP="00C35899">
      <w:pPr>
        <w:pStyle w:val="Heading1"/>
        <w:rPr>
          <w:rFonts w:asciiTheme="majorHAnsi" w:hAnsiTheme="majorHAnsi"/>
        </w:rPr>
      </w:pPr>
      <w:r w:rsidRPr="00C35899">
        <w:rPr>
          <w:rFonts w:asciiTheme="majorHAnsi" w:hAnsiTheme="majorHAnsi"/>
        </w:rP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C35899" w:rsidRPr="00C35899" w14:paraId="32959BD4" w14:textId="77777777">
        <w:tc>
          <w:tcPr>
            <w:tcW w:w="7830" w:type="dxa"/>
            <w:tcBorders>
              <w:bottom w:val="single" w:sz="4" w:space="0" w:color="auto"/>
            </w:tcBorders>
            <w:shd w:val="clear" w:color="auto" w:fill="76923C"/>
          </w:tcPr>
          <w:p w14:paraId="247C627C" w14:textId="77777777" w:rsidR="00C35899" w:rsidRPr="00C35899" w:rsidRDefault="00C35899" w:rsidP="0065331C">
            <w:pPr>
              <w:pStyle w:val="TableHeaders"/>
              <w:rPr>
                <w:rFonts w:asciiTheme="majorHAnsi" w:hAnsiTheme="majorHAnsi"/>
              </w:rPr>
            </w:pPr>
            <w:r w:rsidRPr="00C35899">
              <w:rPr>
                <w:rFonts w:asciiTheme="majorHAnsi" w:hAnsiTheme="majorHAnsi"/>
              </w:rPr>
              <w:t>Student-Facing Agenda</w:t>
            </w:r>
          </w:p>
        </w:tc>
        <w:tc>
          <w:tcPr>
            <w:tcW w:w="1638" w:type="dxa"/>
            <w:tcBorders>
              <w:bottom w:val="single" w:sz="4" w:space="0" w:color="auto"/>
            </w:tcBorders>
            <w:shd w:val="clear" w:color="auto" w:fill="76923C"/>
          </w:tcPr>
          <w:p w14:paraId="52DAE525" w14:textId="77777777" w:rsidR="00C35899" w:rsidRPr="00C35899" w:rsidRDefault="00C35899" w:rsidP="0065331C">
            <w:pPr>
              <w:pStyle w:val="TableHeaders"/>
              <w:rPr>
                <w:rFonts w:asciiTheme="majorHAnsi" w:hAnsiTheme="majorHAnsi"/>
              </w:rPr>
            </w:pPr>
            <w:r w:rsidRPr="00C35899">
              <w:rPr>
                <w:rFonts w:asciiTheme="majorHAnsi" w:hAnsiTheme="majorHAnsi"/>
              </w:rPr>
              <w:t>% of Lesson</w:t>
            </w:r>
          </w:p>
        </w:tc>
      </w:tr>
      <w:tr w:rsidR="00C35899" w:rsidRPr="00C35899" w14:paraId="2DF0C0B5" w14:textId="77777777">
        <w:trPr>
          <w:trHeight w:val="1313"/>
        </w:trPr>
        <w:tc>
          <w:tcPr>
            <w:tcW w:w="7830" w:type="dxa"/>
            <w:tcBorders>
              <w:bottom w:val="nil"/>
            </w:tcBorders>
          </w:tcPr>
          <w:p w14:paraId="3087D042" w14:textId="77777777" w:rsidR="00C35899" w:rsidRPr="00C35899" w:rsidRDefault="00C35899" w:rsidP="0065331C">
            <w:pPr>
              <w:pStyle w:val="TableText"/>
              <w:rPr>
                <w:rFonts w:asciiTheme="majorHAnsi" w:hAnsiTheme="majorHAnsi"/>
                <w:b/>
              </w:rPr>
            </w:pPr>
            <w:r w:rsidRPr="00C35899">
              <w:rPr>
                <w:rFonts w:asciiTheme="majorHAnsi" w:hAnsiTheme="majorHAnsi"/>
                <w:b/>
              </w:rPr>
              <w:t>Standards &amp; Text:</w:t>
            </w:r>
          </w:p>
          <w:p w14:paraId="654D4F50" w14:textId="77777777" w:rsidR="00C35899" w:rsidRPr="00C35899" w:rsidRDefault="00C35899" w:rsidP="00C35899">
            <w:pPr>
              <w:pStyle w:val="BulletedList"/>
              <w:ind w:left="317" w:hanging="317"/>
              <w:rPr>
                <w:rFonts w:asciiTheme="majorHAnsi" w:hAnsiTheme="majorHAnsi"/>
              </w:rPr>
            </w:pPr>
            <w:r w:rsidRPr="00C35899">
              <w:rPr>
                <w:rFonts w:asciiTheme="majorHAnsi" w:hAnsiTheme="majorHAnsi"/>
              </w:rPr>
              <w:t>Standards: RL.9-10.</w:t>
            </w:r>
            <w:r w:rsidR="00781ED8">
              <w:rPr>
                <w:rFonts w:asciiTheme="majorHAnsi" w:hAnsiTheme="majorHAnsi"/>
              </w:rPr>
              <w:t>5</w:t>
            </w:r>
            <w:r w:rsidRPr="00C35899">
              <w:rPr>
                <w:rFonts w:asciiTheme="majorHAnsi" w:hAnsiTheme="majorHAnsi"/>
              </w:rPr>
              <w:t>, L.9-10.4.</w:t>
            </w:r>
            <w:r w:rsidR="00781ED8">
              <w:rPr>
                <w:rFonts w:asciiTheme="majorHAnsi" w:hAnsiTheme="majorHAnsi"/>
              </w:rPr>
              <w:t>c</w:t>
            </w:r>
          </w:p>
          <w:p w14:paraId="61E89A02" w14:textId="77777777" w:rsidR="00C35899" w:rsidRPr="00781ED8" w:rsidRDefault="00C35899" w:rsidP="00430FBE">
            <w:pPr>
              <w:pStyle w:val="BulletedList"/>
              <w:ind w:left="317" w:hanging="317"/>
              <w:rPr>
                <w:rFonts w:asciiTheme="majorHAnsi" w:hAnsiTheme="majorHAnsi"/>
              </w:rPr>
            </w:pPr>
            <w:r w:rsidRPr="00C35899">
              <w:rPr>
                <w:rFonts w:asciiTheme="majorHAnsi" w:hAnsiTheme="majorHAnsi"/>
              </w:rPr>
              <w:t xml:space="preserve">Text: </w:t>
            </w:r>
            <w:r w:rsidR="00781ED8">
              <w:rPr>
                <w:rFonts w:asciiTheme="majorHAnsi" w:hAnsiTheme="majorHAnsi"/>
                <w:i/>
              </w:rPr>
              <w:t>Romeo and Juliet</w:t>
            </w:r>
            <w:r w:rsidR="00C36568">
              <w:rPr>
                <w:rFonts w:asciiTheme="majorHAnsi" w:hAnsiTheme="majorHAnsi"/>
                <w:i/>
              </w:rPr>
              <w:t xml:space="preserve"> </w:t>
            </w:r>
            <w:r w:rsidR="00C36568" w:rsidRPr="002E45A2">
              <w:rPr>
                <w:rFonts w:asciiTheme="majorHAnsi" w:hAnsiTheme="majorHAnsi"/>
              </w:rPr>
              <w:t>by William Shakespeare</w:t>
            </w:r>
            <w:r w:rsidR="002E45A2">
              <w:rPr>
                <w:rFonts w:asciiTheme="majorHAnsi" w:hAnsiTheme="majorHAnsi"/>
              </w:rPr>
              <w:t>,</w:t>
            </w:r>
            <w:r w:rsidR="000E6282">
              <w:rPr>
                <w:rFonts w:asciiTheme="majorHAnsi" w:hAnsiTheme="majorHAnsi"/>
              </w:rPr>
              <w:t xml:space="preserve"> Act 5.3</w:t>
            </w:r>
            <w:r w:rsidR="00430FBE">
              <w:rPr>
                <w:rFonts w:asciiTheme="majorHAnsi" w:hAnsiTheme="majorHAnsi"/>
              </w:rPr>
              <w:t>:</w:t>
            </w:r>
            <w:r w:rsidR="000E6282">
              <w:rPr>
                <w:rFonts w:asciiTheme="majorHAnsi" w:hAnsiTheme="majorHAnsi"/>
              </w:rPr>
              <w:t xml:space="preserve"> lines 291</w:t>
            </w:r>
            <w:r w:rsidR="002E45A2">
              <w:rPr>
                <w:rFonts w:asciiTheme="majorHAnsi" w:hAnsiTheme="majorHAnsi"/>
              </w:rPr>
              <w:t>–</w:t>
            </w:r>
            <w:r w:rsidR="003545E7">
              <w:rPr>
                <w:rFonts w:asciiTheme="majorHAnsi" w:hAnsiTheme="majorHAnsi"/>
              </w:rPr>
              <w:t>310</w:t>
            </w:r>
          </w:p>
        </w:tc>
        <w:tc>
          <w:tcPr>
            <w:tcW w:w="1638" w:type="dxa"/>
            <w:tcBorders>
              <w:bottom w:val="nil"/>
            </w:tcBorders>
          </w:tcPr>
          <w:p w14:paraId="336938C9" w14:textId="77777777" w:rsidR="00C35899" w:rsidRPr="00C35899" w:rsidRDefault="00C35899" w:rsidP="0065331C">
            <w:pPr>
              <w:rPr>
                <w:rFonts w:asciiTheme="majorHAnsi" w:hAnsiTheme="majorHAnsi"/>
              </w:rPr>
            </w:pPr>
          </w:p>
          <w:p w14:paraId="66B44CBC" w14:textId="77777777" w:rsidR="00C35899" w:rsidRPr="00C35899" w:rsidRDefault="00C35899" w:rsidP="0065331C">
            <w:pPr>
              <w:pStyle w:val="NumberedList"/>
              <w:numPr>
                <w:ilvl w:val="0"/>
                <w:numId w:val="0"/>
              </w:numPr>
              <w:rPr>
                <w:rFonts w:asciiTheme="majorHAnsi" w:hAnsiTheme="majorHAnsi"/>
              </w:rPr>
            </w:pPr>
          </w:p>
        </w:tc>
      </w:tr>
      <w:tr w:rsidR="00C35899" w:rsidRPr="00C35899" w14:paraId="02D0CD50" w14:textId="77777777">
        <w:tc>
          <w:tcPr>
            <w:tcW w:w="7830" w:type="dxa"/>
            <w:tcBorders>
              <w:top w:val="nil"/>
            </w:tcBorders>
          </w:tcPr>
          <w:p w14:paraId="081DB5A0" w14:textId="77777777" w:rsidR="00C35899" w:rsidRPr="00C35899" w:rsidRDefault="00C35899" w:rsidP="0065331C">
            <w:pPr>
              <w:pStyle w:val="TableText"/>
              <w:rPr>
                <w:rFonts w:asciiTheme="majorHAnsi" w:hAnsiTheme="majorHAnsi"/>
                <w:b/>
              </w:rPr>
            </w:pPr>
            <w:r w:rsidRPr="00C35899">
              <w:rPr>
                <w:rFonts w:asciiTheme="majorHAnsi" w:hAnsiTheme="majorHAnsi"/>
                <w:b/>
              </w:rPr>
              <w:t>Learning Sequence:</w:t>
            </w:r>
          </w:p>
          <w:p w14:paraId="76CD74BE"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Introduction of Lesson Agenda</w:t>
            </w:r>
          </w:p>
          <w:p w14:paraId="43049103" w14:textId="77777777" w:rsidR="00C35899" w:rsidRPr="00C35899" w:rsidRDefault="00FC0543" w:rsidP="00C35899">
            <w:pPr>
              <w:pStyle w:val="NumberedList"/>
              <w:numPr>
                <w:ilvl w:val="0"/>
                <w:numId w:val="11"/>
              </w:numPr>
              <w:rPr>
                <w:rFonts w:asciiTheme="majorHAnsi" w:hAnsiTheme="majorHAnsi"/>
              </w:rPr>
            </w:pPr>
            <w:r>
              <w:rPr>
                <w:rFonts w:asciiTheme="majorHAnsi" w:hAnsiTheme="majorHAnsi"/>
              </w:rPr>
              <w:t>Homework Accountability</w:t>
            </w:r>
          </w:p>
          <w:p w14:paraId="213C00D3"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Masterful Reading</w:t>
            </w:r>
          </w:p>
          <w:p w14:paraId="15F8653D"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Reading and Discussion</w:t>
            </w:r>
          </w:p>
          <w:p w14:paraId="75508CAE"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Quick Write</w:t>
            </w:r>
          </w:p>
          <w:p w14:paraId="2E31DFE8"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Closing</w:t>
            </w:r>
          </w:p>
        </w:tc>
        <w:tc>
          <w:tcPr>
            <w:tcW w:w="1638" w:type="dxa"/>
            <w:tcBorders>
              <w:top w:val="nil"/>
            </w:tcBorders>
          </w:tcPr>
          <w:p w14:paraId="4A6781F3" w14:textId="77777777" w:rsidR="00C35899" w:rsidRPr="00C35899" w:rsidRDefault="00C35899" w:rsidP="0065331C">
            <w:pPr>
              <w:pStyle w:val="TableText"/>
              <w:rPr>
                <w:rFonts w:asciiTheme="majorHAnsi" w:hAnsiTheme="majorHAnsi"/>
              </w:rPr>
            </w:pPr>
          </w:p>
          <w:p w14:paraId="7FF129BB" w14:textId="77777777" w:rsidR="00C35899" w:rsidRPr="00C35899" w:rsidRDefault="00781ED8" w:rsidP="00C35899">
            <w:pPr>
              <w:pStyle w:val="NumberedList"/>
              <w:rPr>
                <w:rFonts w:asciiTheme="majorHAnsi" w:hAnsiTheme="majorHAnsi"/>
              </w:rPr>
            </w:pPr>
            <w:r>
              <w:rPr>
                <w:rFonts w:asciiTheme="majorHAnsi" w:hAnsiTheme="majorHAnsi"/>
              </w:rPr>
              <w:t>5</w:t>
            </w:r>
            <w:r w:rsidR="00C35899" w:rsidRPr="00C35899">
              <w:rPr>
                <w:rFonts w:asciiTheme="majorHAnsi" w:hAnsiTheme="majorHAnsi"/>
              </w:rPr>
              <w:t>%</w:t>
            </w:r>
          </w:p>
          <w:p w14:paraId="61DADEB2" w14:textId="77777777" w:rsidR="00C35899" w:rsidRPr="00C35899" w:rsidRDefault="00781ED8" w:rsidP="00C35899">
            <w:pPr>
              <w:pStyle w:val="NumberedList"/>
              <w:numPr>
                <w:ilvl w:val="0"/>
                <w:numId w:val="11"/>
              </w:numPr>
              <w:rPr>
                <w:rFonts w:asciiTheme="majorHAnsi" w:hAnsiTheme="majorHAnsi"/>
              </w:rPr>
            </w:pPr>
            <w:r>
              <w:rPr>
                <w:rFonts w:asciiTheme="majorHAnsi" w:hAnsiTheme="majorHAnsi"/>
              </w:rPr>
              <w:t>20</w:t>
            </w:r>
            <w:r w:rsidR="00C35899" w:rsidRPr="00C35899">
              <w:rPr>
                <w:rFonts w:asciiTheme="majorHAnsi" w:hAnsiTheme="majorHAnsi"/>
              </w:rPr>
              <w:t>%</w:t>
            </w:r>
          </w:p>
          <w:p w14:paraId="249E44EF"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5%</w:t>
            </w:r>
          </w:p>
          <w:p w14:paraId="66C7385F" w14:textId="77777777" w:rsidR="00C35899" w:rsidRPr="00C35899" w:rsidRDefault="00781ED8" w:rsidP="00C35899">
            <w:pPr>
              <w:pStyle w:val="NumberedList"/>
              <w:numPr>
                <w:ilvl w:val="0"/>
                <w:numId w:val="11"/>
              </w:numPr>
              <w:rPr>
                <w:rFonts w:asciiTheme="majorHAnsi" w:hAnsiTheme="majorHAnsi"/>
              </w:rPr>
            </w:pPr>
            <w:r>
              <w:rPr>
                <w:rFonts w:asciiTheme="majorHAnsi" w:hAnsiTheme="majorHAnsi"/>
              </w:rPr>
              <w:t>5</w:t>
            </w:r>
            <w:r w:rsidR="00C35899" w:rsidRPr="00C35899">
              <w:rPr>
                <w:rFonts w:asciiTheme="majorHAnsi" w:hAnsiTheme="majorHAnsi"/>
              </w:rPr>
              <w:t>0%</w:t>
            </w:r>
          </w:p>
          <w:p w14:paraId="03CA9385"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15%</w:t>
            </w:r>
          </w:p>
          <w:p w14:paraId="0D8A043A" w14:textId="77777777" w:rsidR="00C35899" w:rsidRPr="00C35899" w:rsidRDefault="00C35899" w:rsidP="00C35899">
            <w:pPr>
              <w:pStyle w:val="NumberedList"/>
              <w:numPr>
                <w:ilvl w:val="0"/>
                <w:numId w:val="11"/>
              </w:numPr>
              <w:rPr>
                <w:rFonts w:asciiTheme="majorHAnsi" w:hAnsiTheme="majorHAnsi"/>
              </w:rPr>
            </w:pPr>
            <w:r w:rsidRPr="00C35899">
              <w:rPr>
                <w:rFonts w:asciiTheme="majorHAnsi" w:hAnsiTheme="majorHAnsi"/>
              </w:rPr>
              <w:t>5%</w:t>
            </w:r>
          </w:p>
        </w:tc>
      </w:tr>
    </w:tbl>
    <w:p w14:paraId="1F6117EF" w14:textId="77777777" w:rsidR="00C35899" w:rsidRPr="00C35899" w:rsidRDefault="00C35899" w:rsidP="00C35899">
      <w:pPr>
        <w:pStyle w:val="Heading1"/>
        <w:rPr>
          <w:rFonts w:asciiTheme="majorHAnsi" w:hAnsiTheme="majorHAnsi"/>
        </w:rPr>
      </w:pPr>
      <w:r w:rsidRPr="00C35899">
        <w:rPr>
          <w:rFonts w:asciiTheme="majorHAnsi" w:hAnsiTheme="majorHAnsi"/>
        </w:rPr>
        <w:t>Materials</w:t>
      </w:r>
    </w:p>
    <w:p w14:paraId="6ADFE332" w14:textId="77777777" w:rsidR="00430FBE" w:rsidRDefault="00430FBE" w:rsidP="00430FBE">
      <w:pPr>
        <w:pStyle w:val="BulletedList"/>
        <w:ind w:left="360"/>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2A1BEEED" w14:textId="77777777" w:rsidR="00C35899" w:rsidRPr="00C35899" w:rsidRDefault="00C35899" w:rsidP="00C35899">
      <w:pPr>
        <w:pStyle w:val="BulletedList"/>
        <w:ind w:left="317" w:hanging="317"/>
        <w:rPr>
          <w:rFonts w:asciiTheme="majorHAnsi" w:hAnsiTheme="majorHAnsi"/>
        </w:rPr>
      </w:pPr>
      <w:r w:rsidRPr="00C35899">
        <w:rPr>
          <w:rFonts w:asciiTheme="majorHAnsi" w:hAnsiTheme="majorHAnsi"/>
        </w:rPr>
        <w:t>Student copies of the Short Response Rubric</w:t>
      </w:r>
      <w:r w:rsidR="00766515">
        <w:rPr>
          <w:rFonts w:asciiTheme="majorHAnsi" w:hAnsiTheme="majorHAnsi"/>
        </w:rPr>
        <w:t xml:space="preserve"> and Checklist</w:t>
      </w:r>
      <w:r w:rsidRPr="00C35899">
        <w:rPr>
          <w:rFonts w:asciiTheme="majorHAnsi" w:hAnsiTheme="majorHAnsi"/>
        </w:rPr>
        <w:t xml:space="preserve"> (</w:t>
      </w:r>
      <w:r w:rsidR="002E45A2">
        <w:rPr>
          <w:rFonts w:asciiTheme="majorHAnsi" w:hAnsiTheme="majorHAnsi"/>
        </w:rPr>
        <w:t>r</w:t>
      </w:r>
      <w:r w:rsidRPr="00C35899">
        <w:rPr>
          <w:rFonts w:asciiTheme="majorHAnsi" w:hAnsiTheme="majorHAnsi"/>
        </w:rPr>
        <w:t xml:space="preserve">efer </w:t>
      </w:r>
      <w:r w:rsidR="00766515">
        <w:rPr>
          <w:rFonts w:asciiTheme="majorHAnsi" w:hAnsiTheme="majorHAnsi"/>
        </w:rPr>
        <w:t xml:space="preserve">to </w:t>
      </w:r>
      <w:r w:rsidRPr="00C35899">
        <w:rPr>
          <w:rFonts w:asciiTheme="majorHAnsi" w:hAnsiTheme="majorHAnsi"/>
        </w:rPr>
        <w:t>9.</w:t>
      </w:r>
      <w:r w:rsidR="00A56730">
        <w:rPr>
          <w:rFonts w:asciiTheme="majorHAnsi" w:hAnsiTheme="majorHAnsi"/>
        </w:rPr>
        <w:t>1</w:t>
      </w:r>
      <w:r w:rsidRPr="00C35899">
        <w:rPr>
          <w:rFonts w:asciiTheme="majorHAnsi" w:hAnsiTheme="majorHAnsi"/>
        </w:rPr>
        <w:t>.1 Lesson 1)</w:t>
      </w:r>
    </w:p>
    <w:p w14:paraId="0CA9B405" w14:textId="77777777" w:rsidR="00C35899" w:rsidRPr="00C35899" w:rsidRDefault="00C35899" w:rsidP="00C35899">
      <w:pPr>
        <w:pStyle w:val="Heading1"/>
        <w:rPr>
          <w:rFonts w:asciiTheme="majorHAnsi" w:hAnsiTheme="majorHAnsi"/>
        </w:rPr>
      </w:pPr>
      <w:r w:rsidRPr="00C35899">
        <w:rPr>
          <w:rFonts w:asciiTheme="majorHAnsi" w:hAnsiTheme="majorHAnsi"/>
        </w:rPr>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C35899" w:rsidRPr="00C35899" w14:paraId="7787EEE3" w14:textId="77777777">
        <w:tc>
          <w:tcPr>
            <w:tcW w:w="9468" w:type="dxa"/>
            <w:gridSpan w:val="2"/>
            <w:shd w:val="clear" w:color="auto" w:fill="76923C" w:themeFill="accent3" w:themeFillShade="BF"/>
          </w:tcPr>
          <w:p w14:paraId="656BE6F3" w14:textId="77777777" w:rsidR="00C35899" w:rsidRPr="00C35899" w:rsidRDefault="00C35899" w:rsidP="0065331C">
            <w:pPr>
              <w:pStyle w:val="TableHeaders"/>
              <w:rPr>
                <w:rFonts w:asciiTheme="majorHAnsi" w:hAnsiTheme="majorHAnsi"/>
              </w:rPr>
            </w:pPr>
            <w:r w:rsidRPr="00C35899">
              <w:rPr>
                <w:rFonts w:asciiTheme="majorHAnsi" w:hAnsiTheme="majorHAnsi"/>
              </w:rPr>
              <w:t>How to Use the Learning Sequence</w:t>
            </w:r>
          </w:p>
        </w:tc>
      </w:tr>
      <w:tr w:rsidR="00C35899" w:rsidRPr="00C35899" w14:paraId="5133D3CA" w14:textId="77777777">
        <w:tc>
          <w:tcPr>
            <w:tcW w:w="894" w:type="dxa"/>
            <w:shd w:val="clear" w:color="auto" w:fill="76923C" w:themeFill="accent3" w:themeFillShade="BF"/>
          </w:tcPr>
          <w:p w14:paraId="34E468E9" w14:textId="77777777" w:rsidR="00C35899" w:rsidRPr="00C35899" w:rsidRDefault="00C35899" w:rsidP="0065331C">
            <w:pPr>
              <w:pStyle w:val="TableHeaders"/>
              <w:rPr>
                <w:rFonts w:asciiTheme="majorHAnsi" w:hAnsiTheme="majorHAnsi"/>
              </w:rPr>
            </w:pPr>
            <w:r w:rsidRPr="00C35899">
              <w:rPr>
                <w:rFonts w:asciiTheme="majorHAnsi" w:hAnsiTheme="majorHAnsi"/>
              </w:rPr>
              <w:t>Symbol</w:t>
            </w:r>
          </w:p>
        </w:tc>
        <w:tc>
          <w:tcPr>
            <w:tcW w:w="8574" w:type="dxa"/>
            <w:shd w:val="clear" w:color="auto" w:fill="76923C" w:themeFill="accent3" w:themeFillShade="BF"/>
          </w:tcPr>
          <w:p w14:paraId="39998298" w14:textId="77777777" w:rsidR="00C35899" w:rsidRPr="00C35899" w:rsidRDefault="00C35899" w:rsidP="0065331C">
            <w:pPr>
              <w:pStyle w:val="TableHeaders"/>
              <w:rPr>
                <w:rFonts w:asciiTheme="majorHAnsi" w:hAnsiTheme="majorHAnsi"/>
              </w:rPr>
            </w:pPr>
            <w:r w:rsidRPr="00C35899">
              <w:rPr>
                <w:rFonts w:asciiTheme="majorHAnsi" w:hAnsiTheme="majorHAnsi"/>
              </w:rPr>
              <w:t>Type of Text &amp; Interpretation of the Symbol</w:t>
            </w:r>
          </w:p>
        </w:tc>
      </w:tr>
      <w:tr w:rsidR="00C35899" w:rsidRPr="00C35899" w14:paraId="70C6D739" w14:textId="77777777">
        <w:tc>
          <w:tcPr>
            <w:tcW w:w="894" w:type="dxa"/>
          </w:tcPr>
          <w:p w14:paraId="4C50CCAA" w14:textId="77777777" w:rsidR="00C35899" w:rsidRPr="00C35899" w:rsidRDefault="00C35899" w:rsidP="0065331C">
            <w:pPr>
              <w:spacing w:before="20" w:after="20" w:line="240" w:lineRule="auto"/>
              <w:jc w:val="center"/>
              <w:rPr>
                <w:rFonts w:asciiTheme="majorHAnsi" w:hAnsiTheme="majorHAnsi"/>
                <w:b/>
                <w:color w:val="4F81BD" w:themeColor="accent1"/>
                <w:sz w:val="20"/>
              </w:rPr>
            </w:pPr>
            <w:r w:rsidRPr="00C35899">
              <w:rPr>
                <w:rFonts w:asciiTheme="majorHAnsi" w:hAnsiTheme="majorHAnsi"/>
                <w:b/>
                <w:color w:val="4F81BD" w:themeColor="accent1"/>
                <w:sz w:val="20"/>
              </w:rPr>
              <w:t>10%</w:t>
            </w:r>
          </w:p>
        </w:tc>
        <w:tc>
          <w:tcPr>
            <w:tcW w:w="8574" w:type="dxa"/>
          </w:tcPr>
          <w:p w14:paraId="52C87F42" w14:textId="77777777" w:rsidR="00C35899" w:rsidRPr="00C35899" w:rsidRDefault="00C35899" w:rsidP="0065331C">
            <w:pPr>
              <w:spacing w:before="20" w:after="20" w:line="240" w:lineRule="auto"/>
              <w:rPr>
                <w:rFonts w:asciiTheme="majorHAnsi" w:hAnsiTheme="majorHAnsi"/>
                <w:b/>
                <w:color w:val="4F81BD" w:themeColor="accent1"/>
                <w:sz w:val="20"/>
              </w:rPr>
            </w:pPr>
            <w:r w:rsidRPr="00C35899">
              <w:rPr>
                <w:rFonts w:asciiTheme="majorHAnsi" w:hAnsiTheme="majorHAnsi"/>
                <w:b/>
                <w:color w:val="4F81BD" w:themeColor="accent1"/>
                <w:sz w:val="20"/>
              </w:rPr>
              <w:t>Percentage indicates the percentage of lesson time each activity should take.</w:t>
            </w:r>
          </w:p>
        </w:tc>
      </w:tr>
      <w:tr w:rsidR="00C35899" w:rsidRPr="00C35899" w14:paraId="5BD38D78" w14:textId="77777777">
        <w:tc>
          <w:tcPr>
            <w:tcW w:w="894" w:type="dxa"/>
            <w:vMerge w:val="restart"/>
            <w:vAlign w:val="center"/>
          </w:tcPr>
          <w:p w14:paraId="173B9427" w14:textId="77777777" w:rsidR="00C35899" w:rsidRPr="00C35899" w:rsidRDefault="00C35899" w:rsidP="0065331C">
            <w:pPr>
              <w:spacing w:before="20" w:after="20" w:line="240" w:lineRule="auto"/>
              <w:jc w:val="center"/>
              <w:rPr>
                <w:rFonts w:asciiTheme="majorHAnsi" w:hAnsiTheme="majorHAnsi"/>
                <w:sz w:val="18"/>
              </w:rPr>
            </w:pPr>
            <w:r w:rsidRPr="00C35899">
              <w:rPr>
                <w:rFonts w:asciiTheme="majorHAnsi" w:hAnsiTheme="majorHAnsi"/>
                <w:sz w:val="18"/>
              </w:rPr>
              <w:t>no symbol</w:t>
            </w:r>
          </w:p>
        </w:tc>
        <w:tc>
          <w:tcPr>
            <w:tcW w:w="8574" w:type="dxa"/>
          </w:tcPr>
          <w:p w14:paraId="63AF6C1D" w14:textId="77777777" w:rsidR="00C35899" w:rsidRPr="00C35899" w:rsidRDefault="00C35899" w:rsidP="0065331C">
            <w:pPr>
              <w:spacing w:before="20" w:after="20" w:line="240" w:lineRule="auto"/>
              <w:rPr>
                <w:rFonts w:asciiTheme="majorHAnsi" w:hAnsiTheme="majorHAnsi"/>
                <w:sz w:val="20"/>
              </w:rPr>
            </w:pPr>
            <w:r w:rsidRPr="00C35899">
              <w:rPr>
                <w:rFonts w:asciiTheme="majorHAnsi" w:hAnsiTheme="majorHAnsi"/>
                <w:sz w:val="20"/>
              </w:rPr>
              <w:t>Plain text indicates teacher action.</w:t>
            </w:r>
          </w:p>
        </w:tc>
      </w:tr>
      <w:tr w:rsidR="00C35899" w:rsidRPr="00C35899" w14:paraId="215F67A0" w14:textId="77777777">
        <w:tc>
          <w:tcPr>
            <w:tcW w:w="894" w:type="dxa"/>
            <w:vMerge/>
          </w:tcPr>
          <w:p w14:paraId="5DE714E0" w14:textId="77777777" w:rsidR="00C35899" w:rsidRPr="00C35899" w:rsidRDefault="00C35899" w:rsidP="0065331C">
            <w:pPr>
              <w:spacing w:before="20" w:after="20" w:line="240" w:lineRule="auto"/>
              <w:jc w:val="center"/>
              <w:rPr>
                <w:rFonts w:asciiTheme="majorHAnsi" w:hAnsiTheme="majorHAnsi"/>
                <w:b/>
                <w:color w:val="000000" w:themeColor="text1"/>
                <w:sz w:val="20"/>
              </w:rPr>
            </w:pPr>
          </w:p>
        </w:tc>
        <w:tc>
          <w:tcPr>
            <w:tcW w:w="8574" w:type="dxa"/>
          </w:tcPr>
          <w:p w14:paraId="0518BEE1" w14:textId="77777777" w:rsidR="00C35899" w:rsidRPr="00C35899" w:rsidRDefault="00C35899" w:rsidP="0065331C">
            <w:pPr>
              <w:spacing w:before="20" w:after="20" w:line="240" w:lineRule="auto"/>
              <w:rPr>
                <w:rFonts w:asciiTheme="majorHAnsi" w:hAnsiTheme="majorHAnsi"/>
                <w:color w:val="4F81BD" w:themeColor="accent1"/>
                <w:sz w:val="20"/>
              </w:rPr>
            </w:pPr>
            <w:r w:rsidRPr="00C35899">
              <w:rPr>
                <w:rFonts w:asciiTheme="majorHAnsi" w:hAnsiTheme="majorHAnsi"/>
                <w:b/>
                <w:sz w:val="20"/>
              </w:rPr>
              <w:t>Bold text indicates questions for the teacher to ask students.</w:t>
            </w:r>
          </w:p>
        </w:tc>
      </w:tr>
      <w:tr w:rsidR="00C35899" w:rsidRPr="00C35899" w14:paraId="4BAA4FB8" w14:textId="77777777">
        <w:tc>
          <w:tcPr>
            <w:tcW w:w="894" w:type="dxa"/>
            <w:vMerge/>
          </w:tcPr>
          <w:p w14:paraId="64172D34" w14:textId="77777777" w:rsidR="00C35899" w:rsidRPr="00C35899" w:rsidRDefault="00C35899" w:rsidP="0065331C">
            <w:pPr>
              <w:spacing w:before="20" w:after="20" w:line="240" w:lineRule="auto"/>
              <w:jc w:val="center"/>
              <w:rPr>
                <w:rFonts w:asciiTheme="majorHAnsi" w:hAnsiTheme="majorHAnsi"/>
                <w:b/>
                <w:color w:val="000000" w:themeColor="text1"/>
                <w:sz w:val="20"/>
              </w:rPr>
            </w:pPr>
          </w:p>
        </w:tc>
        <w:tc>
          <w:tcPr>
            <w:tcW w:w="8574" w:type="dxa"/>
          </w:tcPr>
          <w:p w14:paraId="682E1A0D" w14:textId="77777777" w:rsidR="00C35899" w:rsidRPr="00C35899" w:rsidRDefault="00C35899" w:rsidP="0065331C">
            <w:pPr>
              <w:spacing w:before="20" w:after="20" w:line="240" w:lineRule="auto"/>
              <w:rPr>
                <w:rFonts w:asciiTheme="majorHAnsi" w:hAnsiTheme="majorHAnsi"/>
                <w:i/>
                <w:sz w:val="20"/>
              </w:rPr>
            </w:pPr>
            <w:r w:rsidRPr="00C35899">
              <w:rPr>
                <w:rFonts w:asciiTheme="majorHAnsi" w:hAnsiTheme="majorHAnsi"/>
                <w:i/>
                <w:sz w:val="20"/>
              </w:rPr>
              <w:t>Italicized text indicates a vocabulary word.</w:t>
            </w:r>
          </w:p>
        </w:tc>
      </w:tr>
      <w:tr w:rsidR="00C35899" w:rsidRPr="00C35899" w14:paraId="1554B2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5FC12E5E" w14:textId="77777777" w:rsidR="00C35899" w:rsidRPr="00C35899" w:rsidRDefault="00C35899" w:rsidP="0065331C">
            <w:pPr>
              <w:spacing w:before="40" w:after="0" w:line="240" w:lineRule="auto"/>
              <w:jc w:val="center"/>
              <w:rPr>
                <w:rFonts w:asciiTheme="majorHAnsi" w:hAnsiTheme="majorHAnsi"/>
                <w:sz w:val="20"/>
              </w:rPr>
            </w:pPr>
            <w:r w:rsidRPr="00C35899">
              <w:rPr>
                <w:rFonts w:asciiTheme="majorHAnsi" w:hAnsiTheme="majorHAnsi"/>
              </w:rPr>
              <w:sym w:font="Webdings" w:char="F034"/>
            </w:r>
          </w:p>
        </w:tc>
        <w:tc>
          <w:tcPr>
            <w:tcW w:w="8574" w:type="dxa"/>
          </w:tcPr>
          <w:p w14:paraId="111CB4E7" w14:textId="77777777" w:rsidR="00C35899" w:rsidRPr="00C35899" w:rsidRDefault="00C35899" w:rsidP="0065331C">
            <w:pPr>
              <w:spacing w:before="20" w:after="20" w:line="240" w:lineRule="auto"/>
              <w:rPr>
                <w:rFonts w:asciiTheme="majorHAnsi" w:hAnsiTheme="majorHAnsi"/>
                <w:sz w:val="20"/>
              </w:rPr>
            </w:pPr>
            <w:r w:rsidRPr="00C35899">
              <w:rPr>
                <w:rFonts w:asciiTheme="majorHAnsi" w:hAnsiTheme="majorHAnsi"/>
                <w:sz w:val="20"/>
              </w:rPr>
              <w:t>Indicates student action(s).</w:t>
            </w:r>
          </w:p>
        </w:tc>
      </w:tr>
      <w:tr w:rsidR="00C35899" w:rsidRPr="00C35899" w14:paraId="3CA807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6D5DF9C2" w14:textId="77777777" w:rsidR="00C35899" w:rsidRPr="00C35899" w:rsidRDefault="00C35899" w:rsidP="0065331C">
            <w:pPr>
              <w:spacing w:before="80" w:after="0" w:line="240" w:lineRule="auto"/>
              <w:jc w:val="center"/>
              <w:rPr>
                <w:rFonts w:asciiTheme="majorHAnsi" w:hAnsiTheme="majorHAnsi"/>
                <w:sz w:val="20"/>
              </w:rPr>
            </w:pPr>
            <w:r w:rsidRPr="00C35899">
              <w:rPr>
                <w:rFonts w:asciiTheme="majorHAnsi" w:hAnsiTheme="majorHAnsi"/>
                <w:sz w:val="20"/>
              </w:rPr>
              <w:sym w:font="Webdings" w:char="F028"/>
            </w:r>
          </w:p>
        </w:tc>
        <w:tc>
          <w:tcPr>
            <w:tcW w:w="8574" w:type="dxa"/>
          </w:tcPr>
          <w:p w14:paraId="494379E4" w14:textId="77777777" w:rsidR="00C35899" w:rsidRPr="00C35899" w:rsidRDefault="00C35899" w:rsidP="0065331C">
            <w:pPr>
              <w:spacing w:before="20" w:after="20" w:line="240" w:lineRule="auto"/>
              <w:rPr>
                <w:rFonts w:asciiTheme="majorHAnsi" w:hAnsiTheme="majorHAnsi"/>
                <w:sz w:val="20"/>
              </w:rPr>
            </w:pPr>
            <w:r w:rsidRPr="00C35899">
              <w:rPr>
                <w:rFonts w:asciiTheme="majorHAnsi" w:hAnsiTheme="majorHAnsi"/>
                <w:sz w:val="20"/>
              </w:rPr>
              <w:t>Indicates possible student response(s) to teacher questions.</w:t>
            </w:r>
          </w:p>
        </w:tc>
      </w:tr>
      <w:tr w:rsidR="00C35899" w:rsidRPr="00C35899" w14:paraId="787E9A0F" w14:textId="77777777">
        <w:tc>
          <w:tcPr>
            <w:tcW w:w="894" w:type="dxa"/>
            <w:vAlign w:val="bottom"/>
          </w:tcPr>
          <w:p w14:paraId="153E4E7C" w14:textId="77777777" w:rsidR="00C35899" w:rsidRPr="00C35899" w:rsidRDefault="00C35899" w:rsidP="0065331C">
            <w:pPr>
              <w:spacing w:after="0" w:line="240" w:lineRule="auto"/>
              <w:jc w:val="center"/>
              <w:rPr>
                <w:rFonts w:asciiTheme="majorHAnsi" w:hAnsiTheme="majorHAnsi"/>
                <w:color w:val="4F81BD" w:themeColor="accent1"/>
                <w:sz w:val="20"/>
              </w:rPr>
            </w:pPr>
            <w:r w:rsidRPr="00C35899">
              <w:rPr>
                <w:rFonts w:asciiTheme="majorHAnsi" w:hAnsiTheme="majorHAnsi"/>
                <w:color w:val="4F81BD" w:themeColor="accent1"/>
                <w:sz w:val="20"/>
              </w:rPr>
              <w:lastRenderedPageBreak/>
              <w:sym w:font="Webdings" w:char="F069"/>
            </w:r>
          </w:p>
        </w:tc>
        <w:tc>
          <w:tcPr>
            <w:tcW w:w="8574" w:type="dxa"/>
          </w:tcPr>
          <w:p w14:paraId="12559695" w14:textId="77777777" w:rsidR="00C35899" w:rsidRPr="00C35899" w:rsidRDefault="00C35899" w:rsidP="0065331C">
            <w:pPr>
              <w:spacing w:before="20" w:after="20" w:line="240" w:lineRule="auto"/>
              <w:rPr>
                <w:rFonts w:asciiTheme="majorHAnsi" w:hAnsiTheme="majorHAnsi"/>
                <w:color w:val="4F81BD" w:themeColor="accent1"/>
                <w:sz w:val="20"/>
              </w:rPr>
            </w:pPr>
            <w:r w:rsidRPr="00C35899">
              <w:rPr>
                <w:rFonts w:asciiTheme="majorHAnsi" w:hAnsiTheme="majorHAnsi"/>
                <w:color w:val="4F81BD" w:themeColor="accent1"/>
                <w:sz w:val="20"/>
              </w:rPr>
              <w:t>Indicates instructional notes for the teacher.</w:t>
            </w:r>
          </w:p>
        </w:tc>
      </w:tr>
    </w:tbl>
    <w:p w14:paraId="2BE919AD"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Activity 1: Introduction of Lesson Agenda</w:t>
      </w:r>
      <w:r w:rsidRPr="00C35899">
        <w:rPr>
          <w:rFonts w:asciiTheme="majorHAnsi" w:hAnsiTheme="majorHAnsi"/>
        </w:rPr>
        <w:tab/>
      </w:r>
      <w:r w:rsidR="00FC0543">
        <w:rPr>
          <w:rFonts w:asciiTheme="majorHAnsi" w:hAnsiTheme="majorHAnsi"/>
        </w:rPr>
        <w:t>5</w:t>
      </w:r>
      <w:r w:rsidRPr="00C35899">
        <w:rPr>
          <w:rFonts w:asciiTheme="majorHAnsi" w:hAnsiTheme="majorHAnsi"/>
        </w:rPr>
        <w:t>%</w:t>
      </w:r>
    </w:p>
    <w:p w14:paraId="288ACECD" w14:textId="77777777" w:rsidR="00C35899" w:rsidRPr="00C35899" w:rsidRDefault="00C35899" w:rsidP="00C35899">
      <w:pPr>
        <w:pStyle w:val="TA"/>
        <w:rPr>
          <w:rFonts w:asciiTheme="majorHAnsi" w:hAnsiTheme="majorHAnsi"/>
        </w:rPr>
      </w:pPr>
      <w:r w:rsidRPr="00C35899">
        <w:rPr>
          <w:rFonts w:asciiTheme="majorHAnsi" w:hAnsiTheme="majorHAnsi"/>
        </w:rPr>
        <w:t xml:space="preserve">Begin by </w:t>
      </w:r>
      <w:r w:rsidR="003545E7">
        <w:rPr>
          <w:rFonts w:asciiTheme="majorHAnsi" w:hAnsiTheme="majorHAnsi"/>
        </w:rPr>
        <w:t>reviewing the agenda and</w:t>
      </w:r>
      <w:r w:rsidRPr="00C35899">
        <w:rPr>
          <w:rFonts w:asciiTheme="majorHAnsi" w:hAnsiTheme="majorHAnsi"/>
        </w:rPr>
        <w:t xml:space="preserve"> the assessed standard for this lesson: RL.9-10.</w:t>
      </w:r>
      <w:r w:rsidR="00A56730">
        <w:rPr>
          <w:rFonts w:asciiTheme="majorHAnsi" w:hAnsiTheme="majorHAnsi"/>
        </w:rPr>
        <w:t>5</w:t>
      </w:r>
      <w:r w:rsidRPr="00C35899">
        <w:rPr>
          <w:rFonts w:asciiTheme="majorHAnsi" w:hAnsiTheme="majorHAnsi"/>
        </w:rPr>
        <w:t xml:space="preserve">. In this lesson, </w:t>
      </w:r>
      <w:r w:rsidR="00A56730">
        <w:rPr>
          <w:rFonts w:asciiTheme="majorHAnsi" w:hAnsiTheme="majorHAnsi"/>
        </w:rPr>
        <w:t xml:space="preserve">students explore </w:t>
      </w:r>
      <w:r w:rsidR="00A56730">
        <w:rPr>
          <w:rFonts w:asciiTheme="majorHAnsi" w:hAnsiTheme="majorHAnsi"/>
          <w:i/>
        </w:rPr>
        <w:t>Romeo and Juliet</w:t>
      </w:r>
      <w:r w:rsidR="00A56730">
        <w:rPr>
          <w:rFonts w:asciiTheme="majorHAnsi" w:hAnsiTheme="majorHAnsi"/>
        </w:rPr>
        <w:t xml:space="preserve"> as a tragedy.</w:t>
      </w:r>
      <w:r w:rsidRPr="00C35899">
        <w:rPr>
          <w:rFonts w:asciiTheme="majorHAnsi" w:hAnsiTheme="majorHAnsi"/>
        </w:rPr>
        <w:t xml:space="preserve"> Students engage in evidence-based discussion a</w:t>
      </w:r>
      <w:r w:rsidR="003545E7">
        <w:rPr>
          <w:rFonts w:asciiTheme="majorHAnsi" w:hAnsiTheme="majorHAnsi"/>
        </w:rPr>
        <w:t xml:space="preserve">nd then </w:t>
      </w:r>
      <w:r w:rsidR="003A38F4" w:rsidRPr="00C35899">
        <w:rPr>
          <w:rFonts w:asciiTheme="majorHAnsi" w:hAnsiTheme="majorHAnsi"/>
        </w:rPr>
        <w:t>complet</w:t>
      </w:r>
      <w:r w:rsidR="003545E7">
        <w:rPr>
          <w:rFonts w:asciiTheme="majorHAnsi" w:hAnsiTheme="majorHAnsi"/>
        </w:rPr>
        <w:t>e</w:t>
      </w:r>
      <w:r w:rsidR="003A38F4" w:rsidRPr="00C35899">
        <w:rPr>
          <w:rFonts w:asciiTheme="majorHAnsi" w:hAnsiTheme="majorHAnsi"/>
        </w:rPr>
        <w:t xml:space="preserve"> </w:t>
      </w:r>
      <w:r w:rsidRPr="00C35899">
        <w:rPr>
          <w:rFonts w:asciiTheme="majorHAnsi" w:hAnsiTheme="majorHAnsi"/>
        </w:rPr>
        <w:t>a brief writing assignment to close the lesson.</w:t>
      </w:r>
    </w:p>
    <w:p w14:paraId="702C56DA" w14:textId="77777777" w:rsidR="00C35899" w:rsidRPr="00C35899" w:rsidRDefault="00C35899" w:rsidP="00C35899">
      <w:pPr>
        <w:pStyle w:val="SA"/>
        <w:numPr>
          <w:ilvl w:val="0"/>
          <w:numId w:val="2"/>
        </w:numPr>
        <w:rPr>
          <w:rFonts w:asciiTheme="majorHAnsi" w:hAnsiTheme="majorHAnsi"/>
        </w:rPr>
      </w:pPr>
      <w:r w:rsidRPr="00C35899">
        <w:rPr>
          <w:rFonts w:asciiTheme="majorHAnsi" w:hAnsiTheme="majorHAnsi"/>
        </w:rPr>
        <w:t>Students look at the agenda.</w:t>
      </w:r>
    </w:p>
    <w:p w14:paraId="700CD4DD"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Activity 2: Homework Accountability</w:t>
      </w:r>
      <w:r w:rsidRPr="00C35899">
        <w:rPr>
          <w:rFonts w:asciiTheme="majorHAnsi" w:hAnsiTheme="majorHAnsi"/>
        </w:rPr>
        <w:tab/>
      </w:r>
      <w:r w:rsidR="00FC0543">
        <w:rPr>
          <w:rFonts w:asciiTheme="majorHAnsi" w:hAnsiTheme="majorHAnsi"/>
        </w:rPr>
        <w:t>20</w:t>
      </w:r>
      <w:r w:rsidRPr="00C35899">
        <w:rPr>
          <w:rFonts w:asciiTheme="majorHAnsi" w:hAnsiTheme="majorHAnsi"/>
        </w:rPr>
        <w:t>%</w:t>
      </w:r>
    </w:p>
    <w:p w14:paraId="374F233D" w14:textId="77777777" w:rsidR="00C35899" w:rsidRPr="00C35899" w:rsidRDefault="00C35899" w:rsidP="00C35899">
      <w:pPr>
        <w:pStyle w:val="TA"/>
        <w:rPr>
          <w:rFonts w:asciiTheme="majorHAnsi" w:hAnsiTheme="majorHAnsi"/>
        </w:rPr>
      </w:pPr>
      <w:r w:rsidRPr="00C35899">
        <w:rPr>
          <w:rFonts w:asciiTheme="majorHAnsi" w:hAnsiTheme="majorHAnsi"/>
        </w:rPr>
        <w:t xml:space="preserve">Instruct students to talk in pairs about how they applied </w:t>
      </w:r>
      <w:r w:rsidR="00904192">
        <w:rPr>
          <w:rFonts w:asciiTheme="majorHAnsi" w:hAnsiTheme="majorHAnsi"/>
        </w:rPr>
        <w:t>a</w:t>
      </w:r>
      <w:r w:rsidR="00A56730">
        <w:rPr>
          <w:rFonts w:asciiTheme="majorHAnsi" w:hAnsiTheme="majorHAnsi"/>
        </w:rPr>
        <w:t xml:space="preserve"> </w:t>
      </w:r>
      <w:r w:rsidRPr="00C35899">
        <w:rPr>
          <w:rFonts w:asciiTheme="majorHAnsi" w:hAnsiTheme="majorHAnsi"/>
        </w:rPr>
        <w:t>focus standard</w:t>
      </w:r>
      <w:r w:rsidR="00A56730">
        <w:rPr>
          <w:rFonts w:asciiTheme="majorHAnsi" w:hAnsiTheme="majorHAnsi"/>
        </w:rPr>
        <w:t xml:space="preserve"> </w:t>
      </w:r>
      <w:r w:rsidRPr="00C35899">
        <w:rPr>
          <w:rFonts w:asciiTheme="majorHAnsi" w:hAnsiTheme="majorHAnsi"/>
        </w:rPr>
        <w:t xml:space="preserve">to their </w:t>
      </w:r>
      <w:r w:rsidR="003545E7">
        <w:rPr>
          <w:rFonts w:asciiTheme="majorHAnsi" w:hAnsiTheme="majorHAnsi"/>
        </w:rPr>
        <w:t xml:space="preserve">AIR </w:t>
      </w:r>
      <w:r w:rsidRPr="00C35899">
        <w:rPr>
          <w:rFonts w:asciiTheme="majorHAnsi" w:hAnsiTheme="majorHAnsi"/>
        </w:rPr>
        <w:t>text</w:t>
      </w:r>
      <w:r w:rsidR="00904192">
        <w:rPr>
          <w:rFonts w:asciiTheme="majorHAnsi" w:hAnsiTheme="majorHAnsi"/>
        </w:rPr>
        <w:t>s</w:t>
      </w:r>
      <w:r w:rsidRPr="00C35899">
        <w:rPr>
          <w:rFonts w:asciiTheme="majorHAnsi" w:hAnsiTheme="majorHAnsi"/>
        </w:rPr>
        <w:t>. Lead a brief share out on the previous le</w:t>
      </w:r>
      <w:r w:rsidR="00592D2D">
        <w:rPr>
          <w:rFonts w:asciiTheme="majorHAnsi" w:hAnsiTheme="majorHAnsi"/>
        </w:rPr>
        <w:t xml:space="preserve">sson’s AIR homework assignment. </w:t>
      </w:r>
      <w:r w:rsidRPr="00C35899">
        <w:rPr>
          <w:rFonts w:asciiTheme="majorHAnsi" w:hAnsiTheme="majorHAnsi"/>
        </w:rPr>
        <w:t xml:space="preserve">Select several students (or student pairs) to explain how they applied </w:t>
      </w:r>
      <w:r w:rsidR="00904192">
        <w:rPr>
          <w:rFonts w:asciiTheme="majorHAnsi" w:hAnsiTheme="majorHAnsi"/>
        </w:rPr>
        <w:t>a</w:t>
      </w:r>
      <w:r w:rsidR="00904192" w:rsidRPr="00C35899">
        <w:rPr>
          <w:rFonts w:asciiTheme="majorHAnsi" w:hAnsiTheme="majorHAnsi"/>
        </w:rPr>
        <w:t xml:space="preserve"> </w:t>
      </w:r>
      <w:r w:rsidRPr="00C35899">
        <w:rPr>
          <w:rFonts w:asciiTheme="majorHAnsi" w:hAnsiTheme="majorHAnsi"/>
        </w:rPr>
        <w:t>focus standard to their AIR text</w:t>
      </w:r>
      <w:r w:rsidR="00904192">
        <w:rPr>
          <w:rFonts w:asciiTheme="majorHAnsi" w:hAnsiTheme="majorHAnsi"/>
        </w:rPr>
        <w:t>s</w:t>
      </w:r>
      <w:r w:rsidRPr="00C35899">
        <w:rPr>
          <w:rFonts w:asciiTheme="majorHAnsi" w:hAnsiTheme="majorHAnsi"/>
        </w:rPr>
        <w:t>.</w:t>
      </w:r>
    </w:p>
    <w:p w14:paraId="7207A5DC" w14:textId="77777777" w:rsidR="00C35899" w:rsidRPr="00C35899" w:rsidRDefault="00C35899" w:rsidP="00C35899">
      <w:pPr>
        <w:pStyle w:val="SA"/>
        <w:numPr>
          <w:ilvl w:val="0"/>
          <w:numId w:val="2"/>
        </w:numPr>
        <w:rPr>
          <w:rFonts w:asciiTheme="majorHAnsi" w:hAnsiTheme="majorHAnsi"/>
          <w:b/>
        </w:rPr>
      </w:pPr>
      <w:r w:rsidRPr="00C35899">
        <w:rPr>
          <w:rFonts w:asciiTheme="majorHAnsi" w:hAnsiTheme="majorHAnsi"/>
        </w:rPr>
        <w:t>Students (or student pairs) discuss and share how they applied</w:t>
      </w:r>
      <w:r w:rsidR="00904192">
        <w:rPr>
          <w:rFonts w:asciiTheme="majorHAnsi" w:hAnsiTheme="majorHAnsi"/>
        </w:rPr>
        <w:t xml:space="preserve"> a</w:t>
      </w:r>
      <w:r w:rsidRPr="00C35899">
        <w:rPr>
          <w:rFonts w:asciiTheme="majorHAnsi" w:hAnsiTheme="majorHAnsi"/>
        </w:rPr>
        <w:t xml:space="preserve"> focus standard to their AIR text</w:t>
      </w:r>
      <w:r w:rsidR="00904192">
        <w:rPr>
          <w:rFonts w:asciiTheme="majorHAnsi" w:hAnsiTheme="majorHAnsi"/>
        </w:rPr>
        <w:t>s</w:t>
      </w:r>
      <w:r w:rsidRPr="00C35899">
        <w:rPr>
          <w:rFonts w:asciiTheme="majorHAnsi" w:hAnsiTheme="majorHAnsi"/>
        </w:rPr>
        <w:t xml:space="preserve"> from the previous lesson’s homework.</w:t>
      </w:r>
    </w:p>
    <w:p w14:paraId="2A72ECCC" w14:textId="77777777" w:rsidR="00C35899" w:rsidRPr="00C35899" w:rsidRDefault="00C35899" w:rsidP="00C35899">
      <w:pPr>
        <w:pStyle w:val="BR"/>
        <w:rPr>
          <w:rFonts w:asciiTheme="majorHAnsi" w:hAnsiTheme="majorHAnsi"/>
        </w:rPr>
      </w:pPr>
    </w:p>
    <w:p w14:paraId="15F31BF6" w14:textId="77777777" w:rsidR="00A56730" w:rsidRPr="001E4BC9" w:rsidRDefault="00A56730" w:rsidP="00FC0543">
      <w:pPr>
        <w:pStyle w:val="TA"/>
        <w:rPr>
          <w:rFonts w:asciiTheme="majorHAnsi" w:hAnsiTheme="majorHAnsi"/>
        </w:rPr>
      </w:pPr>
      <w:r>
        <w:t>Instruct students to take out the</w:t>
      </w:r>
      <w:r w:rsidR="003545E7">
        <w:t>ir</w:t>
      </w:r>
      <w:r>
        <w:t xml:space="preserve"> res</w:t>
      </w:r>
      <w:r w:rsidR="003545E7">
        <w:t xml:space="preserve">ponses to </w:t>
      </w:r>
      <w:r w:rsidR="00430FBE">
        <w:t>the previous lesson’s</w:t>
      </w:r>
      <w:r>
        <w:t xml:space="preserve"> homework </w:t>
      </w:r>
      <w:r w:rsidR="003545E7">
        <w:t xml:space="preserve">assignment. </w:t>
      </w:r>
      <w:r>
        <w:t>(</w:t>
      </w:r>
      <w:r w:rsidR="00B0469F">
        <w:rPr>
          <w:rFonts w:asciiTheme="majorHAnsi" w:hAnsiTheme="majorHAnsi"/>
        </w:rPr>
        <w:t xml:space="preserve">Carry out a brief search into the term </w:t>
      </w:r>
      <w:r w:rsidR="00B0469F" w:rsidRPr="003545E7">
        <w:rPr>
          <w:rFonts w:asciiTheme="majorHAnsi" w:hAnsiTheme="majorHAnsi"/>
          <w:i/>
        </w:rPr>
        <w:t>tragedy</w:t>
      </w:r>
      <w:r w:rsidR="003545E7">
        <w:rPr>
          <w:rFonts w:asciiTheme="majorHAnsi" w:hAnsiTheme="majorHAnsi"/>
        </w:rPr>
        <w:t>.</w:t>
      </w:r>
      <w:r w:rsidR="00B0469F">
        <w:rPr>
          <w:rFonts w:asciiTheme="majorHAnsi" w:hAnsiTheme="majorHAnsi"/>
        </w:rPr>
        <w:t xml:space="preserve"> Define </w:t>
      </w:r>
      <w:r w:rsidR="00B0469F" w:rsidRPr="003545E7">
        <w:rPr>
          <w:rFonts w:asciiTheme="majorHAnsi" w:hAnsiTheme="majorHAnsi"/>
          <w:i/>
        </w:rPr>
        <w:t>tragedy</w:t>
      </w:r>
      <w:r w:rsidR="00B0469F">
        <w:rPr>
          <w:rFonts w:asciiTheme="majorHAnsi" w:hAnsiTheme="majorHAnsi"/>
        </w:rPr>
        <w:t xml:space="preserve"> and list specific elements of tragedy.</w:t>
      </w:r>
      <w:r>
        <w:t xml:space="preserve">) </w:t>
      </w:r>
      <w:r w:rsidR="00E83432">
        <w:t xml:space="preserve">Lead a brief whole-class discussion on the definition of </w:t>
      </w:r>
      <w:r w:rsidR="00E83432" w:rsidRPr="003545E7">
        <w:rPr>
          <w:i/>
        </w:rPr>
        <w:t>tragedy</w:t>
      </w:r>
      <w:r>
        <w:t>.</w:t>
      </w:r>
    </w:p>
    <w:p w14:paraId="2A847BA5" w14:textId="77777777" w:rsidR="00A56730" w:rsidRDefault="00A56730" w:rsidP="00A56730">
      <w:pPr>
        <w:pStyle w:val="SR"/>
      </w:pPr>
      <w:r>
        <w:t>Student responses may include:</w:t>
      </w:r>
    </w:p>
    <w:p w14:paraId="37882329" w14:textId="77777777" w:rsidR="00B0469F" w:rsidRDefault="001E4BC9" w:rsidP="00A56730">
      <w:pPr>
        <w:pStyle w:val="SASRBullet"/>
      </w:pPr>
      <w:r w:rsidRPr="003545E7">
        <w:rPr>
          <w:i/>
        </w:rPr>
        <w:t>T</w:t>
      </w:r>
      <w:r w:rsidR="00B0469F" w:rsidRPr="003545E7">
        <w:rPr>
          <w:i/>
        </w:rPr>
        <w:t>ragedy</w:t>
      </w:r>
      <w:r w:rsidR="00B0469F">
        <w:t xml:space="preserve"> refers to a play that tells a sad or serious story about a person who suffers</w:t>
      </w:r>
      <w:r w:rsidR="003545E7">
        <w:t>.</w:t>
      </w:r>
    </w:p>
    <w:p w14:paraId="7CB9BAE6" w14:textId="77777777" w:rsidR="00A56730" w:rsidRDefault="003545E7" w:rsidP="00A56730">
      <w:pPr>
        <w:pStyle w:val="SASRBullet"/>
      </w:pPr>
      <w:r>
        <w:t>A t</w:t>
      </w:r>
      <w:r w:rsidR="00E83432" w:rsidRPr="003545E7">
        <w:t>ragedy</w:t>
      </w:r>
      <w:r w:rsidR="00E83432">
        <w:t xml:space="preserve"> involves a tragic hero</w:t>
      </w:r>
      <w:r w:rsidR="00904192">
        <w:t xml:space="preserve"> or heroine</w:t>
      </w:r>
      <w:r w:rsidR="00E83432">
        <w:t xml:space="preserve"> who </w:t>
      </w:r>
      <w:r w:rsidR="00B0469F">
        <w:t xml:space="preserve">appears happy and successful at the start of the play but </w:t>
      </w:r>
      <w:r w:rsidR="00E83432">
        <w:t xml:space="preserve">suffers </w:t>
      </w:r>
      <w:r w:rsidR="00B0469F">
        <w:t>a great misfortune, often ending with his or her death</w:t>
      </w:r>
      <w:r w:rsidR="00A56730">
        <w:t>.</w:t>
      </w:r>
      <w:r w:rsidR="00622297">
        <w:t xml:space="preserve"> This great misfortune is called a reversal of fortune. </w:t>
      </w:r>
    </w:p>
    <w:p w14:paraId="7C44160B" w14:textId="77777777" w:rsidR="00A56730" w:rsidRDefault="003545E7" w:rsidP="00A56730">
      <w:pPr>
        <w:pStyle w:val="SASRBullet"/>
      </w:pPr>
      <w:r>
        <w:t>A t</w:t>
      </w:r>
      <w:r w:rsidR="00E83432" w:rsidRPr="003545E7">
        <w:t>ragedy</w:t>
      </w:r>
      <w:r w:rsidR="00A56730">
        <w:t xml:space="preserve"> inspires pity and fear</w:t>
      </w:r>
      <w:r w:rsidR="00E83432">
        <w:t xml:space="preserve"> in the audience</w:t>
      </w:r>
      <w:r w:rsidR="00A56730">
        <w:t>.</w:t>
      </w:r>
    </w:p>
    <w:p w14:paraId="5B0E9403" w14:textId="77777777" w:rsidR="00A56730" w:rsidRDefault="00A56730" w:rsidP="00A56730">
      <w:pPr>
        <w:pStyle w:val="SASRBullet"/>
      </w:pPr>
      <w:r>
        <w:t>A tragic hero should be neither too good nor too bad, because if he or she were too good, his or her downfall would seem unfair, but if he or she were too bad, the a</w:t>
      </w:r>
      <w:r w:rsidR="000E6282">
        <w:t>udience would feel no sympathy.</w:t>
      </w:r>
    </w:p>
    <w:p w14:paraId="59512635" w14:textId="77777777" w:rsidR="00A56730" w:rsidRDefault="00A56730" w:rsidP="00A56730">
      <w:pPr>
        <w:pStyle w:val="SASRBullet"/>
      </w:pPr>
      <w:r>
        <w:t>A tragic hero has a tragic or fatal flaw, an aspect of his or her character tha</w:t>
      </w:r>
      <w:r w:rsidR="000E6282">
        <w:t>t leads to his or her downfall.</w:t>
      </w:r>
    </w:p>
    <w:p w14:paraId="1933A768" w14:textId="77777777" w:rsidR="00A56730" w:rsidRDefault="003545E7" w:rsidP="00A56730">
      <w:pPr>
        <w:pStyle w:val="SASRBullet"/>
      </w:pPr>
      <w:r>
        <w:t xml:space="preserve">A </w:t>
      </w:r>
      <w:r w:rsidRPr="003545E7">
        <w:t>t</w:t>
      </w:r>
      <w:r w:rsidR="001E4BC9" w:rsidRPr="003545E7">
        <w:t>ragedy</w:t>
      </w:r>
      <w:r w:rsidR="00E83432">
        <w:t xml:space="preserve"> </w:t>
      </w:r>
      <w:r w:rsidR="00904192">
        <w:t>always includes</w:t>
      </w:r>
      <w:r w:rsidR="00E83432">
        <w:t xml:space="preserve"> a conflict</w:t>
      </w:r>
      <w:r w:rsidR="00B60C47">
        <w:t>,</w:t>
      </w:r>
      <w:r w:rsidR="00E83432">
        <w:t xml:space="preserve"> which cannot be resolved</w:t>
      </w:r>
      <w:r w:rsidR="00A56730">
        <w:t>.</w:t>
      </w:r>
    </w:p>
    <w:p w14:paraId="6DAA06B0" w14:textId="77777777" w:rsidR="00A56730" w:rsidRDefault="005074B2" w:rsidP="00A56730">
      <w:pPr>
        <w:pStyle w:val="SASRBullet"/>
      </w:pPr>
      <w:r>
        <w:t>A tragic hero has a</w:t>
      </w:r>
      <w:r w:rsidR="00A56730">
        <w:t xml:space="preserve"> moment of recognition in which the unresolved conflict and/or the </w:t>
      </w:r>
      <w:r w:rsidR="00E83432">
        <w:t>hero(ine)’s</w:t>
      </w:r>
      <w:r w:rsidR="00A56730">
        <w:t xml:space="preserve"> fatal flaw becomes clear.</w:t>
      </w:r>
    </w:p>
    <w:p w14:paraId="2ECF79D6" w14:textId="77777777" w:rsidR="005074B2" w:rsidRDefault="005074B2" w:rsidP="005074B2">
      <w:pPr>
        <w:pStyle w:val="IN"/>
      </w:pPr>
      <w:r>
        <w:lastRenderedPageBreak/>
        <w:t xml:space="preserve">Consider explaining to students that </w:t>
      </w:r>
      <w:r>
        <w:rPr>
          <w:i/>
        </w:rPr>
        <w:t>conflict</w:t>
      </w:r>
      <w:r>
        <w:t xml:space="preserve"> in literature is a literary device that involves a struggle between opposing characters or forces. Conflict may be internal or external: that is, it may be within the character’s mind (internal) or between the character and external forces (external).</w:t>
      </w:r>
    </w:p>
    <w:p w14:paraId="6881CFCC" w14:textId="77777777" w:rsidR="002E45A2" w:rsidRDefault="00A56730" w:rsidP="003545E7">
      <w:pPr>
        <w:pStyle w:val="TA"/>
        <w:rPr>
          <w:rFonts w:asciiTheme="majorHAnsi" w:hAnsiTheme="majorHAnsi"/>
          <w:b/>
          <w:bCs/>
          <w:color w:val="4F81BD"/>
          <w:sz w:val="28"/>
          <w:szCs w:val="26"/>
        </w:rPr>
      </w:pPr>
      <w:r>
        <w:t>Explain to student</w:t>
      </w:r>
      <w:r w:rsidR="007802A6">
        <w:t xml:space="preserve">s that in this lesson they </w:t>
      </w:r>
      <w:r>
        <w:t xml:space="preserve">explore </w:t>
      </w:r>
      <w:r>
        <w:rPr>
          <w:i/>
        </w:rPr>
        <w:t>Romeo and Juliet</w:t>
      </w:r>
      <w:r>
        <w:t xml:space="preserve"> as a tragedy and Romeo and Juliet themselves as tragic hero and heroine.</w:t>
      </w:r>
    </w:p>
    <w:p w14:paraId="570DA2C5"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Activity 3: Masterful Reading</w:t>
      </w:r>
      <w:r w:rsidRPr="00C35899">
        <w:rPr>
          <w:rFonts w:asciiTheme="majorHAnsi" w:hAnsiTheme="majorHAnsi"/>
        </w:rPr>
        <w:tab/>
        <w:t>5%</w:t>
      </w:r>
    </w:p>
    <w:p w14:paraId="412A3B5B" w14:textId="77777777" w:rsidR="00C35899" w:rsidRDefault="00C35899" w:rsidP="00C35899">
      <w:pPr>
        <w:pStyle w:val="TA"/>
        <w:rPr>
          <w:rFonts w:asciiTheme="majorHAnsi" w:hAnsiTheme="majorHAnsi"/>
        </w:rPr>
      </w:pPr>
      <w:r w:rsidRPr="00C35899">
        <w:rPr>
          <w:rFonts w:asciiTheme="majorHAnsi" w:hAnsiTheme="majorHAnsi"/>
        </w:rPr>
        <w:t xml:space="preserve">Have students listen to a masterful reading of </w:t>
      </w:r>
      <w:r w:rsidR="00E83432">
        <w:rPr>
          <w:rFonts w:asciiTheme="majorHAnsi" w:hAnsiTheme="majorHAnsi"/>
          <w:i/>
        </w:rPr>
        <w:t xml:space="preserve">Romeo and Juliet </w:t>
      </w:r>
      <w:r w:rsidR="00E83432">
        <w:rPr>
          <w:rFonts w:asciiTheme="majorHAnsi" w:hAnsiTheme="majorHAnsi"/>
        </w:rPr>
        <w:t>Act 5.3, lines 291</w:t>
      </w:r>
      <w:r w:rsidR="003545E7">
        <w:rPr>
          <w:rFonts w:asciiTheme="majorHAnsi" w:hAnsiTheme="majorHAnsi"/>
        </w:rPr>
        <w:t>–</w:t>
      </w:r>
      <w:r w:rsidR="00E83432">
        <w:rPr>
          <w:rFonts w:asciiTheme="majorHAnsi" w:hAnsiTheme="majorHAnsi"/>
        </w:rPr>
        <w:t>310 (</w:t>
      </w:r>
      <w:r w:rsidR="00CA2DF9">
        <w:rPr>
          <w:rFonts w:asciiTheme="majorHAnsi" w:hAnsiTheme="majorHAnsi"/>
        </w:rPr>
        <w:t>from “Where be these enemies? Capulet, Montague / See what a scourge” to “Than this of Juliet and her Romeo”)</w:t>
      </w:r>
      <w:r w:rsidR="00E83432">
        <w:rPr>
          <w:rFonts w:asciiTheme="majorHAnsi" w:hAnsiTheme="majorHAnsi"/>
        </w:rPr>
        <w:t>.</w:t>
      </w:r>
      <w:r w:rsidRPr="00C35899">
        <w:rPr>
          <w:rFonts w:asciiTheme="majorHAnsi" w:hAnsiTheme="majorHAnsi"/>
        </w:rPr>
        <w:t xml:space="preserve"> Ask students to listen for </w:t>
      </w:r>
      <w:r w:rsidR="00E83432">
        <w:rPr>
          <w:rFonts w:asciiTheme="majorHAnsi" w:hAnsiTheme="majorHAnsi"/>
        </w:rPr>
        <w:t>the elements of tragedy in this scene</w:t>
      </w:r>
      <w:r w:rsidR="000E6282">
        <w:rPr>
          <w:rFonts w:asciiTheme="majorHAnsi" w:hAnsiTheme="majorHAnsi"/>
        </w:rPr>
        <w:t>.</w:t>
      </w:r>
    </w:p>
    <w:p w14:paraId="0C33D918" w14:textId="499A9BDE" w:rsidR="00430FBE" w:rsidRDefault="00430FBE" w:rsidP="00430FBE">
      <w:pPr>
        <w:pStyle w:val="IN"/>
      </w:pPr>
      <w:r>
        <w:t xml:space="preserve">Consider using the following free audio resource: </w:t>
      </w:r>
      <w:hyperlink r:id="rId9"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w:t>
      </w:r>
      <w:r w:rsidR="00D81DEA">
        <w:t>.</w:t>
      </w:r>
    </w:p>
    <w:p w14:paraId="3C1C28B0" w14:textId="77777777" w:rsidR="00916482" w:rsidRDefault="00CA2DF9" w:rsidP="00916482">
      <w:pPr>
        <w:pStyle w:val="IN"/>
      </w:pPr>
      <w:r>
        <w:rPr>
          <w:b/>
        </w:rPr>
        <w:t>Differentiation Consideration</w:t>
      </w:r>
      <w:r w:rsidR="00916482">
        <w:t>: Consider posting or projecting the following guiding question to support students in their reading throughout this lesson:</w:t>
      </w:r>
    </w:p>
    <w:p w14:paraId="1F51BFE8" w14:textId="77777777" w:rsidR="00916482" w:rsidRDefault="00916482" w:rsidP="005B0536">
      <w:pPr>
        <w:pStyle w:val="DCwithQ"/>
      </w:pPr>
      <w:r w:rsidRPr="005B0536">
        <w:t>Why is this scene tragic?</w:t>
      </w:r>
    </w:p>
    <w:p w14:paraId="1E3BE433" w14:textId="77777777" w:rsidR="00430FBE" w:rsidRPr="00622297" w:rsidRDefault="00430FBE" w:rsidP="00430FBE">
      <w:pPr>
        <w:pStyle w:val="SA"/>
        <w:numPr>
          <w:ilvl w:val="0"/>
          <w:numId w:val="2"/>
        </w:numPr>
        <w:rPr>
          <w:rFonts w:asciiTheme="majorHAnsi" w:hAnsiTheme="majorHAnsi"/>
        </w:rPr>
      </w:pPr>
      <w:r w:rsidRPr="00C35899">
        <w:rPr>
          <w:rFonts w:asciiTheme="majorHAnsi" w:hAnsiTheme="majorHAnsi"/>
        </w:rPr>
        <w:t>Students follow along, reading silently.</w:t>
      </w:r>
    </w:p>
    <w:p w14:paraId="7AAE45DA"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w:t>
      </w:r>
      <w:r w:rsidR="00916482">
        <w:rPr>
          <w:rFonts w:asciiTheme="majorHAnsi" w:hAnsiTheme="majorHAnsi"/>
        </w:rPr>
        <w:t>vity 4: Reading and Discussion</w:t>
      </w:r>
      <w:r w:rsidR="00916482">
        <w:rPr>
          <w:rFonts w:asciiTheme="majorHAnsi" w:hAnsiTheme="majorHAnsi"/>
        </w:rPr>
        <w:tab/>
        <w:t>5</w:t>
      </w:r>
      <w:r w:rsidRPr="00C35899">
        <w:rPr>
          <w:rFonts w:asciiTheme="majorHAnsi" w:hAnsiTheme="majorHAnsi"/>
        </w:rPr>
        <w:t>0%</w:t>
      </w:r>
    </w:p>
    <w:p w14:paraId="0ABAA76C" w14:textId="77777777" w:rsidR="00C35899" w:rsidRPr="00C35899" w:rsidRDefault="00C35899" w:rsidP="00C35899">
      <w:pPr>
        <w:pStyle w:val="TA"/>
        <w:rPr>
          <w:rFonts w:asciiTheme="majorHAnsi" w:hAnsiTheme="majorHAnsi"/>
        </w:rPr>
      </w:pPr>
      <w:r w:rsidRPr="00C35899">
        <w:rPr>
          <w:rFonts w:asciiTheme="majorHAnsi" w:hAnsiTheme="majorHAnsi"/>
        </w:rPr>
        <w:t>Instruct students to form pairs</w:t>
      </w:r>
      <w:r w:rsidR="00916482">
        <w:rPr>
          <w:rFonts w:asciiTheme="majorHAnsi" w:hAnsiTheme="majorHAnsi"/>
        </w:rPr>
        <w:t>.</w:t>
      </w:r>
      <w:r w:rsidRPr="00C35899">
        <w:rPr>
          <w:rFonts w:asciiTheme="majorHAnsi" w:hAnsiTheme="majorHAnsi"/>
        </w:rPr>
        <w:t xml:space="preserve"> Post or project each set of questions below for students to discuss.</w:t>
      </w:r>
      <w:r w:rsidR="003545E7">
        <w:rPr>
          <w:rFonts w:asciiTheme="majorHAnsi" w:hAnsiTheme="majorHAnsi"/>
        </w:rPr>
        <w:t xml:space="preserve"> Instruct students to continue to annotate the text as they read and discuss.</w:t>
      </w:r>
    </w:p>
    <w:p w14:paraId="35B58B03" w14:textId="77777777" w:rsidR="00C35899" w:rsidRPr="00C35899" w:rsidRDefault="00C35899" w:rsidP="00C35899">
      <w:pPr>
        <w:pStyle w:val="TA"/>
        <w:rPr>
          <w:rFonts w:asciiTheme="majorHAnsi" w:hAnsiTheme="majorHAnsi"/>
        </w:rPr>
      </w:pPr>
      <w:r w:rsidRPr="00C35899">
        <w:rPr>
          <w:rFonts w:asciiTheme="majorHAnsi" w:hAnsiTheme="majorHAnsi"/>
        </w:rPr>
        <w:t xml:space="preserve">Instruct student pairs to read </w:t>
      </w:r>
      <w:r w:rsidR="00916482">
        <w:rPr>
          <w:rFonts w:asciiTheme="majorHAnsi" w:hAnsiTheme="majorHAnsi"/>
        </w:rPr>
        <w:t>lines 291</w:t>
      </w:r>
      <w:r w:rsidR="003545E7">
        <w:rPr>
          <w:rFonts w:asciiTheme="majorHAnsi" w:hAnsiTheme="majorHAnsi"/>
        </w:rPr>
        <w:t>–</w:t>
      </w:r>
      <w:r w:rsidR="00916482">
        <w:rPr>
          <w:rFonts w:asciiTheme="majorHAnsi" w:hAnsiTheme="majorHAnsi"/>
        </w:rPr>
        <w:t>295</w:t>
      </w:r>
      <w:r w:rsidRPr="00C35899">
        <w:rPr>
          <w:rFonts w:asciiTheme="majorHAnsi" w:hAnsiTheme="majorHAnsi"/>
        </w:rPr>
        <w:t xml:space="preserve"> (</w:t>
      </w:r>
      <w:r w:rsidR="00916482">
        <w:rPr>
          <w:rFonts w:asciiTheme="majorHAnsi" w:hAnsiTheme="majorHAnsi"/>
        </w:rPr>
        <w:t xml:space="preserve">from </w:t>
      </w:r>
      <w:r w:rsidRPr="00C35899">
        <w:rPr>
          <w:rFonts w:asciiTheme="majorHAnsi" w:hAnsiTheme="majorHAnsi"/>
        </w:rPr>
        <w:t>“</w:t>
      </w:r>
      <w:r w:rsidR="00916482">
        <w:rPr>
          <w:rFonts w:asciiTheme="majorHAnsi" w:hAnsiTheme="majorHAnsi"/>
        </w:rPr>
        <w:t>Where be these enemies? Capulet, Montague</w:t>
      </w:r>
      <w:r w:rsidR="008D5143">
        <w:rPr>
          <w:rFonts w:asciiTheme="majorHAnsi" w:hAnsiTheme="majorHAnsi"/>
        </w:rPr>
        <w:t xml:space="preserve"> / See what a scourge</w:t>
      </w:r>
      <w:r w:rsidRPr="00C35899">
        <w:rPr>
          <w:rFonts w:asciiTheme="majorHAnsi" w:hAnsiTheme="majorHAnsi"/>
        </w:rPr>
        <w:t>”</w:t>
      </w:r>
      <w:r w:rsidR="00916482">
        <w:rPr>
          <w:rFonts w:asciiTheme="majorHAnsi" w:hAnsiTheme="majorHAnsi"/>
        </w:rPr>
        <w:t xml:space="preserve"> to “Have lost a brace of kinsmen. All are punished”</w:t>
      </w:r>
      <w:r w:rsidRPr="00C35899">
        <w:rPr>
          <w:rFonts w:asciiTheme="majorHAnsi" w:hAnsiTheme="majorHAnsi"/>
        </w:rPr>
        <w:t>) and answer the following questions bef</w:t>
      </w:r>
      <w:r w:rsidR="000E6282">
        <w:rPr>
          <w:rFonts w:asciiTheme="majorHAnsi" w:hAnsiTheme="majorHAnsi"/>
        </w:rPr>
        <w:t>ore sharing out with the class.</w:t>
      </w:r>
    </w:p>
    <w:p w14:paraId="10A2D573" w14:textId="77777777" w:rsidR="00C35899" w:rsidRDefault="00B95AD7" w:rsidP="00C35899">
      <w:pPr>
        <w:pStyle w:val="TA"/>
      </w:pPr>
      <w:r>
        <w:rPr>
          <w:rFonts w:asciiTheme="majorHAnsi" w:hAnsiTheme="majorHAnsi"/>
        </w:rPr>
        <w:t>Provide students with the following definition</w:t>
      </w:r>
      <w:r w:rsidR="00C8511C">
        <w:rPr>
          <w:rFonts w:asciiTheme="majorHAnsi" w:hAnsiTheme="majorHAnsi"/>
        </w:rPr>
        <w:t>s</w:t>
      </w:r>
      <w:r>
        <w:rPr>
          <w:rFonts w:asciiTheme="majorHAnsi" w:hAnsiTheme="majorHAnsi"/>
        </w:rPr>
        <w:t xml:space="preserve">: </w:t>
      </w:r>
      <w:r>
        <w:rPr>
          <w:rFonts w:asciiTheme="majorHAnsi" w:hAnsiTheme="majorHAnsi"/>
          <w:i/>
        </w:rPr>
        <w:t xml:space="preserve">scourge </w:t>
      </w:r>
      <w:r>
        <w:rPr>
          <w:rFonts w:asciiTheme="majorHAnsi" w:hAnsiTheme="majorHAnsi"/>
        </w:rPr>
        <w:t>means “</w:t>
      </w:r>
      <w:r>
        <w:t>someone or something that causes a great amount of trouble or suffering”</w:t>
      </w:r>
      <w:r w:rsidR="00C8511C">
        <w:t xml:space="preserve"> and </w:t>
      </w:r>
      <w:r w:rsidR="00C8511C">
        <w:rPr>
          <w:i/>
        </w:rPr>
        <w:t>kinsmen</w:t>
      </w:r>
      <w:r w:rsidR="00C8511C">
        <w:t xml:space="preserve"> means “male relatives.”</w:t>
      </w:r>
    </w:p>
    <w:p w14:paraId="51E34AB5" w14:textId="77777777" w:rsidR="003A38F4" w:rsidRPr="00C8511C" w:rsidRDefault="003A38F4" w:rsidP="003A38F4">
      <w:pPr>
        <w:pStyle w:val="IN"/>
        <w:ind w:left="426" w:hanging="426"/>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17B5E8DC" w14:textId="77777777" w:rsidR="00B95AD7" w:rsidRDefault="00B95AD7" w:rsidP="00B95AD7">
      <w:pPr>
        <w:pStyle w:val="SA"/>
      </w:pPr>
      <w:r>
        <w:t>Students write the definition</w:t>
      </w:r>
      <w:r w:rsidR="00C8511C">
        <w:t>s</w:t>
      </w:r>
      <w:r w:rsidRPr="00C23341">
        <w:t xml:space="preserve"> of </w:t>
      </w:r>
      <w:r>
        <w:rPr>
          <w:i/>
        </w:rPr>
        <w:t>scourge</w:t>
      </w:r>
      <w:r>
        <w:t xml:space="preserve"> </w:t>
      </w:r>
      <w:r w:rsidR="00C8511C">
        <w:t xml:space="preserve">and </w:t>
      </w:r>
      <w:r w:rsidR="00C8511C">
        <w:rPr>
          <w:i/>
        </w:rPr>
        <w:t xml:space="preserve">kinsmen </w:t>
      </w:r>
      <w:r w:rsidRPr="00C23341">
        <w:t>on their cop</w:t>
      </w:r>
      <w:r w:rsidR="008D5143">
        <w:t>ies</w:t>
      </w:r>
      <w:r w:rsidRPr="00C23341">
        <w:t xml:space="preserve"> of the text or in a vocab</w:t>
      </w:r>
      <w:r>
        <w:t>ulary</w:t>
      </w:r>
      <w:r w:rsidRPr="00C23341">
        <w:t xml:space="preserve"> journal</w:t>
      </w:r>
      <w:r>
        <w:t>.</w:t>
      </w:r>
    </w:p>
    <w:p w14:paraId="38B2F100" w14:textId="77777777" w:rsidR="00B95AD7" w:rsidRPr="00C23341" w:rsidRDefault="00B95AD7" w:rsidP="00B95AD7">
      <w:pPr>
        <w:pStyle w:val="TA"/>
      </w:pPr>
      <w:r>
        <w:t>D</w:t>
      </w:r>
      <w:r w:rsidRPr="00C23341">
        <w:t xml:space="preserve">irect students to the explanatory notes for </w:t>
      </w:r>
      <w:r w:rsidR="000E041F">
        <w:t xml:space="preserve">the </w:t>
      </w:r>
      <w:r w:rsidRPr="00C23341">
        <w:t>definition</w:t>
      </w:r>
      <w:r>
        <w:t xml:space="preserve"> of </w:t>
      </w:r>
      <w:r w:rsidRPr="00C23341">
        <w:t xml:space="preserve">the following </w:t>
      </w:r>
      <w:r>
        <w:t>word</w:t>
      </w:r>
      <w:r w:rsidRPr="00C23341">
        <w:t xml:space="preserve">: </w:t>
      </w:r>
      <w:r>
        <w:rPr>
          <w:i/>
        </w:rPr>
        <w:t>brace</w:t>
      </w:r>
      <w:r w:rsidR="000E6282">
        <w:t>.</w:t>
      </w:r>
    </w:p>
    <w:p w14:paraId="43D465DD" w14:textId="77777777" w:rsidR="00B95AD7" w:rsidRDefault="00B95AD7" w:rsidP="00B95AD7">
      <w:pPr>
        <w:pStyle w:val="IN"/>
        <w:ind w:left="426" w:hanging="426"/>
      </w:pPr>
      <w:r w:rsidRPr="00C23341">
        <w:lastRenderedPageBreak/>
        <w:t>Consider drawing students’ attention to the</w:t>
      </w:r>
      <w:r w:rsidR="00BE1D8B">
        <w:t>ir</w:t>
      </w:r>
      <w:r w:rsidRPr="00C23341">
        <w:t xml:space="preserve"> application of st</w:t>
      </w:r>
      <w:r>
        <w:t>a</w:t>
      </w:r>
      <w:r w:rsidRPr="00C23341">
        <w:t xml:space="preserve">ndard L.9-10.4.c through the process of determining word meaning </w:t>
      </w:r>
      <w:r w:rsidR="003545E7">
        <w:t xml:space="preserve">through the use of </w:t>
      </w:r>
      <w:r w:rsidRPr="00C23341">
        <w:t>explanatory notes.</w:t>
      </w:r>
    </w:p>
    <w:p w14:paraId="4654B975" w14:textId="77777777" w:rsidR="00B95AD7" w:rsidRDefault="002B6C23" w:rsidP="00ED4B29">
      <w:pPr>
        <w:pStyle w:val="IN"/>
        <w:ind w:left="426" w:hanging="426"/>
      </w:pPr>
      <w:r w:rsidRPr="002B6C23">
        <w:rPr>
          <w:b/>
        </w:rPr>
        <w:t>Differentiation Consideration</w:t>
      </w:r>
      <w:r w:rsidRPr="002B6C23">
        <w:rPr>
          <w:b/>
          <w:bCs/>
        </w:rPr>
        <w:t>:</w:t>
      </w:r>
      <w:r w:rsidRPr="002B6C23">
        <w:rPr>
          <w:b/>
        </w:rPr>
        <w:t xml:space="preserve"> </w:t>
      </w:r>
      <w:r w:rsidRPr="002B6C23">
        <w:t>Provide students with the following definition:</w:t>
      </w:r>
      <w:r w:rsidRPr="002B6C23">
        <w:rPr>
          <w:i/>
        </w:rPr>
        <w:t xml:space="preserve"> punished</w:t>
      </w:r>
      <w:r w:rsidRPr="002B6C23">
        <w:rPr>
          <w:i/>
          <w:iCs/>
        </w:rPr>
        <w:t xml:space="preserve"> </w:t>
      </w:r>
      <w:r w:rsidRPr="002B6C23">
        <w:t>means “made to suffer for a crime or for bad behavior.”</w:t>
      </w:r>
    </w:p>
    <w:p w14:paraId="3B5BA61B" w14:textId="77777777" w:rsidR="00B95AD7" w:rsidRDefault="00B95AD7" w:rsidP="00B95AD7">
      <w:pPr>
        <w:pStyle w:val="SA"/>
        <w:rPr>
          <w:color w:val="4F81BD" w:themeColor="accent1"/>
        </w:rPr>
      </w:pPr>
      <w:r w:rsidRPr="00B95AD7">
        <w:rPr>
          <w:color w:val="4F81BD" w:themeColor="accent1"/>
        </w:rPr>
        <w:t xml:space="preserve">Students write the definition of </w:t>
      </w:r>
      <w:r>
        <w:rPr>
          <w:i/>
          <w:color w:val="4F81BD" w:themeColor="accent1"/>
        </w:rPr>
        <w:t>punished</w:t>
      </w:r>
      <w:r w:rsidRPr="00B95AD7">
        <w:rPr>
          <w:color w:val="4F81BD" w:themeColor="accent1"/>
        </w:rPr>
        <w:t xml:space="preserve"> on their cop</w:t>
      </w:r>
      <w:r w:rsidR="008D5143">
        <w:rPr>
          <w:color w:val="4F81BD" w:themeColor="accent1"/>
        </w:rPr>
        <w:t>ies</w:t>
      </w:r>
      <w:r w:rsidRPr="00B95AD7">
        <w:rPr>
          <w:color w:val="4F81BD" w:themeColor="accent1"/>
        </w:rPr>
        <w:t xml:space="preserve"> of the text or in a vocabulary journal.</w:t>
      </w:r>
    </w:p>
    <w:p w14:paraId="4600232A" w14:textId="77777777" w:rsidR="00B95AD7" w:rsidRDefault="00B95AD7" w:rsidP="00B95AD7">
      <w:pPr>
        <w:pStyle w:val="Q"/>
      </w:pPr>
      <w:r>
        <w:t>Who</w:t>
      </w:r>
      <w:r w:rsidR="00622297">
        <w:t>m</w:t>
      </w:r>
      <w:r>
        <w:t xml:space="preserve"> or what does the Prince blame for Romeo and Juliet’s death</w:t>
      </w:r>
      <w:r w:rsidR="002B6C23">
        <w:t>s in lines 291–</w:t>
      </w:r>
      <w:r w:rsidR="0088540E">
        <w:t>295</w:t>
      </w:r>
      <w:r>
        <w:t>?</w:t>
      </w:r>
    </w:p>
    <w:p w14:paraId="0E51D56E" w14:textId="77777777" w:rsidR="0088540E" w:rsidRDefault="0088540E" w:rsidP="00B95AD7">
      <w:pPr>
        <w:pStyle w:val="SR"/>
      </w:pPr>
      <w:r>
        <w:t>Student responses may include:</w:t>
      </w:r>
    </w:p>
    <w:p w14:paraId="7475A843" w14:textId="77777777" w:rsidR="00B95AD7" w:rsidRDefault="00B95AD7" w:rsidP="0088540E">
      <w:pPr>
        <w:pStyle w:val="SASRBullet"/>
      </w:pPr>
      <w:r>
        <w:t xml:space="preserve">The Prince blames </w:t>
      </w:r>
      <w:r w:rsidR="00904192">
        <w:t xml:space="preserve">the feud between the </w:t>
      </w:r>
      <w:r>
        <w:t>Montague</w:t>
      </w:r>
      <w:r w:rsidR="00904192">
        <w:t>s</w:t>
      </w:r>
      <w:r>
        <w:t xml:space="preserve"> and Capulet</w:t>
      </w:r>
      <w:r w:rsidR="00B60C47">
        <w:t xml:space="preserve">s </w:t>
      </w:r>
      <w:r>
        <w:t>for the deaths of Romeo and Juliet</w:t>
      </w:r>
      <w:r w:rsidR="00B60C47">
        <w:t xml:space="preserve">, because he believes the </w:t>
      </w:r>
      <w:r>
        <w:t xml:space="preserve">deaths of </w:t>
      </w:r>
      <w:r w:rsidR="00904192">
        <w:t>both families’</w:t>
      </w:r>
      <w:r>
        <w:t xml:space="preserve"> children are a “scourge</w:t>
      </w:r>
      <w:r w:rsidR="002B6C23">
        <w:t xml:space="preserve"> </w:t>
      </w:r>
      <w:r>
        <w:t>… laid upon [their] hate” (line 292).</w:t>
      </w:r>
    </w:p>
    <w:p w14:paraId="60C5013B" w14:textId="77777777" w:rsidR="0088540E" w:rsidRDefault="0088540E" w:rsidP="0088540E">
      <w:pPr>
        <w:pStyle w:val="SASRBullet"/>
      </w:pPr>
      <w:r>
        <w:t>The Prince also blames himself for “winking at [</w:t>
      </w:r>
      <w:r w:rsidR="00904192">
        <w:t xml:space="preserve">the </w:t>
      </w:r>
      <w:r>
        <w:t>Montague</w:t>
      </w:r>
      <w:r w:rsidR="00904192">
        <w:t>’s</w:t>
      </w:r>
      <w:r>
        <w:t xml:space="preserve"> and Capulet’s] discords” (line 294): he should have punished Montague and Capulet earlier and put a stop to their feud.</w:t>
      </w:r>
    </w:p>
    <w:p w14:paraId="00CD2E0C" w14:textId="77777777" w:rsidR="00B95AD7" w:rsidRDefault="00B95AD7" w:rsidP="00B95AD7">
      <w:pPr>
        <w:pStyle w:val="Q"/>
      </w:pPr>
      <w:r>
        <w:t xml:space="preserve">How are those </w:t>
      </w:r>
      <w:r w:rsidR="00622297">
        <w:t>involved in</w:t>
      </w:r>
      <w:r>
        <w:t xml:space="preserve"> the tragedy “punished</w:t>
      </w:r>
      <w:r w:rsidR="0088540E">
        <w:t>,</w:t>
      </w:r>
      <w:r>
        <w:t>”</w:t>
      </w:r>
      <w:r w:rsidR="0088540E">
        <w:t xml:space="preserve"> accor</w:t>
      </w:r>
      <w:r w:rsidR="002B6C23">
        <w:t>ding to the Prince in lines 291–</w:t>
      </w:r>
      <w:r w:rsidR="0088540E">
        <w:t>295</w:t>
      </w:r>
      <w:r w:rsidR="000E6282">
        <w:t>?</w:t>
      </w:r>
    </w:p>
    <w:p w14:paraId="5A6C2E44" w14:textId="77777777" w:rsidR="0088540E" w:rsidRDefault="0088540E" w:rsidP="0088540E">
      <w:pPr>
        <w:pStyle w:val="SR"/>
      </w:pPr>
      <w:r>
        <w:t>Student responses may include:</w:t>
      </w:r>
    </w:p>
    <w:p w14:paraId="0337D17B" w14:textId="77777777" w:rsidR="0088540E" w:rsidRDefault="0088540E" w:rsidP="0088540E">
      <w:pPr>
        <w:pStyle w:val="SASRBullet"/>
      </w:pPr>
      <w:r>
        <w:t>Montague and Capulet are punished by the death of their children: because of their feud, “heaven finds means to kill [their] joy with love” (line 293).</w:t>
      </w:r>
    </w:p>
    <w:p w14:paraId="0F6C1468" w14:textId="77777777" w:rsidR="0088540E" w:rsidRPr="00B95AD7" w:rsidRDefault="0088540E" w:rsidP="0088540E">
      <w:pPr>
        <w:pStyle w:val="SASRBullet"/>
      </w:pPr>
      <w:r>
        <w:t>The Prince himself is punished because</w:t>
      </w:r>
      <w:r w:rsidR="002B6C23">
        <w:t>,</w:t>
      </w:r>
      <w:r>
        <w:t xml:space="preserve"> as a result of the feud</w:t>
      </w:r>
      <w:r w:rsidR="002B6C23">
        <w:t>,</w:t>
      </w:r>
      <w:r>
        <w:t xml:space="preserve"> he has lost “a brace of kinsmen” in</w:t>
      </w:r>
      <w:r w:rsidR="000E6282">
        <w:t xml:space="preserve"> Paris and Mercutio (line 295).</w:t>
      </w:r>
    </w:p>
    <w:p w14:paraId="4057A084" w14:textId="77777777" w:rsidR="00C35899" w:rsidRPr="00C35899" w:rsidRDefault="00C35899" w:rsidP="00C35899">
      <w:pPr>
        <w:pStyle w:val="TA"/>
        <w:rPr>
          <w:rFonts w:asciiTheme="majorHAnsi" w:hAnsiTheme="majorHAnsi"/>
        </w:rPr>
      </w:pPr>
      <w:r w:rsidRPr="00C35899">
        <w:rPr>
          <w:rFonts w:asciiTheme="majorHAnsi" w:hAnsiTheme="majorHAnsi"/>
        </w:rPr>
        <w:t>Lead a brief whole-class discussion of student responses.</w:t>
      </w:r>
    </w:p>
    <w:p w14:paraId="7CB5C469" w14:textId="77777777" w:rsidR="00C35899" w:rsidRPr="00C35899" w:rsidRDefault="00C35899" w:rsidP="00C35899">
      <w:pPr>
        <w:pStyle w:val="BR"/>
        <w:rPr>
          <w:rFonts w:asciiTheme="majorHAnsi" w:hAnsiTheme="majorHAnsi"/>
        </w:rPr>
      </w:pPr>
    </w:p>
    <w:p w14:paraId="643CF5E4" w14:textId="77777777" w:rsidR="00C35899" w:rsidRDefault="00C35899" w:rsidP="00187077">
      <w:pPr>
        <w:pStyle w:val="TA"/>
        <w:rPr>
          <w:rFonts w:asciiTheme="majorHAnsi" w:hAnsiTheme="majorHAnsi"/>
        </w:rPr>
      </w:pPr>
      <w:r w:rsidRPr="00C35899">
        <w:rPr>
          <w:rFonts w:asciiTheme="majorHAnsi" w:hAnsiTheme="majorHAnsi"/>
        </w:rPr>
        <w:t xml:space="preserve">Instruct student pairs to read </w:t>
      </w:r>
      <w:r w:rsidR="00916482">
        <w:rPr>
          <w:rFonts w:asciiTheme="majorHAnsi" w:hAnsiTheme="majorHAnsi"/>
        </w:rPr>
        <w:t>lines 296</w:t>
      </w:r>
      <w:r w:rsidR="00BE1D8B" w:rsidRPr="00BE1D8B">
        <w:t>–</w:t>
      </w:r>
      <w:r w:rsidR="00916482">
        <w:rPr>
          <w:rFonts w:asciiTheme="majorHAnsi" w:hAnsiTheme="majorHAnsi"/>
        </w:rPr>
        <w:t>304 (from</w:t>
      </w:r>
      <w:r w:rsidR="00B60C47">
        <w:rPr>
          <w:rFonts w:asciiTheme="majorHAnsi" w:hAnsiTheme="majorHAnsi"/>
        </w:rPr>
        <w:t xml:space="preserve"> </w:t>
      </w:r>
      <w:r w:rsidRPr="00C35899">
        <w:rPr>
          <w:rFonts w:asciiTheme="majorHAnsi" w:hAnsiTheme="majorHAnsi"/>
        </w:rPr>
        <w:t>“</w:t>
      </w:r>
      <w:r w:rsidR="00187077">
        <w:rPr>
          <w:rFonts w:asciiTheme="majorHAnsi" w:hAnsiTheme="majorHAnsi"/>
        </w:rPr>
        <w:t>O brother Montague, give me thy hand</w:t>
      </w:r>
      <w:r w:rsidRPr="00C35899">
        <w:rPr>
          <w:rFonts w:asciiTheme="majorHAnsi" w:hAnsiTheme="majorHAnsi"/>
        </w:rPr>
        <w:t>”</w:t>
      </w:r>
      <w:r w:rsidR="00187077">
        <w:rPr>
          <w:rFonts w:asciiTheme="majorHAnsi" w:hAnsiTheme="majorHAnsi"/>
        </w:rPr>
        <w:t xml:space="preserve"> to “</w:t>
      </w:r>
      <w:r w:rsidR="008D5143">
        <w:rPr>
          <w:rFonts w:asciiTheme="majorHAnsi" w:hAnsiTheme="majorHAnsi"/>
        </w:rPr>
        <w:t xml:space="preserve">Romeo’s by his lady’s lie, / </w:t>
      </w:r>
      <w:r w:rsidR="00187077">
        <w:rPr>
          <w:rFonts w:asciiTheme="majorHAnsi" w:hAnsiTheme="majorHAnsi"/>
        </w:rPr>
        <w:t>Poor sacrifices of our enmity”)</w:t>
      </w:r>
      <w:r w:rsidRPr="00C35899">
        <w:rPr>
          <w:rFonts w:asciiTheme="majorHAnsi" w:hAnsiTheme="majorHAnsi"/>
        </w:rPr>
        <w:t xml:space="preserve"> and answer the following question befo</w:t>
      </w:r>
      <w:r w:rsidR="00324158">
        <w:rPr>
          <w:rFonts w:asciiTheme="majorHAnsi" w:hAnsiTheme="majorHAnsi"/>
        </w:rPr>
        <w:t>re sharing out with the class.</w:t>
      </w:r>
    </w:p>
    <w:p w14:paraId="11B20E83" w14:textId="77777777" w:rsidR="0088540E" w:rsidRDefault="00D35228" w:rsidP="0088540E">
      <w:pPr>
        <w:pStyle w:val="TA"/>
      </w:pPr>
      <w:r>
        <w:rPr>
          <w:rFonts w:asciiTheme="majorHAnsi" w:hAnsiTheme="majorHAnsi"/>
        </w:rPr>
        <w:t xml:space="preserve">Provide students with the following definitions: </w:t>
      </w:r>
      <w:r w:rsidR="0088540E">
        <w:rPr>
          <w:rFonts w:asciiTheme="majorHAnsi" w:hAnsiTheme="majorHAnsi"/>
          <w:i/>
        </w:rPr>
        <w:t xml:space="preserve">jointure </w:t>
      </w:r>
      <w:r w:rsidR="0088540E">
        <w:rPr>
          <w:rFonts w:asciiTheme="majorHAnsi" w:hAnsiTheme="majorHAnsi"/>
        </w:rPr>
        <w:t>means “</w:t>
      </w:r>
      <w:r w:rsidR="0088540E">
        <w:t xml:space="preserve">an estate or property settled on a woman in consideration of marriage, to be owned by her after her husband’s death,” </w:t>
      </w:r>
      <w:r w:rsidR="0088540E">
        <w:rPr>
          <w:i/>
        </w:rPr>
        <w:t>enmity</w:t>
      </w:r>
      <w:r w:rsidR="0088540E">
        <w:t xml:space="preserve"> means “a very deep unfriendly feeling; hatred; ill will</w:t>
      </w:r>
      <w:r w:rsidR="00440DC3">
        <w:t>,</w:t>
      </w:r>
      <w:r w:rsidR="0088540E">
        <w:t xml:space="preserve">” and </w:t>
      </w:r>
      <w:r w:rsidR="0088540E" w:rsidRPr="0088540E">
        <w:rPr>
          <w:i/>
        </w:rPr>
        <w:t>sacrifices</w:t>
      </w:r>
      <w:r w:rsidR="0088540E">
        <w:t xml:space="preserve"> means “people or animals that are killed in a religious ceremony, usually to please a god.”</w:t>
      </w:r>
    </w:p>
    <w:p w14:paraId="76E37388" w14:textId="77777777" w:rsidR="003A38F4" w:rsidRDefault="003A38F4" w:rsidP="003A38F4">
      <w:pPr>
        <w:pStyle w:val="IN"/>
        <w:ind w:left="426" w:hanging="426"/>
      </w:pPr>
      <w:r w:rsidRPr="00875BC7">
        <w:rPr>
          <w:shd w:val="clear" w:color="auto" w:fill="FFFFFF"/>
        </w:rPr>
        <w:t>Students may be familiar with</w:t>
      </w:r>
      <w:r>
        <w:rPr>
          <w:shd w:val="clear" w:color="auto" w:fill="FFFFFF"/>
        </w:rPr>
        <w:t xml:space="preserve"> some of these words</w:t>
      </w:r>
      <w:r w:rsidRPr="00875BC7">
        <w:rPr>
          <w:shd w:val="clear" w:color="auto" w:fill="FFFFFF"/>
        </w:rPr>
        <w:t xml:space="preserve">. Consider asking students to volunteer </w:t>
      </w:r>
      <w:r>
        <w:rPr>
          <w:shd w:val="clear" w:color="auto" w:fill="FFFFFF"/>
        </w:rPr>
        <w:t>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14:paraId="0ED40E3D" w14:textId="77777777" w:rsidR="00AB3CFF" w:rsidRDefault="00AB3CFF" w:rsidP="00AB3CFF">
      <w:pPr>
        <w:pStyle w:val="SA"/>
      </w:pPr>
      <w:r>
        <w:t>Students write the definitions</w:t>
      </w:r>
      <w:r w:rsidRPr="00C23341">
        <w:t xml:space="preserve"> of </w:t>
      </w:r>
      <w:r>
        <w:rPr>
          <w:i/>
        </w:rPr>
        <w:t>jointure</w:t>
      </w:r>
      <w:r w:rsidRPr="00622297">
        <w:rPr>
          <w:i/>
        </w:rPr>
        <w:t>,</w:t>
      </w:r>
      <w:r>
        <w:t xml:space="preserve"> </w:t>
      </w:r>
      <w:r>
        <w:rPr>
          <w:i/>
        </w:rPr>
        <w:t>enmity</w:t>
      </w:r>
      <w:r w:rsidR="00766515" w:rsidRPr="00622297">
        <w:t>,</w:t>
      </w:r>
      <w:r>
        <w:t xml:space="preserve"> and </w:t>
      </w:r>
      <w:r>
        <w:rPr>
          <w:i/>
        </w:rPr>
        <w:t>sacrifices</w:t>
      </w:r>
      <w:r>
        <w:t xml:space="preserve"> </w:t>
      </w:r>
      <w:r w:rsidRPr="00C23341">
        <w:t>on their cop</w:t>
      </w:r>
      <w:r w:rsidR="00766515">
        <w:t>ies</w:t>
      </w:r>
      <w:r w:rsidRPr="00C23341">
        <w:t xml:space="preserve"> of the text or in a vocab</w:t>
      </w:r>
      <w:r>
        <w:t>ulary</w:t>
      </w:r>
      <w:r w:rsidRPr="00C23341">
        <w:t xml:space="preserve"> journal</w:t>
      </w:r>
      <w:r>
        <w:t>.</w:t>
      </w:r>
    </w:p>
    <w:p w14:paraId="7832E7F0" w14:textId="77777777" w:rsidR="00AB3CFF" w:rsidRDefault="00AB3CFF" w:rsidP="00AB3CFF">
      <w:pPr>
        <w:pStyle w:val="IN"/>
        <w:ind w:left="426" w:hanging="426"/>
      </w:pPr>
      <w:r>
        <w:rPr>
          <w:b/>
        </w:rPr>
        <w:lastRenderedPageBreak/>
        <w:t xml:space="preserve">Differentiation Consideration: </w:t>
      </w:r>
      <w:r w:rsidR="00BE1D8B" w:rsidRPr="00BE1D8B">
        <w:t>Provide</w:t>
      </w:r>
      <w:r w:rsidR="003A38F4">
        <w:t xml:space="preserve"> </w:t>
      </w:r>
      <w:r>
        <w:t xml:space="preserve">students with the following definition: </w:t>
      </w:r>
      <w:r>
        <w:rPr>
          <w:i/>
        </w:rPr>
        <w:t>statue</w:t>
      </w:r>
      <w:r>
        <w:t xml:space="preserve"> means “</w:t>
      </w:r>
      <w:r w:rsidRPr="00781ED8">
        <w:rPr>
          <w:rFonts w:asciiTheme="majorHAnsi" w:eastAsiaTheme="minorEastAsia" w:hAnsiTheme="majorHAnsi" w:cs="Verdana"/>
          <w:lang w:eastAsia="ja-JP"/>
        </w:rPr>
        <w:t>a figure</w:t>
      </w:r>
      <w:r>
        <w:rPr>
          <w:rFonts w:asciiTheme="majorHAnsi" w:eastAsiaTheme="minorEastAsia" w:hAnsiTheme="majorHAnsi" w:cs="Verdana"/>
          <w:lang w:eastAsia="ja-JP"/>
        </w:rPr>
        <w:t>,</w:t>
      </w:r>
      <w:r w:rsidRPr="00781ED8">
        <w:rPr>
          <w:rFonts w:asciiTheme="majorHAnsi" w:eastAsiaTheme="minorEastAsia" w:hAnsiTheme="majorHAnsi" w:cs="Verdana"/>
          <w:lang w:eastAsia="ja-JP"/>
        </w:rPr>
        <w:t xml:space="preserve"> usually of a person or animal</w:t>
      </w:r>
      <w:r>
        <w:rPr>
          <w:rFonts w:asciiTheme="majorHAnsi" w:eastAsiaTheme="minorEastAsia" w:hAnsiTheme="majorHAnsi" w:cs="Verdana"/>
          <w:lang w:eastAsia="ja-JP"/>
        </w:rPr>
        <w:t>,</w:t>
      </w:r>
      <w:r w:rsidRPr="00781ED8">
        <w:rPr>
          <w:rFonts w:asciiTheme="majorHAnsi" w:eastAsiaTheme="minorEastAsia" w:hAnsiTheme="majorHAnsi" w:cs="Verdana"/>
          <w:lang w:eastAsia="ja-JP"/>
        </w:rPr>
        <w:t xml:space="preserve"> that is made from stone, metal, etc.</w:t>
      </w:r>
      <w:r>
        <w:rPr>
          <w:rFonts w:asciiTheme="majorHAnsi" w:eastAsiaTheme="minorEastAsia" w:hAnsiTheme="majorHAnsi" w:cs="Verdana"/>
          <w:lang w:eastAsia="ja-JP"/>
        </w:rPr>
        <w:t>”</w:t>
      </w:r>
    </w:p>
    <w:p w14:paraId="53F8E1B7" w14:textId="77777777" w:rsidR="00AB3CFF" w:rsidRPr="00AB3CFF" w:rsidRDefault="00AB3CFF" w:rsidP="00AB3CFF">
      <w:pPr>
        <w:pStyle w:val="SA"/>
        <w:rPr>
          <w:color w:val="4F81BD" w:themeColor="accent1"/>
        </w:rPr>
      </w:pPr>
      <w:r w:rsidRPr="00AB3CFF">
        <w:rPr>
          <w:color w:val="4F81BD" w:themeColor="accent1"/>
        </w:rPr>
        <w:t xml:space="preserve">Students write the definition of </w:t>
      </w:r>
      <w:r w:rsidRPr="00AB3CFF">
        <w:rPr>
          <w:i/>
          <w:color w:val="4F81BD" w:themeColor="accent1"/>
        </w:rPr>
        <w:t xml:space="preserve">statue </w:t>
      </w:r>
      <w:r w:rsidRPr="00AB3CFF">
        <w:rPr>
          <w:color w:val="4F81BD" w:themeColor="accent1"/>
        </w:rPr>
        <w:t>on their cop</w:t>
      </w:r>
      <w:r w:rsidR="00766515">
        <w:rPr>
          <w:color w:val="4F81BD" w:themeColor="accent1"/>
        </w:rPr>
        <w:t>ies</w:t>
      </w:r>
      <w:r w:rsidRPr="00AB3CFF">
        <w:rPr>
          <w:color w:val="4F81BD" w:themeColor="accent1"/>
        </w:rPr>
        <w:t xml:space="preserve"> of the text or in a vocabulary journal.</w:t>
      </w:r>
    </w:p>
    <w:p w14:paraId="0DF80951" w14:textId="77777777" w:rsidR="00AB3CFF" w:rsidRDefault="00AB3CFF" w:rsidP="00AB3CFF">
      <w:pPr>
        <w:pStyle w:val="Q"/>
      </w:pPr>
      <w:r>
        <w:t>How does the interaction between Montague and Capulet advance the plot in lines 296</w:t>
      </w:r>
      <w:r w:rsidR="00BE1D8B">
        <w:t>–</w:t>
      </w:r>
      <w:r>
        <w:t>304?</w:t>
      </w:r>
    </w:p>
    <w:p w14:paraId="7F8A281C" w14:textId="77777777" w:rsidR="00C82180" w:rsidRDefault="00AB3CFF" w:rsidP="00622297">
      <w:pPr>
        <w:pStyle w:val="SR"/>
      </w:pPr>
      <w:r>
        <w:t>The interaction between Montague and Capulet, in which Capulet calls Montague “brother” and tells him “give me thy hand</w:t>
      </w:r>
      <w:r w:rsidR="007802A6">
        <w:t>,</w:t>
      </w:r>
      <w:r>
        <w:t xml:space="preserve">” brings an end to the feud (line 296). </w:t>
      </w:r>
      <w:r w:rsidR="007802A6">
        <w:t>When t</w:t>
      </w:r>
      <w:r w:rsidR="00C82180">
        <w:t xml:space="preserve">he two men end their quarrel and </w:t>
      </w:r>
      <w:r w:rsidR="00BE1D8B">
        <w:t xml:space="preserve">agree </w:t>
      </w:r>
      <w:r w:rsidR="00C82180">
        <w:t>to put up statues in honor of their children in lines 300</w:t>
      </w:r>
      <w:r w:rsidR="00BE1D8B">
        <w:t>–</w:t>
      </w:r>
      <w:r w:rsidR="00C82180">
        <w:t>304, the central conflict of the play is resolved, so the play can come to a close.</w:t>
      </w:r>
    </w:p>
    <w:p w14:paraId="7231C982" w14:textId="77777777" w:rsidR="00C35899" w:rsidRPr="00C35899" w:rsidRDefault="00C35899" w:rsidP="00C35899">
      <w:pPr>
        <w:pStyle w:val="TA"/>
        <w:rPr>
          <w:rFonts w:asciiTheme="majorHAnsi" w:hAnsiTheme="majorHAnsi"/>
        </w:rPr>
      </w:pPr>
      <w:r w:rsidRPr="00C35899">
        <w:rPr>
          <w:rFonts w:asciiTheme="majorHAnsi" w:hAnsiTheme="majorHAnsi"/>
        </w:rPr>
        <w:t>Lead a brief whole-class discussion of student responses.</w:t>
      </w:r>
    </w:p>
    <w:p w14:paraId="7B0C6C7F" w14:textId="77777777" w:rsidR="00C35899" w:rsidRPr="00C35899" w:rsidRDefault="00C35899" w:rsidP="00C35899">
      <w:pPr>
        <w:pStyle w:val="BR"/>
        <w:rPr>
          <w:rFonts w:asciiTheme="majorHAnsi" w:hAnsiTheme="majorHAnsi"/>
        </w:rPr>
      </w:pPr>
    </w:p>
    <w:p w14:paraId="26AB301C" w14:textId="77777777" w:rsidR="00C35899" w:rsidRDefault="00C35899" w:rsidP="00C35899">
      <w:pPr>
        <w:pStyle w:val="TA"/>
        <w:rPr>
          <w:rFonts w:asciiTheme="majorHAnsi" w:hAnsiTheme="majorHAnsi"/>
        </w:rPr>
      </w:pPr>
      <w:r w:rsidRPr="00C35899">
        <w:rPr>
          <w:rFonts w:asciiTheme="majorHAnsi" w:hAnsiTheme="majorHAnsi"/>
        </w:rPr>
        <w:t>Instruct student pairs to read line</w:t>
      </w:r>
      <w:r w:rsidR="00187077">
        <w:rPr>
          <w:rFonts w:asciiTheme="majorHAnsi" w:hAnsiTheme="majorHAnsi"/>
        </w:rPr>
        <w:t xml:space="preserve">s </w:t>
      </w:r>
      <w:r w:rsidR="00CA25D8">
        <w:rPr>
          <w:rFonts w:asciiTheme="majorHAnsi" w:hAnsiTheme="majorHAnsi"/>
        </w:rPr>
        <w:t>305</w:t>
      </w:r>
      <w:r w:rsidR="00BE1D8B">
        <w:t>–</w:t>
      </w:r>
      <w:r w:rsidR="00187077">
        <w:rPr>
          <w:rFonts w:asciiTheme="majorHAnsi" w:hAnsiTheme="majorHAnsi"/>
        </w:rPr>
        <w:t>310</w:t>
      </w:r>
      <w:r w:rsidRPr="00C35899">
        <w:rPr>
          <w:rFonts w:asciiTheme="majorHAnsi" w:hAnsiTheme="majorHAnsi"/>
        </w:rPr>
        <w:t xml:space="preserve"> </w:t>
      </w:r>
      <w:r w:rsidR="00187077">
        <w:rPr>
          <w:rFonts w:asciiTheme="majorHAnsi" w:hAnsiTheme="majorHAnsi"/>
        </w:rPr>
        <w:t xml:space="preserve">(from </w:t>
      </w:r>
      <w:r w:rsidRPr="00C35899">
        <w:rPr>
          <w:rFonts w:asciiTheme="majorHAnsi" w:hAnsiTheme="majorHAnsi"/>
        </w:rPr>
        <w:t>“</w:t>
      </w:r>
      <w:r w:rsidR="00187077">
        <w:rPr>
          <w:rFonts w:asciiTheme="majorHAnsi" w:hAnsiTheme="majorHAnsi"/>
        </w:rPr>
        <w:t>A glooming peace this morning with it brings</w:t>
      </w:r>
      <w:r w:rsidRPr="00C35899">
        <w:rPr>
          <w:rFonts w:asciiTheme="majorHAnsi" w:hAnsiTheme="majorHAnsi"/>
        </w:rPr>
        <w:t>”</w:t>
      </w:r>
      <w:r w:rsidR="00187077">
        <w:rPr>
          <w:rFonts w:asciiTheme="majorHAnsi" w:hAnsiTheme="majorHAnsi"/>
        </w:rPr>
        <w:t xml:space="preserve"> to “Than this of Juliet and her Romeo”) </w:t>
      </w:r>
      <w:r w:rsidRPr="00C35899">
        <w:rPr>
          <w:rFonts w:asciiTheme="majorHAnsi" w:hAnsiTheme="majorHAnsi"/>
        </w:rPr>
        <w:t>and answer the following questions before sharing out with the class.</w:t>
      </w:r>
    </w:p>
    <w:p w14:paraId="10617246" w14:textId="77777777" w:rsidR="0021686D" w:rsidRDefault="0021686D" w:rsidP="00C35899">
      <w:pPr>
        <w:pStyle w:val="TA"/>
        <w:rPr>
          <w:rFonts w:asciiTheme="majorHAnsi" w:hAnsiTheme="majorHAnsi"/>
        </w:rPr>
      </w:pPr>
      <w:r>
        <w:rPr>
          <w:rFonts w:asciiTheme="majorHAnsi" w:hAnsiTheme="majorHAnsi"/>
        </w:rPr>
        <w:t xml:space="preserve">Direct students to the explanatory notes for the definition of the following word: </w:t>
      </w:r>
      <w:r>
        <w:rPr>
          <w:rFonts w:asciiTheme="majorHAnsi" w:hAnsiTheme="majorHAnsi"/>
          <w:i/>
        </w:rPr>
        <w:t>glooming</w:t>
      </w:r>
      <w:r>
        <w:rPr>
          <w:rFonts w:asciiTheme="majorHAnsi" w:hAnsiTheme="majorHAnsi"/>
        </w:rPr>
        <w:t>.</w:t>
      </w:r>
      <w:bookmarkStart w:id="0" w:name="_GoBack"/>
      <w:bookmarkEnd w:id="0"/>
    </w:p>
    <w:p w14:paraId="0569A194" w14:textId="77777777" w:rsidR="0021686D" w:rsidRPr="00B11016" w:rsidRDefault="0021686D" w:rsidP="0021686D">
      <w:pPr>
        <w:pStyle w:val="IN"/>
        <w:rPr>
          <w:rFonts w:asciiTheme="majorHAnsi" w:hAnsiTheme="majorHAnsi"/>
        </w:rPr>
      </w:pPr>
      <w:r w:rsidRPr="00C23341">
        <w:rPr>
          <w:rFonts w:asciiTheme="majorHAnsi" w:hAnsiTheme="majorHAnsi"/>
        </w:rPr>
        <w:t xml:space="preserve">Consider drawing students’ attention to </w:t>
      </w:r>
      <w:r w:rsidR="00BE1D8B" w:rsidRPr="00C23341">
        <w:t>the</w:t>
      </w:r>
      <w:r w:rsidR="00BE1D8B">
        <w:t>ir</w:t>
      </w:r>
      <w:r w:rsidR="00BE1D8B" w:rsidRPr="00C23341">
        <w:t xml:space="preserve"> application of st</w:t>
      </w:r>
      <w:r w:rsidR="00BE1D8B">
        <w:t>a</w:t>
      </w:r>
      <w:r w:rsidR="00BE1D8B" w:rsidRPr="00C23341">
        <w:t xml:space="preserve">ndard L.9-10.4.c through the process of determining word meaning </w:t>
      </w:r>
      <w:r w:rsidR="00BE1D8B">
        <w:t xml:space="preserve">through the use of </w:t>
      </w:r>
      <w:r w:rsidR="00BE1D8B" w:rsidRPr="00C23341">
        <w:t>explanatory notes.</w:t>
      </w:r>
    </w:p>
    <w:p w14:paraId="40685C72" w14:textId="77777777" w:rsidR="0021686D" w:rsidRPr="0021686D" w:rsidRDefault="0021686D" w:rsidP="00C35899">
      <w:pPr>
        <w:pStyle w:val="IN"/>
        <w:rPr>
          <w:rFonts w:asciiTheme="majorHAnsi" w:hAnsiTheme="majorHAnsi"/>
        </w:rPr>
      </w:pPr>
      <w:r>
        <w:rPr>
          <w:rFonts w:asciiTheme="majorHAnsi" w:hAnsiTheme="majorHAnsi"/>
          <w:b/>
        </w:rPr>
        <w:t>Differentiation Consideration:</w:t>
      </w:r>
      <w:r w:rsidRPr="007802A6">
        <w:rPr>
          <w:rFonts w:asciiTheme="majorHAnsi" w:hAnsiTheme="majorHAnsi"/>
        </w:rPr>
        <w:t xml:space="preserve"> </w:t>
      </w:r>
      <w:r w:rsidR="007802A6" w:rsidRPr="007802A6">
        <w:rPr>
          <w:rFonts w:asciiTheme="majorHAnsi" w:hAnsiTheme="majorHAnsi"/>
        </w:rPr>
        <w:t xml:space="preserve">Provide </w:t>
      </w:r>
      <w:r>
        <w:rPr>
          <w:rFonts w:asciiTheme="majorHAnsi" w:hAnsiTheme="majorHAnsi"/>
        </w:rPr>
        <w:t xml:space="preserve">students with the following definitions: </w:t>
      </w:r>
      <w:r>
        <w:rPr>
          <w:rFonts w:asciiTheme="majorHAnsi" w:hAnsiTheme="majorHAnsi"/>
          <w:i/>
        </w:rPr>
        <w:t>peace</w:t>
      </w:r>
      <w:r w:rsidR="00BE1D8B">
        <w:rPr>
          <w:rFonts w:asciiTheme="majorHAnsi" w:hAnsiTheme="majorHAnsi"/>
        </w:rPr>
        <w:t xml:space="preserve"> </w:t>
      </w:r>
      <w:r>
        <w:rPr>
          <w:rFonts w:asciiTheme="majorHAnsi" w:hAnsiTheme="majorHAnsi"/>
        </w:rPr>
        <w:t>means “</w:t>
      </w:r>
      <w:r>
        <w:t xml:space="preserve">a state in which people do not argue or cause trouble” and </w:t>
      </w:r>
      <w:r>
        <w:rPr>
          <w:i/>
        </w:rPr>
        <w:t>pardoned</w:t>
      </w:r>
      <w:r>
        <w:t xml:space="preserve"> means “allowed to go free and not punished</w:t>
      </w:r>
      <w:r w:rsidRPr="00C23341">
        <w:rPr>
          <w:rFonts w:asciiTheme="majorHAnsi" w:hAnsiTheme="majorHAnsi"/>
        </w:rPr>
        <w:t>.</w:t>
      </w:r>
      <w:r>
        <w:rPr>
          <w:rFonts w:asciiTheme="majorHAnsi" w:hAnsiTheme="majorHAnsi"/>
        </w:rPr>
        <w:t>”</w:t>
      </w:r>
    </w:p>
    <w:p w14:paraId="7EAF454C" w14:textId="77777777" w:rsidR="00C35899" w:rsidRDefault="00C35899" w:rsidP="00C35899">
      <w:pPr>
        <w:pStyle w:val="SA"/>
        <w:numPr>
          <w:ilvl w:val="0"/>
          <w:numId w:val="2"/>
        </w:numPr>
        <w:rPr>
          <w:rFonts w:asciiTheme="majorHAnsi" w:hAnsiTheme="majorHAnsi"/>
          <w:color w:val="4F81BD" w:themeColor="accent1"/>
        </w:rPr>
      </w:pPr>
      <w:r w:rsidRPr="0021686D">
        <w:rPr>
          <w:rFonts w:asciiTheme="majorHAnsi" w:hAnsiTheme="majorHAnsi"/>
          <w:color w:val="4F81BD" w:themeColor="accent1"/>
        </w:rPr>
        <w:t>Students write the definition</w:t>
      </w:r>
      <w:r w:rsidR="00187077" w:rsidRPr="0021686D">
        <w:rPr>
          <w:rFonts w:asciiTheme="majorHAnsi" w:hAnsiTheme="majorHAnsi"/>
          <w:color w:val="4F81BD" w:themeColor="accent1"/>
        </w:rPr>
        <w:t>s of</w:t>
      </w:r>
      <w:r w:rsidRPr="0021686D">
        <w:rPr>
          <w:rFonts w:asciiTheme="majorHAnsi" w:hAnsiTheme="majorHAnsi"/>
          <w:color w:val="4F81BD" w:themeColor="accent1"/>
        </w:rPr>
        <w:t xml:space="preserve"> </w:t>
      </w:r>
      <w:r w:rsidR="00BE1D8B" w:rsidRPr="00BE1D8B">
        <w:rPr>
          <w:rFonts w:asciiTheme="majorHAnsi" w:hAnsiTheme="majorHAnsi"/>
          <w:i/>
          <w:color w:val="4F81BD" w:themeColor="accent1"/>
        </w:rPr>
        <w:t>peace</w:t>
      </w:r>
      <w:r w:rsidR="00BE1D8B">
        <w:rPr>
          <w:rFonts w:asciiTheme="majorHAnsi" w:hAnsiTheme="majorHAnsi"/>
          <w:color w:val="4F81BD" w:themeColor="accent1"/>
        </w:rPr>
        <w:t xml:space="preserve"> and </w:t>
      </w:r>
      <w:r w:rsidR="00BE1D8B" w:rsidRPr="00BE1D8B">
        <w:rPr>
          <w:rFonts w:asciiTheme="majorHAnsi" w:hAnsiTheme="majorHAnsi"/>
          <w:i/>
          <w:color w:val="4F81BD" w:themeColor="accent1"/>
        </w:rPr>
        <w:t>pardoned</w:t>
      </w:r>
      <w:r w:rsidR="00BE1D8B">
        <w:rPr>
          <w:rFonts w:asciiTheme="majorHAnsi" w:hAnsiTheme="majorHAnsi"/>
          <w:color w:val="4F81BD" w:themeColor="accent1"/>
        </w:rPr>
        <w:t xml:space="preserve"> </w:t>
      </w:r>
      <w:r w:rsidRPr="0021686D">
        <w:rPr>
          <w:rFonts w:asciiTheme="majorHAnsi" w:hAnsiTheme="majorHAnsi"/>
          <w:color w:val="4F81BD" w:themeColor="accent1"/>
        </w:rPr>
        <w:t>on their cop</w:t>
      </w:r>
      <w:r w:rsidR="00766515">
        <w:rPr>
          <w:rFonts w:asciiTheme="majorHAnsi" w:hAnsiTheme="majorHAnsi"/>
          <w:color w:val="4F81BD" w:themeColor="accent1"/>
        </w:rPr>
        <w:t>ies</w:t>
      </w:r>
      <w:r w:rsidRPr="0021686D">
        <w:rPr>
          <w:rFonts w:asciiTheme="majorHAnsi" w:hAnsiTheme="majorHAnsi"/>
          <w:color w:val="4F81BD" w:themeColor="accent1"/>
        </w:rPr>
        <w:t xml:space="preserve"> of the text or in a vocabulary journal.</w:t>
      </w:r>
    </w:p>
    <w:p w14:paraId="2502642E" w14:textId="77777777" w:rsidR="0021686D" w:rsidRDefault="0021686D" w:rsidP="0021686D">
      <w:pPr>
        <w:pStyle w:val="Q"/>
      </w:pPr>
      <w:r>
        <w:t>What mood does Shakespeare create through the Prince’s final words in lines 305</w:t>
      </w:r>
      <w:r w:rsidR="002E45A2">
        <w:t>–</w:t>
      </w:r>
      <w:r>
        <w:t>310?</w:t>
      </w:r>
    </w:p>
    <w:p w14:paraId="67C9FE04" w14:textId="77777777" w:rsidR="0021686D" w:rsidRDefault="0021686D" w:rsidP="0021686D">
      <w:pPr>
        <w:pStyle w:val="SR"/>
      </w:pPr>
      <w:r>
        <w:t>Student responses may include:</w:t>
      </w:r>
    </w:p>
    <w:p w14:paraId="4B22E054" w14:textId="77777777" w:rsidR="0021686D" w:rsidRDefault="008251CD" w:rsidP="0021686D">
      <w:pPr>
        <w:pStyle w:val="SASRBullet"/>
      </w:pPr>
      <w:r>
        <w:t>Shakespeare</w:t>
      </w:r>
      <w:r w:rsidR="0021686D">
        <w:t xml:space="preserve"> establishes a sad, </w:t>
      </w:r>
      <w:r w:rsidR="00FA0378">
        <w:t xml:space="preserve">thoughtful mood </w:t>
      </w:r>
      <w:r w:rsidR="0021686D">
        <w:t>through the Prince’s final words.</w:t>
      </w:r>
    </w:p>
    <w:p w14:paraId="1404E08B" w14:textId="77777777" w:rsidR="0021686D" w:rsidRDefault="00BE1D8B" w:rsidP="0021686D">
      <w:pPr>
        <w:pStyle w:val="SASRBullet"/>
      </w:pPr>
      <w:r>
        <w:t xml:space="preserve">The word </w:t>
      </w:r>
      <w:r w:rsidR="0021686D" w:rsidRPr="00BE1D8B">
        <w:rPr>
          <w:i/>
        </w:rPr>
        <w:t>glooming</w:t>
      </w:r>
      <w:r>
        <w:t xml:space="preserve"> contrasts with the word </w:t>
      </w:r>
      <w:r w:rsidR="0021686D" w:rsidRPr="00BE1D8B">
        <w:rPr>
          <w:i/>
        </w:rPr>
        <w:t>peace</w:t>
      </w:r>
      <w:r w:rsidR="007802A6" w:rsidRPr="007802A6">
        <w:t>,</w:t>
      </w:r>
      <w:r w:rsidR="0021686D">
        <w:t xml:space="preserve"> which it describes</w:t>
      </w:r>
      <w:r w:rsidR="00690C32">
        <w:t xml:space="preserve"> in line 305</w:t>
      </w:r>
      <w:r w:rsidR="0021686D">
        <w:t>, highlighting the grief felt by all the cha</w:t>
      </w:r>
      <w:r w:rsidR="000E6282">
        <w:t>racters at the end of the play.</w:t>
      </w:r>
    </w:p>
    <w:p w14:paraId="1A26E8CC" w14:textId="77777777" w:rsidR="0021686D" w:rsidRDefault="0021686D" w:rsidP="0021686D">
      <w:pPr>
        <w:pStyle w:val="SASRBullet"/>
      </w:pPr>
      <w:r>
        <w:t>The morning is a dark one, as the Prince notes that “[t]he sun for sorrow will not show his head</w:t>
      </w:r>
      <w:r w:rsidR="00690C32">
        <w:t>,” implying that even the sun feels the sorrow created by Romeo and Juliet’s deaths</w:t>
      </w:r>
      <w:r w:rsidR="00143511">
        <w:t>,</w:t>
      </w:r>
      <w:r w:rsidR="00690C32">
        <w:t xml:space="preserve"> and so further emphasizing the gloomy mood (line 306).</w:t>
      </w:r>
    </w:p>
    <w:p w14:paraId="61BDABB4" w14:textId="77777777" w:rsidR="00690C32" w:rsidRDefault="00690C32" w:rsidP="0021686D">
      <w:pPr>
        <w:pStyle w:val="SASRBullet"/>
      </w:pPr>
      <w:r>
        <w:t>The Prince’s order to</w:t>
      </w:r>
      <w:r w:rsidR="00430FBE">
        <w:t xml:space="preserve">, </w:t>
      </w:r>
      <w:r>
        <w:t>“Go hence, to have more talk of these sad things”</w:t>
      </w:r>
      <w:r w:rsidR="00430FBE">
        <w:t xml:space="preserve"> (</w:t>
      </w:r>
      <w:r>
        <w:t>line 307</w:t>
      </w:r>
      <w:r w:rsidR="00430FBE">
        <w:t>)</w:t>
      </w:r>
      <w:r w:rsidR="00A8048D">
        <w:t>,</w:t>
      </w:r>
      <w:r>
        <w:t xml:space="preserve"> emphasizes the </w:t>
      </w:r>
      <w:r w:rsidR="00FA0378">
        <w:t xml:space="preserve">thoughtful </w:t>
      </w:r>
      <w:r>
        <w:t>mood as the Prince commands those around hi</w:t>
      </w:r>
      <w:r w:rsidR="000E6282">
        <w:t>m to think about recent events.</w:t>
      </w:r>
    </w:p>
    <w:p w14:paraId="4471112D" w14:textId="77777777" w:rsidR="00690C32" w:rsidRDefault="00690C32" w:rsidP="0021686D">
      <w:pPr>
        <w:pStyle w:val="SASRBullet"/>
      </w:pPr>
      <w:r>
        <w:lastRenderedPageBreak/>
        <w:t>By indicating that “[s]ome will be pardoned and some punished,”</w:t>
      </w:r>
      <w:r w:rsidR="00B60C47">
        <w:t xml:space="preserve"> </w:t>
      </w:r>
      <w:r>
        <w:t xml:space="preserve">in line 308, the Prince adds to the </w:t>
      </w:r>
      <w:r w:rsidR="00FA0378">
        <w:t>serious</w:t>
      </w:r>
      <w:r w:rsidR="00BE1D8B">
        <w:t xml:space="preserve"> </w:t>
      </w:r>
      <w:r>
        <w:t>mood, by i</w:t>
      </w:r>
      <w:r w:rsidR="000E6282">
        <w:t>ndicating consequences to come.</w:t>
      </w:r>
    </w:p>
    <w:p w14:paraId="40ACBDB2" w14:textId="77777777" w:rsidR="00690C32" w:rsidRPr="0021686D" w:rsidRDefault="00690C32" w:rsidP="0021686D">
      <w:pPr>
        <w:pStyle w:val="SASRBullet"/>
      </w:pPr>
      <w:r>
        <w:t>The Prince describes the events of the play as a “story of</w:t>
      </w:r>
      <w:r w:rsidR="00BE1D8B">
        <w:t xml:space="preserve"> </w:t>
      </w:r>
      <w:r>
        <w:t xml:space="preserve">… woe” in line 309, again developing </w:t>
      </w:r>
      <w:r w:rsidR="000E6282">
        <w:t>the sadness of the final scene.</w:t>
      </w:r>
    </w:p>
    <w:p w14:paraId="3DF6210B" w14:textId="77777777" w:rsidR="00690C32" w:rsidRDefault="0091066D" w:rsidP="00690C32">
      <w:pPr>
        <w:pStyle w:val="Q"/>
      </w:pPr>
      <w:r>
        <w:t>What is t</w:t>
      </w:r>
      <w:r w:rsidR="00690C32">
        <w:t>he role of the Prince in the ending of the play</w:t>
      </w:r>
      <w:r>
        <w:t>?</w:t>
      </w:r>
    </w:p>
    <w:p w14:paraId="265E727F" w14:textId="77777777" w:rsidR="0091066D" w:rsidRDefault="0091066D" w:rsidP="00690C32">
      <w:pPr>
        <w:pStyle w:val="SR"/>
      </w:pPr>
      <w:r>
        <w:t xml:space="preserve">Student responses may </w:t>
      </w:r>
      <w:r w:rsidR="00BE1D8B">
        <w:t>include:</w:t>
      </w:r>
    </w:p>
    <w:p w14:paraId="105B4144" w14:textId="77777777" w:rsidR="0091066D" w:rsidRDefault="00690C32" w:rsidP="00FA0378">
      <w:pPr>
        <w:pStyle w:val="SASRBullet"/>
      </w:pPr>
      <w:r>
        <w:t>S</w:t>
      </w:r>
      <w:r w:rsidR="00430FBE">
        <w:t xml:space="preserve">hakespeare uses the Prince as an authority figure </w:t>
      </w:r>
      <w:r w:rsidR="00FA0378">
        <w:t>to</w:t>
      </w:r>
      <w:r>
        <w:t xml:space="preserve"> </w:t>
      </w:r>
      <w:r w:rsidR="0091066D">
        <w:t>bring</w:t>
      </w:r>
      <w:r>
        <w:t xml:space="preserve"> order at the end of the play, </w:t>
      </w:r>
      <w:r w:rsidR="00FA0378">
        <w:t xml:space="preserve">blaming </w:t>
      </w:r>
      <w:r>
        <w:t>Montague and Capulet for the feud</w:t>
      </w:r>
      <w:r w:rsidR="00B60C47">
        <w:t>,</w:t>
      </w:r>
      <w:r>
        <w:t xml:space="preserve"> which has caused so many deaths and brought a “scourge” on both families (line 292). </w:t>
      </w:r>
    </w:p>
    <w:p w14:paraId="17E379FD" w14:textId="77777777" w:rsidR="0091066D" w:rsidRDefault="0091066D" w:rsidP="00FA0378">
      <w:pPr>
        <w:pStyle w:val="SASRBullet"/>
      </w:pPr>
      <w:r>
        <w:t xml:space="preserve">The Prince </w:t>
      </w:r>
      <w:r w:rsidR="00690C32">
        <w:t>takes control of the situation, announcing that “[a]ll are punished” in line 295, and declaring that further consequences will come in line 308: “[s]ome will be pardoned and some punished.”</w:t>
      </w:r>
      <w:r w:rsidR="000133F0">
        <w:t xml:space="preserve"> </w:t>
      </w:r>
    </w:p>
    <w:p w14:paraId="0CCB9FCD" w14:textId="77777777" w:rsidR="00690C32" w:rsidRDefault="0091066D" w:rsidP="00FA0378">
      <w:pPr>
        <w:pStyle w:val="SASRBullet"/>
      </w:pPr>
      <w:r>
        <w:t xml:space="preserve">The Prince </w:t>
      </w:r>
      <w:r w:rsidR="000133F0">
        <w:t xml:space="preserve">speaks the final words </w:t>
      </w:r>
      <w:r w:rsidR="00BE1D8B">
        <w:t>that</w:t>
      </w:r>
      <w:r w:rsidR="000133F0">
        <w:t xml:space="preserve"> sum up the events of the play: “For never was a story of more woe / Than this of Juliet and her Romeo”</w:t>
      </w:r>
      <w:r w:rsidR="00BB63E2">
        <w:t xml:space="preserve"> (lines 309</w:t>
      </w:r>
      <w:r w:rsidR="00BE1D8B">
        <w:t>–</w:t>
      </w:r>
      <w:r w:rsidR="00BB63E2">
        <w:t>310).</w:t>
      </w:r>
    </w:p>
    <w:p w14:paraId="7ABE3A7C" w14:textId="77777777" w:rsidR="00B2257F" w:rsidRDefault="00B2257F" w:rsidP="00B2257F">
      <w:pPr>
        <w:pStyle w:val="IN"/>
      </w:pPr>
      <w:r>
        <w:rPr>
          <w:b/>
        </w:rPr>
        <w:t xml:space="preserve">Differentiation Consideration: </w:t>
      </w:r>
      <w:r>
        <w:t>If students struggle, consider posing the following scaffolding questions:</w:t>
      </w:r>
    </w:p>
    <w:p w14:paraId="6ED69E08" w14:textId="77777777" w:rsidR="00B2257F" w:rsidRDefault="00B2257F" w:rsidP="001559BA">
      <w:pPr>
        <w:pStyle w:val="DCwithQ"/>
      </w:pPr>
      <w:r>
        <w:t>Who is in charge of the situation at the end of the play? Cite textual evidence to support your response.</w:t>
      </w:r>
    </w:p>
    <w:p w14:paraId="3A7983D4" w14:textId="77777777" w:rsidR="00B2257F" w:rsidRPr="00CA25D8" w:rsidRDefault="00B2257F" w:rsidP="00CA25D8">
      <w:pPr>
        <w:pStyle w:val="DCwithSR"/>
      </w:pPr>
      <w:r w:rsidRPr="00CA25D8">
        <w:t>The Prince has taken charge of the situation</w:t>
      </w:r>
      <w:r w:rsidR="00543B37" w:rsidRPr="00CA25D8">
        <w:t xml:space="preserve"> at the end of the play.</w:t>
      </w:r>
      <w:r w:rsidR="00F22258" w:rsidRPr="00CA25D8">
        <w:t xml:space="preserve"> </w:t>
      </w:r>
      <w:r w:rsidR="00543B37" w:rsidRPr="00CA25D8">
        <w:t>He gives commands, telling Montague and Capulet: “See what a scourge is laid upon your hate”</w:t>
      </w:r>
      <w:r w:rsidR="00BE1D8B">
        <w:t xml:space="preserve"> </w:t>
      </w:r>
      <w:r w:rsidR="00543B37" w:rsidRPr="00CA25D8">
        <w:t>(line 292) and ordering all the characters to: “Go hence, to have more talk of these sad things”</w:t>
      </w:r>
      <w:r w:rsidR="00F22258" w:rsidRPr="00CA25D8">
        <w:t xml:space="preserve"> (line 307).</w:t>
      </w:r>
      <w:r w:rsidR="00543B37" w:rsidRPr="00CA25D8">
        <w:t xml:space="preserve"> </w:t>
      </w:r>
      <w:r w:rsidR="00BE1D8B">
        <w:t>T</w:t>
      </w:r>
      <w:r w:rsidR="0091066D">
        <w:t>he Prince</w:t>
      </w:r>
      <w:r w:rsidR="00543B37" w:rsidRPr="00CA25D8">
        <w:t xml:space="preserve"> declares that “[s]ome shall be pardoned and some punished”</w:t>
      </w:r>
      <w:r w:rsidR="00F22258" w:rsidRPr="00CA25D8">
        <w:t xml:space="preserve"> (line 308)</w:t>
      </w:r>
      <w:r w:rsidR="00BE1D8B">
        <w:t>,</w:t>
      </w:r>
      <w:r w:rsidR="00543B37" w:rsidRPr="00CA25D8">
        <w:t xml:space="preserve"> suggesting that he</w:t>
      </w:r>
      <w:r w:rsidR="0091066D">
        <w:t xml:space="preserve"> </w:t>
      </w:r>
      <w:r w:rsidR="00543B37" w:rsidRPr="00CA25D8">
        <w:t>will decide these matters.</w:t>
      </w:r>
    </w:p>
    <w:p w14:paraId="62C33DA5" w14:textId="77777777" w:rsidR="00543B37" w:rsidRDefault="00543B37" w:rsidP="001559BA">
      <w:pPr>
        <w:pStyle w:val="DCwithQ"/>
      </w:pPr>
      <w:r>
        <w:t>What is the impact of the Prince’s words on Montague and Capulet in lin</w:t>
      </w:r>
      <w:r w:rsidR="00BE1D8B">
        <w:t>es 296–</w:t>
      </w:r>
      <w:r>
        <w:t>304?</w:t>
      </w:r>
    </w:p>
    <w:p w14:paraId="7720D6C7" w14:textId="77777777" w:rsidR="00543B37" w:rsidRDefault="00543B37" w:rsidP="001559BA">
      <w:pPr>
        <w:pStyle w:val="DCwithSR"/>
      </w:pPr>
      <w:r>
        <w:t>Montague and Capulet agree to end their quarrel: Capulet calls Montague “brother” in li</w:t>
      </w:r>
      <w:r w:rsidR="000E6282">
        <w:t>ne 296 and offers him his hand.</w:t>
      </w:r>
    </w:p>
    <w:p w14:paraId="41DC8974" w14:textId="77777777" w:rsidR="00543B37" w:rsidRDefault="00543B37" w:rsidP="001559BA">
      <w:pPr>
        <w:pStyle w:val="DCwithQ"/>
      </w:pPr>
      <w:r>
        <w:t xml:space="preserve">Who speaks the final words of the play in lines </w:t>
      </w:r>
      <w:r w:rsidR="00BE1D8B">
        <w:t>309–</w:t>
      </w:r>
      <w:r w:rsidR="00CA25D8">
        <w:t>310? Why is this important?</w:t>
      </w:r>
    </w:p>
    <w:p w14:paraId="4491F60A" w14:textId="77777777" w:rsidR="00543B37" w:rsidRPr="00690C32" w:rsidRDefault="00543B37" w:rsidP="001559BA">
      <w:pPr>
        <w:pStyle w:val="DCwithSR"/>
      </w:pPr>
      <w:r>
        <w:t>The</w:t>
      </w:r>
      <w:r w:rsidR="002C7300">
        <w:t xml:space="preserve"> Prince speaks the final words. T</w:t>
      </w:r>
      <w:r>
        <w:t>his is important because it gives the Prince the final word and means that he</w:t>
      </w:r>
      <w:r w:rsidR="0091066D">
        <w:t xml:space="preserve"> is the one</w:t>
      </w:r>
      <w:r>
        <w:t xml:space="preserve"> who sums up the pl</w:t>
      </w:r>
      <w:r w:rsidR="000E6282">
        <w:t>ay and brings events to an end.</w:t>
      </w:r>
    </w:p>
    <w:p w14:paraId="2E98C1BD" w14:textId="77777777" w:rsidR="00187077" w:rsidRDefault="00187077" w:rsidP="00187077">
      <w:pPr>
        <w:pStyle w:val="TA"/>
      </w:pPr>
      <w:r>
        <w:t>Lead a brief whole-class discussion of student responses</w:t>
      </w:r>
      <w:r w:rsidR="00766515">
        <w:t>.</w:t>
      </w:r>
    </w:p>
    <w:p w14:paraId="354D3CEA" w14:textId="77777777" w:rsidR="00187077" w:rsidRPr="00C35899" w:rsidRDefault="00187077" w:rsidP="00187077">
      <w:pPr>
        <w:pStyle w:val="BR"/>
      </w:pPr>
    </w:p>
    <w:p w14:paraId="6F269AE5" w14:textId="77777777" w:rsidR="00187077" w:rsidRDefault="00187077" w:rsidP="00187077">
      <w:pPr>
        <w:pStyle w:val="TA"/>
        <w:rPr>
          <w:shd w:val="clear" w:color="auto" w:fill="FFFFFF"/>
        </w:rPr>
      </w:pPr>
      <w:r>
        <w:lastRenderedPageBreak/>
        <w:t>Inform</w:t>
      </w:r>
      <w:r w:rsidRPr="001E07BD">
        <w:t xml:space="preserve"> students that a </w:t>
      </w:r>
      <w:r w:rsidRPr="00EF3258">
        <w:rPr>
          <w:i/>
        </w:rPr>
        <w:t>tragic resolution</w:t>
      </w:r>
      <w:r w:rsidRPr="001E07BD">
        <w:t xml:space="preserve"> involves a reversal of fortune and the resolution of previously unresolved conflicts</w:t>
      </w:r>
      <w:r>
        <w:t xml:space="preserve"> and that</w:t>
      </w:r>
      <w:r w:rsidRPr="003D5727">
        <w:rPr>
          <w:rFonts w:eastAsia="Times New Roman"/>
          <w:color w:val="222222"/>
          <w:shd w:val="clear" w:color="auto" w:fill="FFFFFF"/>
        </w:rPr>
        <w:t xml:space="preserve"> </w:t>
      </w:r>
      <w:r w:rsidRPr="003D5727">
        <w:rPr>
          <w:rFonts w:eastAsia="Times New Roman"/>
          <w:i/>
          <w:color w:val="222222"/>
          <w:shd w:val="clear" w:color="auto" w:fill="FFFFFF"/>
        </w:rPr>
        <w:t>tragic hero</w:t>
      </w:r>
      <w:r w:rsidRPr="003D5727">
        <w:rPr>
          <w:rFonts w:eastAsia="Times New Roman"/>
          <w:color w:val="222222"/>
          <w:shd w:val="clear" w:color="auto" w:fill="FFFFFF"/>
        </w:rPr>
        <w:t xml:space="preserve"> is the term used to describe </w:t>
      </w:r>
      <w:r>
        <w:rPr>
          <w:rFonts w:eastAsia="Times New Roman"/>
          <w:color w:val="222222"/>
          <w:shd w:val="clear" w:color="auto" w:fill="FFFFFF"/>
        </w:rPr>
        <w:t>the main character</w:t>
      </w:r>
      <w:r w:rsidRPr="003D5727">
        <w:rPr>
          <w:rFonts w:eastAsia="Times New Roman"/>
          <w:color w:val="222222"/>
          <w:shd w:val="clear" w:color="auto" w:fill="FFFFFF"/>
        </w:rPr>
        <w:t xml:space="preserve"> in a tragedy who is destined for downfall, suffering, or defeat.</w:t>
      </w:r>
      <w:r>
        <w:rPr>
          <w:rFonts w:eastAsia="Times New Roman"/>
          <w:color w:val="222222"/>
          <w:shd w:val="clear" w:color="auto" w:fill="FFFFFF"/>
        </w:rPr>
        <w:t xml:space="preserve"> </w:t>
      </w:r>
      <w:r>
        <w:rPr>
          <w:shd w:val="clear" w:color="auto" w:fill="FFFFFF"/>
        </w:rPr>
        <w:t>Explain to</w:t>
      </w:r>
      <w:r w:rsidRPr="00F91E97">
        <w:rPr>
          <w:shd w:val="clear" w:color="auto" w:fill="FFFFFF"/>
        </w:rPr>
        <w:t xml:space="preserve"> students that </w:t>
      </w:r>
      <w:r w:rsidRPr="003D5727">
        <w:rPr>
          <w:i/>
          <w:shd w:val="clear" w:color="auto" w:fill="FFFFFF"/>
        </w:rPr>
        <w:t>tragic flaw</w:t>
      </w:r>
      <w:r>
        <w:rPr>
          <w:shd w:val="clear" w:color="auto" w:fill="FFFFFF"/>
        </w:rPr>
        <w:t xml:space="preserve"> </w:t>
      </w:r>
      <w:r w:rsidRPr="00F91E97">
        <w:rPr>
          <w:shd w:val="clear" w:color="auto" w:fill="FFFFFF"/>
        </w:rPr>
        <w:t xml:space="preserve">is the term used to describe the character trait that leads to the </w:t>
      </w:r>
      <w:r w:rsidR="00525FED">
        <w:rPr>
          <w:shd w:val="clear" w:color="auto" w:fill="FFFFFF"/>
        </w:rPr>
        <w:t>tragic hero</w:t>
      </w:r>
      <w:r w:rsidRPr="00F91E97">
        <w:rPr>
          <w:shd w:val="clear" w:color="auto" w:fill="FFFFFF"/>
        </w:rPr>
        <w:t>'s downfall</w:t>
      </w:r>
      <w:r>
        <w:rPr>
          <w:shd w:val="clear" w:color="auto" w:fill="FFFFFF"/>
        </w:rPr>
        <w:t>.</w:t>
      </w:r>
    </w:p>
    <w:p w14:paraId="371144BE" w14:textId="77777777" w:rsidR="00187077" w:rsidRDefault="00187077" w:rsidP="00187077">
      <w:pPr>
        <w:pStyle w:val="TA"/>
      </w:pPr>
      <w:r>
        <w:t>Lead a whole</w:t>
      </w:r>
      <w:r w:rsidR="00BE1D8B">
        <w:t>-</w:t>
      </w:r>
      <w:r>
        <w:t>class discussion of the following questions. Instruct students to draw upon their reading of the play as a whole, as well as the ending.</w:t>
      </w:r>
    </w:p>
    <w:p w14:paraId="2C87091D" w14:textId="77777777" w:rsidR="00525FED" w:rsidRPr="00CA25D8" w:rsidRDefault="00525FED" w:rsidP="00CA25D8">
      <w:pPr>
        <w:pStyle w:val="TA"/>
        <w:rPr>
          <w:b/>
        </w:rPr>
      </w:pPr>
      <w:r w:rsidRPr="00CA25D8">
        <w:rPr>
          <w:b/>
        </w:rPr>
        <w:t>How do Romeo and Juliet fit the definition of a tragic hero(ine)?</w:t>
      </w:r>
    </w:p>
    <w:p w14:paraId="53755A14" w14:textId="77777777" w:rsidR="00525FED" w:rsidRDefault="00525FED" w:rsidP="00525FED">
      <w:pPr>
        <w:pStyle w:val="SR"/>
      </w:pPr>
      <w:r>
        <w:t>Student responses may include:</w:t>
      </w:r>
    </w:p>
    <w:p w14:paraId="580D821D" w14:textId="77777777" w:rsidR="00525FED" w:rsidRDefault="00CA0953" w:rsidP="00525FED">
      <w:pPr>
        <w:pStyle w:val="SASRBullet"/>
      </w:pPr>
      <w:r>
        <w:t xml:space="preserve">Romeo and Juliet suffer </w:t>
      </w:r>
      <w:r w:rsidR="00FA0378">
        <w:t>a great misfortune</w:t>
      </w:r>
      <w:r w:rsidR="00112A87">
        <w:t>, or, as the Prologue puts it, “misadventured piteous overthrows”</w:t>
      </w:r>
      <w:r>
        <w:t xml:space="preserve"> in the play</w:t>
      </w:r>
      <w:r w:rsidR="00112A87">
        <w:t xml:space="preserve"> (</w:t>
      </w:r>
      <w:r w:rsidR="000E1454">
        <w:t>Prologue</w:t>
      </w:r>
      <w:r w:rsidR="00112A87">
        <w:t>, line 7)</w:t>
      </w:r>
      <w:r>
        <w:t xml:space="preserve">. </w:t>
      </w:r>
      <w:r w:rsidR="00FA0378">
        <w:t>When they first meet, they are happy and in love, but they are separated and eventually commit suicide. These events are,</w:t>
      </w:r>
      <w:r w:rsidR="004F6DEF">
        <w:t xml:space="preserve"> in the Prince’s words “a story of</w:t>
      </w:r>
      <w:r w:rsidR="00BE1D8B">
        <w:t xml:space="preserve"> </w:t>
      </w:r>
      <w:r w:rsidR="004F6DEF">
        <w:t>… woe” (</w:t>
      </w:r>
      <w:r w:rsidR="00112A87">
        <w:t xml:space="preserve">Act 5.3, </w:t>
      </w:r>
      <w:r w:rsidR="004F6DEF">
        <w:t>line 309)</w:t>
      </w:r>
      <w:r w:rsidR="00FA0378">
        <w:t>.</w:t>
      </w:r>
    </w:p>
    <w:p w14:paraId="19456C01" w14:textId="77777777" w:rsidR="00525FED" w:rsidRDefault="00112A87" w:rsidP="00525FED">
      <w:pPr>
        <w:pStyle w:val="SASRBullet"/>
      </w:pPr>
      <w:r>
        <w:t>The deaths of Romeo and Juliet inspire pity and fear</w:t>
      </w:r>
      <w:r w:rsidR="00BE1D8B">
        <w:t xml:space="preserve">. Although Romeo and Juliet </w:t>
      </w:r>
      <w:r w:rsidR="006600D3">
        <w:t xml:space="preserve">have flaws, Shakespeare makes them complex and sympathetic characters. </w:t>
      </w:r>
    </w:p>
    <w:p w14:paraId="174D1132" w14:textId="77777777" w:rsidR="00525FED" w:rsidRDefault="00112A87" w:rsidP="00525FED">
      <w:pPr>
        <w:pStyle w:val="SASRBullet"/>
      </w:pPr>
      <w:r>
        <w:t xml:space="preserve">Romeo and Juliet are torn apart by the conflict between their two families. </w:t>
      </w:r>
      <w:r w:rsidR="001538DA">
        <w:t xml:space="preserve">Juliet shows her awareness of this when she asks </w:t>
      </w:r>
      <w:r w:rsidR="006600D3">
        <w:t xml:space="preserve">Romeo </w:t>
      </w:r>
      <w:r w:rsidR="001538DA">
        <w:t>in Act 2.2</w:t>
      </w:r>
      <w:r w:rsidR="006600D3">
        <w:t xml:space="preserve"> to</w:t>
      </w:r>
      <w:r w:rsidR="001538DA">
        <w:t xml:space="preserve"> “</w:t>
      </w:r>
      <w:r w:rsidR="006600D3">
        <w:t>[d]eny [his] father and refuse [his] name</w:t>
      </w:r>
      <w:r w:rsidR="001538DA">
        <w:t xml:space="preserve">” as she knows that the feud between their families will keep them apart (Act 2.2, line </w:t>
      </w:r>
      <w:r w:rsidR="006600D3">
        <w:t>34</w:t>
      </w:r>
      <w:r w:rsidR="001538DA">
        <w:t xml:space="preserve">). The conflict between their families creates conflict within them, as they must choose between their family </w:t>
      </w:r>
      <w:r w:rsidR="00BE1D8B">
        <w:t>identifications</w:t>
      </w:r>
      <w:r w:rsidR="001538DA">
        <w:t xml:space="preserve"> and their</w:t>
      </w:r>
      <w:r w:rsidR="00AC68A1">
        <w:t xml:space="preserve"> individual</w:t>
      </w:r>
      <w:r w:rsidR="001538DA">
        <w:t xml:space="preserve"> identities as lovers. </w:t>
      </w:r>
    </w:p>
    <w:p w14:paraId="029972CD" w14:textId="77777777" w:rsidR="00525FED" w:rsidRDefault="00525FED" w:rsidP="00187077">
      <w:pPr>
        <w:pStyle w:val="TA"/>
        <w:rPr>
          <w:b/>
        </w:rPr>
      </w:pPr>
      <w:r>
        <w:rPr>
          <w:b/>
        </w:rPr>
        <w:t>What is Romeo’s tragic flaw?</w:t>
      </w:r>
    </w:p>
    <w:p w14:paraId="53D5C876" w14:textId="77777777" w:rsidR="00CA0953" w:rsidRDefault="00DB0B4C" w:rsidP="00CA0953">
      <w:pPr>
        <w:pStyle w:val="SR"/>
      </w:pPr>
      <w:r>
        <w:t>Student responses may include:</w:t>
      </w:r>
    </w:p>
    <w:p w14:paraId="4B78343B" w14:textId="77777777" w:rsidR="00DB0B4C" w:rsidRDefault="008A0437" w:rsidP="00DB0B4C">
      <w:pPr>
        <w:pStyle w:val="SASRBullet"/>
      </w:pPr>
      <w:r>
        <w:t xml:space="preserve">Romeo’s tragic flaw is his romantic </w:t>
      </w:r>
      <w:r w:rsidR="00F41A6B">
        <w:t>character</w:t>
      </w:r>
      <w:r>
        <w:t xml:space="preserve">. He </w:t>
      </w:r>
      <w:r w:rsidR="00DB0B4C">
        <w:t xml:space="preserve">falls in love quickly and easily, first with Rosaline and then with Juliet: </w:t>
      </w:r>
      <w:r w:rsidR="0091066D">
        <w:t>after proclaiming</w:t>
      </w:r>
      <w:r w:rsidR="00DB0B4C">
        <w:t xml:space="preserve"> his undying love for Rosaline in Act 1.1, he quickly shifts his affections to Juliet, </w:t>
      </w:r>
      <w:r w:rsidR="0029492F">
        <w:t>whom he describes as a “holy shrine” (Act 1.5, line 93), and is so distraught by news of Juliet’s death that he kills himself before the Friar c</w:t>
      </w:r>
      <w:r w:rsidR="000E6282">
        <w:t>an get word to him of his plan.</w:t>
      </w:r>
    </w:p>
    <w:p w14:paraId="5D789259" w14:textId="77777777" w:rsidR="00DB0B4C" w:rsidRDefault="0029492F" w:rsidP="00DB0B4C">
      <w:pPr>
        <w:pStyle w:val="SASRBullet"/>
      </w:pPr>
      <w:r>
        <w:t xml:space="preserve">Romeo’s tragic flaw is his </w:t>
      </w:r>
      <w:r w:rsidR="00F41A6B">
        <w:t>emotional reaction</w:t>
      </w:r>
      <w:r>
        <w:t>. He acts without thinking throughout the play. For example</w:t>
      </w:r>
      <w:r w:rsidR="000A43A6">
        <w:t>,</w:t>
      </w:r>
      <w:r>
        <w:t xml:space="preserve"> he is already “[t]aking the measure of an unmade grave”</w:t>
      </w:r>
      <w:r w:rsidR="00440DC3">
        <w:t xml:space="preserve"> (Act 3.3, line 70)</w:t>
      </w:r>
      <w:r w:rsidR="00ED4B29">
        <w:t>,</w:t>
      </w:r>
      <w:r>
        <w:t xml:space="preserve"> ready to kill himself, when he hears of his banishment. Later in the play, he does not wait to hear from the Friar before coming back to Verona to </w:t>
      </w:r>
      <w:r w:rsidR="000E1454">
        <w:t>kill himself beside w</w:t>
      </w:r>
      <w:r w:rsidR="000E6282">
        <w:t>hat he thinks is Juliet’s</w:t>
      </w:r>
      <w:r w:rsidR="00BE1D8B">
        <w:t xml:space="preserve"> dead</w:t>
      </w:r>
      <w:r w:rsidR="000E6282">
        <w:t xml:space="preserve"> body.</w:t>
      </w:r>
    </w:p>
    <w:p w14:paraId="75935524" w14:textId="77777777" w:rsidR="00525FED" w:rsidRPr="00CA25D8" w:rsidRDefault="000E6282" w:rsidP="00CA25D8">
      <w:pPr>
        <w:pStyle w:val="TA"/>
        <w:rPr>
          <w:b/>
        </w:rPr>
      </w:pPr>
      <w:r w:rsidRPr="00CA25D8">
        <w:rPr>
          <w:b/>
        </w:rPr>
        <w:t>What is Juliet’s tragic flaw?</w:t>
      </w:r>
    </w:p>
    <w:p w14:paraId="30364D1A" w14:textId="77777777" w:rsidR="00187077" w:rsidRDefault="008A0437" w:rsidP="000E1454">
      <w:pPr>
        <w:pStyle w:val="SR"/>
      </w:pPr>
      <w:r>
        <w:t>Juliet’s tragic flaw is also her strength</w:t>
      </w:r>
      <w:r w:rsidR="000E1454">
        <w:t xml:space="preserve">: she </w:t>
      </w:r>
      <w:r>
        <w:t>is loyal to Romeo at all costs. Juliet is ready to kill herself upon learning of Romeo’s banishment and her father’s plan for her to marry Paris. She shows Friar Laurence a knife in Act 4.1, line 53</w:t>
      </w:r>
      <w:r w:rsidR="00BE1D8B">
        <w:t>, with which she plans to commit suicide</w:t>
      </w:r>
      <w:r>
        <w:t xml:space="preserve">. When </w:t>
      </w:r>
      <w:r>
        <w:lastRenderedPageBreak/>
        <w:t>she wakes up in Act 5.3 and finds out that Romeo</w:t>
      </w:r>
      <w:r w:rsidR="00BE1D8B">
        <w:t xml:space="preserve"> i</w:t>
      </w:r>
      <w:r>
        <w:t>s dea</w:t>
      </w:r>
      <w:r w:rsidR="00BE1D8B">
        <w:t>d</w:t>
      </w:r>
      <w:r>
        <w:t>, she refuses even to consider Friar Laurence’s plan to hide her in a convent, telling him</w:t>
      </w:r>
      <w:r w:rsidR="00B042BC">
        <w:t>,</w:t>
      </w:r>
      <w:r>
        <w:t xml:space="preserve"> “I will not away” (Act 5.3, line 160). Instead, she kil</w:t>
      </w:r>
      <w:r w:rsidR="00BE1D8B">
        <w:t>ls herself with Romeo’s dagger.</w:t>
      </w:r>
    </w:p>
    <w:p w14:paraId="2E389E36"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Activity 5: Quick Write</w:t>
      </w:r>
      <w:r w:rsidRPr="00C35899">
        <w:rPr>
          <w:rFonts w:asciiTheme="majorHAnsi" w:hAnsiTheme="majorHAnsi"/>
        </w:rPr>
        <w:tab/>
        <w:t>15%</w:t>
      </w:r>
    </w:p>
    <w:p w14:paraId="4D1A4732" w14:textId="77777777" w:rsidR="00C35899" w:rsidRPr="00C35899" w:rsidRDefault="00C35899" w:rsidP="00C35899">
      <w:pPr>
        <w:pStyle w:val="TA"/>
        <w:rPr>
          <w:rFonts w:asciiTheme="majorHAnsi" w:hAnsiTheme="majorHAnsi"/>
        </w:rPr>
      </w:pPr>
      <w:r w:rsidRPr="00C35899">
        <w:rPr>
          <w:rFonts w:asciiTheme="majorHAnsi" w:hAnsiTheme="majorHAnsi"/>
        </w:rPr>
        <w:t>Instruct students to respond briefly in writing to the following prompt:</w:t>
      </w:r>
    </w:p>
    <w:p w14:paraId="042A313E" w14:textId="77777777" w:rsidR="00C35899" w:rsidRPr="00C35899" w:rsidRDefault="00187077" w:rsidP="00C35899">
      <w:pPr>
        <w:pStyle w:val="Q"/>
        <w:rPr>
          <w:rFonts w:asciiTheme="majorHAnsi" w:hAnsiTheme="majorHAnsi"/>
        </w:rPr>
      </w:pPr>
      <w:r>
        <w:rPr>
          <w:rFonts w:asciiTheme="majorHAnsi" w:eastAsiaTheme="minorEastAsia" w:hAnsiTheme="majorHAnsi"/>
        </w:rPr>
        <w:t xml:space="preserve">Why is the ending </w:t>
      </w:r>
      <w:r w:rsidR="0091066D">
        <w:rPr>
          <w:rFonts w:asciiTheme="majorHAnsi" w:eastAsiaTheme="minorEastAsia" w:hAnsiTheme="majorHAnsi"/>
        </w:rPr>
        <w:t>of</w:t>
      </w:r>
      <w:r>
        <w:rPr>
          <w:rFonts w:asciiTheme="majorHAnsi" w:eastAsiaTheme="minorEastAsia" w:hAnsiTheme="majorHAnsi"/>
        </w:rPr>
        <w:t xml:space="preserve"> the play tragic?</w:t>
      </w:r>
    </w:p>
    <w:p w14:paraId="61AFD676" w14:textId="77777777" w:rsidR="00C35899" w:rsidRPr="00C35899" w:rsidRDefault="00C35899" w:rsidP="00C35899">
      <w:pPr>
        <w:pStyle w:val="TA"/>
        <w:rPr>
          <w:rFonts w:asciiTheme="majorHAnsi" w:hAnsiTheme="majorHAnsi"/>
        </w:rPr>
      </w:pPr>
      <w:r w:rsidRPr="00C35899">
        <w:rPr>
          <w:rFonts w:asciiTheme="majorHAnsi" w:hAnsiTheme="majorHAnsi"/>
        </w:rPr>
        <w:t>Instruct students to look at their annotations to find evidence. Ask students to use this lesson’s vocabulary wherever possible in their written responses. Remind students to use the Short Response Rubric and Checklist to guide their written responses.</w:t>
      </w:r>
    </w:p>
    <w:p w14:paraId="31C35CE3" w14:textId="77777777" w:rsidR="00C35899" w:rsidRPr="00C35899" w:rsidRDefault="00C35899" w:rsidP="00C35899">
      <w:pPr>
        <w:pStyle w:val="SA"/>
        <w:numPr>
          <w:ilvl w:val="0"/>
          <w:numId w:val="2"/>
        </w:numPr>
        <w:rPr>
          <w:rFonts w:asciiTheme="majorHAnsi" w:hAnsiTheme="majorHAnsi"/>
        </w:rPr>
      </w:pPr>
      <w:r w:rsidRPr="00C35899">
        <w:rPr>
          <w:rFonts w:asciiTheme="majorHAnsi" w:hAnsiTheme="majorHAnsi"/>
        </w:rPr>
        <w:t>Students listen and read the Quick Write prompt.</w:t>
      </w:r>
    </w:p>
    <w:p w14:paraId="2ECF3926" w14:textId="77777777" w:rsidR="00C35899" w:rsidRPr="00C35899" w:rsidRDefault="00C35899" w:rsidP="00C35899">
      <w:pPr>
        <w:pStyle w:val="IN"/>
        <w:rPr>
          <w:rFonts w:asciiTheme="majorHAnsi" w:hAnsiTheme="majorHAnsi"/>
        </w:rPr>
      </w:pPr>
      <w:r w:rsidRPr="00C35899">
        <w:rPr>
          <w:rFonts w:asciiTheme="majorHAnsi" w:hAnsiTheme="majorHAnsi"/>
        </w:rPr>
        <w:t>Display the prompt for students to see, or provide the prompt in hard copy.</w:t>
      </w:r>
    </w:p>
    <w:p w14:paraId="5ED0219F" w14:textId="77777777" w:rsidR="00C35899" w:rsidRPr="00C35899" w:rsidRDefault="00C35899" w:rsidP="00C35899">
      <w:pPr>
        <w:pStyle w:val="TA"/>
        <w:rPr>
          <w:rFonts w:asciiTheme="majorHAnsi" w:hAnsiTheme="majorHAnsi" w:cs="Cambria"/>
        </w:rPr>
      </w:pPr>
      <w:r w:rsidRPr="00C35899">
        <w:rPr>
          <w:rFonts w:asciiTheme="majorHAnsi" w:hAnsiTheme="majorHAnsi" w:cs="Cambria"/>
        </w:rPr>
        <w:t>Transition to the independent Quick Write.</w:t>
      </w:r>
    </w:p>
    <w:p w14:paraId="71A6C127" w14:textId="77777777" w:rsidR="00C35899" w:rsidRPr="00C35899" w:rsidRDefault="00C35899" w:rsidP="00C35899">
      <w:pPr>
        <w:pStyle w:val="SA"/>
        <w:numPr>
          <w:ilvl w:val="0"/>
          <w:numId w:val="2"/>
        </w:numPr>
        <w:rPr>
          <w:rFonts w:asciiTheme="majorHAnsi" w:hAnsiTheme="majorHAnsi"/>
        </w:rPr>
      </w:pPr>
      <w:r w:rsidRPr="00C35899">
        <w:rPr>
          <w:rFonts w:asciiTheme="majorHAnsi" w:hAnsiTheme="majorHAnsi"/>
        </w:rPr>
        <w:t>Students independently answer the prompt</w:t>
      </w:r>
      <w:r w:rsidR="000E6282">
        <w:rPr>
          <w:rFonts w:asciiTheme="majorHAnsi" w:hAnsiTheme="majorHAnsi"/>
        </w:rPr>
        <w:t xml:space="preserve"> using evidence from the text.</w:t>
      </w:r>
    </w:p>
    <w:p w14:paraId="254CE0B1" w14:textId="77777777" w:rsidR="00C35899" w:rsidRPr="00C35899" w:rsidRDefault="00C35899" w:rsidP="00C35899">
      <w:pPr>
        <w:pStyle w:val="SR"/>
        <w:rPr>
          <w:rFonts w:asciiTheme="majorHAnsi" w:hAnsiTheme="majorHAnsi"/>
        </w:rPr>
      </w:pPr>
      <w:r w:rsidRPr="00C35899">
        <w:rPr>
          <w:rFonts w:asciiTheme="majorHAnsi" w:hAnsiTheme="majorHAnsi"/>
        </w:rPr>
        <w:t>See the High Performance Response at the beginning of this lesson.</w:t>
      </w:r>
    </w:p>
    <w:p w14:paraId="1154B2F5" w14:textId="77777777" w:rsidR="00C35899" w:rsidRPr="00C35899" w:rsidRDefault="00C35899" w:rsidP="00C35899">
      <w:pPr>
        <w:pStyle w:val="LearningSequenceHeader"/>
        <w:rPr>
          <w:rFonts w:asciiTheme="majorHAnsi" w:hAnsiTheme="majorHAnsi"/>
        </w:rPr>
      </w:pPr>
      <w:r w:rsidRPr="00C35899">
        <w:rPr>
          <w:rFonts w:asciiTheme="majorHAnsi" w:hAnsiTheme="majorHAnsi"/>
        </w:rPr>
        <w:t>Activity 6: Closing</w:t>
      </w:r>
      <w:r w:rsidRPr="00C35899">
        <w:rPr>
          <w:rFonts w:asciiTheme="majorHAnsi" w:hAnsiTheme="majorHAnsi"/>
        </w:rPr>
        <w:tab/>
        <w:t>5%</w:t>
      </w:r>
    </w:p>
    <w:p w14:paraId="79620D82" w14:textId="77777777" w:rsidR="00C35899" w:rsidRPr="000A43A6" w:rsidRDefault="00C35899" w:rsidP="000A43A6">
      <w:pPr>
        <w:pStyle w:val="TA"/>
      </w:pPr>
      <w:r w:rsidRPr="000A43A6">
        <w:t xml:space="preserve">Display and distribute the homework assignment. For homework, instruct students to </w:t>
      </w:r>
      <w:r w:rsidR="00691403" w:rsidRPr="000A43A6">
        <w:t>reread the Prologue and their Quick Write</w:t>
      </w:r>
      <w:r w:rsidR="0091066D">
        <w:t xml:space="preserve"> responses</w:t>
      </w:r>
      <w:r w:rsidR="00691403" w:rsidRPr="000A43A6">
        <w:t xml:space="preserve"> from 9.1.3 Lesson 1, and respond briefly in writi</w:t>
      </w:r>
      <w:r w:rsidR="000E6282" w:rsidRPr="000A43A6">
        <w:t>ng to the following prompt:</w:t>
      </w:r>
    </w:p>
    <w:p w14:paraId="41AD3062" w14:textId="77777777" w:rsidR="00C35899" w:rsidRPr="00C35899" w:rsidRDefault="00691403" w:rsidP="00C35899">
      <w:pPr>
        <w:pStyle w:val="Q"/>
        <w:rPr>
          <w:rFonts w:asciiTheme="majorHAnsi" w:hAnsiTheme="majorHAnsi"/>
        </w:rPr>
      </w:pPr>
      <w:r>
        <w:rPr>
          <w:rFonts w:asciiTheme="majorHAnsi" w:eastAsiaTheme="minorEastAsia" w:hAnsiTheme="majorHAnsi"/>
        </w:rPr>
        <w:t xml:space="preserve">How does Shakespeare develop </w:t>
      </w:r>
      <w:r>
        <w:rPr>
          <w:rFonts w:asciiTheme="majorHAnsi" w:eastAsiaTheme="minorEastAsia" w:hAnsiTheme="majorHAnsi"/>
          <w:i/>
        </w:rPr>
        <w:t>Romeo and Juliet</w:t>
      </w:r>
      <w:r>
        <w:rPr>
          <w:rFonts w:asciiTheme="majorHAnsi" w:eastAsiaTheme="minorEastAsia" w:hAnsiTheme="majorHAnsi"/>
        </w:rPr>
        <w:t xml:space="preserve"> as a tragedy </w:t>
      </w:r>
      <w:r w:rsidR="00CB7021">
        <w:rPr>
          <w:rFonts w:asciiTheme="majorHAnsi" w:eastAsiaTheme="minorEastAsia" w:hAnsiTheme="majorHAnsi"/>
        </w:rPr>
        <w:t>over the course of the play</w:t>
      </w:r>
      <w:r>
        <w:rPr>
          <w:rFonts w:asciiTheme="majorHAnsi" w:eastAsiaTheme="minorEastAsia" w:hAnsiTheme="majorHAnsi"/>
        </w:rPr>
        <w:t>?</w:t>
      </w:r>
    </w:p>
    <w:p w14:paraId="2C25F8B1" w14:textId="77777777" w:rsidR="00C35899" w:rsidRPr="00C35899" w:rsidRDefault="00C35899" w:rsidP="00C35899">
      <w:pPr>
        <w:pStyle w:val="TA"/>
        <w:rPr>
          <w:rFonts w:asciiTheme="majorHAnsi" w:hAnsiTheme="majorHAnsi"/>
        </w:rPr>
      </w:pPr>
      <w:r w:rsidRPr="00C35899">
        <w:rPr>
          <w:rFonts w:asciiTheme="majorHAnsi" w:hAnsiTheme="majorHAnsi"/>
        </w:rPr>
        <w:t>Ask students to use this lesson’s vocabulary wherever possible in their written response</w:t>
      </w:r>
      <w:r w:rsidR="003A38F4">
        <w:rPr>
          <w:rFonts w:asciiTheme="majorHAnsi" w:hAnsiTheme="majorHAnsi"/>
        </w:rPr>
        <w:t>s</w:t>
      </w:r>
      <w:r w:rsidRPr="00C35899">
        <w:rPr>
          <w:rFonts w:asciiTheme="majorHAnsi" w:hAnsiTheme="majorHAnsi"/>
        </w:rPr>
        <w:t>.</w:t>
      </w:r>
      <w:r w:rsidR="003A38F4">
        <w:rPr>
          <w:rFonts w:asciiTheme="majorHAnsi" w:hAnsiTheme="majorHAnsi"/>
        </w:rPr>
        <w:t xml:space="preserve"> Also remind students to use the Short Response </w:t>
      </w:r>
      <w:r w:rsidR="007802A6">
        <w:rPr>
          <w:rFonts w:asciiTheme="majorHAnsi" w:hAnsiTheme="majorHAnsi"/>
        </w:rPr>
        <w:t xml:space="preserve">Rubric and </w:t>
      </w:r>
      <w:r w:rsidR="003A38F4">
        <w:rPr>
          <w:rFonts w:asciiTheme="majorHAnsi" w:hAnsiTheme="majorHAnsi"/>
        </w:rPr>
        <w:t xml:space="preserve">Checklist to </w:t>
      </w:r>
      <w:r w:rsidR="00324158">
        <w:rPr>
          <w:rFonts w:asciiTheme="majorHAnsi" w:hAnsiTheme="majorHAnsi"/>
        </w:rPr>
        <w:t>guide their written responses.</w:t>
      </w:r>
    </w:p>
    <w:p w14:paraId="47C27704" w14:textId="77777777" w:rsidR="00C35899" w:rsidRPr="00C35899" w:rsidRDefault="00C35899" w:rsidP="00C35899">
      <w:pPr>
        <w:pStyle w:val="TA"/>
        <w:rPr>
          <w:rFonts w:asciiTheme="majorHAnsi" w:hAnsiTheme="majorHAnsi"/>
        </w:rPr>
      </w:pPr>
      <w:r w:rsidRPr="00C35899">
        <w:rPr>
          <w:rFonts w:asciiTheme="majorHAnsi" w:hAnsiTheme="majorHAnsi"/>
        </w:rPr>
        <w:t>Also for homework, students should continue to read their AIR text through the lens of a focus standard of their choice and prepare for a 3–5 minute discussion of the</w:t>
      </w:r>
      <w:r w:rsidR="00324158">
        <w:rPr>
          <w:rFonts w:asciiTheme="majorHAnsi" w:hAnsiTheme="majorHAnsi"/>
        </w:rPr>
        <w:t>ir text based on that standard.</w:t>
      </w:r>
    </w:p>
    <w:p w14:paraId="0A5CB0B2" w14:textId="77777777" w:rsidR="00C35899" w:rsidRPr="00C35899" w:rsidRDefault="00C35899" w:rsidP="00C35899">
      <w:pPr>
        <w:pStyle w:val="SA"/>
        <w:numPr>
          <w:ilvl w:val="0"/>
          <w:numId w:val="2"/>
        </w:numPr>
        <w:rPr>
          <w:rFonts w:asciiTheme="majorHAnsi" w:hAnsiTheme="majorHAnsi"/>
        </w:rPr>
      </w:pPr>
      <w:r w:rsidRPr="00C35899">
        <w:rPr>
          <w:rFonts w:asciiTheme="majorHAnsi" w:hAnsiTheme="majorHAnsi"/>
        </w:rPr>
        <w:t>Students follow along.</w:t>
      </w:r>
    </w:p>
    <w:p w14:paraId="20F340C8" w14:textId="77777777" w:rsidR="00C35899" w:rsidRPr="00C35899" w:rsidRDefault="00C35899" w:rsidP="00C35899">
      <w:pPr>
        <w:pStyle w:val="Heading1"/>
        <w:rPr>
          <w:rFonts w:asciiTheme="majorHAnsi" w:hAnsiTheme="majorHAnsi"/>
        </w:rPr>
      </w:pPr>
      <w:r w:rsidRPr="00C35899">
        <w:rPr>
          <w:rFonts w:asciiTheme="majorHAnsi" w:hAnsiTheme="majorHAnsi"/>
        </w:rPr>
        <w:lastRenderedPageBreak/>
        <w:t>Homework</w:t>
      </w:r>
    </w:p>
    <w:p w14:paraId="2F090143" w14:textId="77777777" w:rsidR="00691403" w:rsidRPr="00C35899" w:rsidRDefault="00691403" w:rsidP="00265AA1">
      <w:r>
        <w:t>Reread the Prologue and your Quick Write from 9.1.3 Lesson 1, and respond briefly in w</w:t>
      </w:r>
      <w:r w:rsidR="001002EB">
        <w:t>riting to the following prompt:</w:t>
      </w:r>
    </w:p>
    <w:p w14:paraId="0782418F" w14:textId="77777777" w:rsidR="00691403" w:rsidRDefault="00691403" w:rsidP="00691403">
      <w:pPr>
        <w:pStyle w:val="Q"/>
        <w:rPr>
          <w:rFonts w:asciiTheme="majorHAnsi" w:hAnsiTheme="majorHAnsi"/>
        </w:rPr>
      </w:pPr>
      <w:r>
        <w:rPr>
          <w:rFonts w:asciiTheme="majorHAnsi" w:eastAsiaTheme="minorEastAsia" w:hAnsiTheme="majorHAnsi"/>
        </w:rPr>
        <w:t xml:space="preserve">How does Shakespeare develop </w:t>
      </w:r>
      <w:r>
        <w:rPr>
          <w:rFonts w:asciiTheme="majorHAnsi" w:eastAsiaTheme="minorEastAsia" w:hAnsiTheme="majorHAnsi"/>
          <w:i/>
        </w:rPr>
        <w:t>Romeo and Juliet</w:t>
      </w:r>
      <w:r>
        <w:rPr>
          <w:rFonts w:asciiTheme="majorHAnsi" w:eastAsiaTheme="minorEastAsia" w:hAnsiTheme="majorHAnsi"/>
        </w:rPr>
        <w:t xml:space="preserve"> as a tragedy </w:t>
      </w:r>
      <w:r w:rsidR="00CB7021">
        <w:rPr>
          <w:rFonts w:asciiTheme="majorHAnsi" w:eastAsiaTheme="minorEastAsia" w:hAnsiTheme="majorHAnsi"/>
        </w:rPr>
        <w:t>over the course of the play</w:t>
      </w:r>
      <w:r>
        <w:rPr>
          <w:rFonts w:asciiTheme="majorHAnsi" w:eastAsiaTheme="minorEastAsia" w:hAnsiTheme="majorHAnsi"/>
        </w:rPr>
        <w:t>?</w:t>
      </w:r>
    </w:p>
    <w:p w14:paraId="2B19B2BD" w14:textId="77777777" w:rsidR="003A38F4" w:rsidRPr="003A38F4" w:rsidRDefault="003A38F4" w:rsidP="003A38F4">
      <w:r>
        <w:t>Use this lesson’s vocabulary wherever possible in your written responses.</w:t>
      </w:r>
      <w:r w:rsidR="008251CD">
        <w:t xml:space="preserve"> Use the Short Response Rubric and Checklist to guide your written responses.</w:t>
      </w:r>
    </w:p>
    <w:p w14:paraId="13EAC173" w14:textId="77777777" w:rsidR="00C35899" w:rsidRPr="00C35899" w:rsidRDefault="00C35899" w:rsidP="00C35899">
      <w:pPr>
        <w:rPr>
          <w:rFonts w:asciiTheme="majorHAnsi" w:hAnsiTheme="majorHAnsi"/>
        </w:rPr>
      </w:pPr>
      <w:r w:rsidRPr="00C35899">
        <w:rPr>
          <w:rFonts w:asciiTheme="majorHAnsi" w:hAnsiTheme="majorHAnsi"/>
        </w:rPr>
        <w:t>Also, continue reading your Accountable Independent Reading text through the lens of a focus standard of your choice and prepare for a 3–5 minute discussion of your text based on that standard.</w:t>
      </w:r>
    </w:p>
    <w:sectPr w:rsidR="00C35899" w:rsidRPr="00C35899" w:rsidSect="0065331C">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1EF60" w14:textId="77777777" w:rsidR="004A4EED" w:rsidRDefault="004A4EED" w:rsidP="00C35899">
      <w:pPr>
        <w:spacing w:before="0" w:after="0" w:line="240" w:lineRule="auto"/>
      </w:pPr>
      <w:r>
        <w:separator/>
      </w:r>
    </w:p>
  </w:endnote>
  <w:endnote w:type="continuationSeparator" w:id="0">
    <w:p w14:paraId="37D5DDB3" w14:textId="77777777" w:rsidR="004A4EED" w:rsidRDefault="004A4EED" w:rsidP="00C358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9758" w14:textId="77777777" w:rsidR="00033A96" w:rsidRDefault="00033A96" w:rsidP="0065331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3DC4C6C3" w14:textId="77777777" w:rsidR="00033A96" w:rsidRDefault="00033A96" w:rsidP="0065331C">
    <w:pPr>
      <w:pStyle w:val="Footer"/>
    </w:pPr>
  </w:p>
  <w:p w14:paraId="4109FEBB" w14:textId="77777777" w:rsidR="00033A96" w:rsidRDefault="00033A96" w:rsidP="0065331C"/>
  <w:p w14:paraId="377E283F" w14:textId="77777777" w:rsidR="00033A96" w:rsidRDefault="00033A96" w:rsidP="00653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09BA" w14:textId="77777777" w:rsidR="00033A96" w:rsidRPr="00563CB8" w:rsidRDefault="00033A96" w:rsidP="0065331C">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33A96" w14:paraId="4CA5325A" w14:textId="77777777">
      <w:trPr>
        <w:trHeight w:val="705"/>
      </w:trPr>
      <w:tc>
        <w:tcPr>
          <w:tcW w:w="4609" w:type="dxa"/>
          <w:shd w:val="clear" w:color="auto" w:fill="auto"/>
          <w:vAlign w:val="center"/>
        </w:tcPr>
        <w:p w14:paraId="502EFF4F" w14:textId="77777777" w:rsidR="00033A96" w:rsidRPr="002E4C92" w:rsidRDefault="00033A96" w:rsidP="0065331C">
          <w:pPr>
            <w:pStyle w:val="FooterText"/>
          </w:pPr>
          <w:r w:rsidRPr="002E4C92">
            <w:t>File:</w:t>
          </w:r>
          <w:r w:rsidRPr="0039525B">
            <w:rPr>
              <w:b w:val="0"/>
            </w:rPr>
            <w:t xml:space="preserve"> </w:t>
          </w:r>
          <w:r>
            <w:rPr>
              <w:b w:val="0"/>
            </w:rPr>
            <w:t>9.1.3 Lesson 18, v2</w:t>
          </w:r>
          <w:r w:rsidRPr="002E4C92">
            <w:t xml:space="preserve"> Date:</w:t>
          </w:r>
          <w:r w:rsidRPr="0039525B">
            <w:rPr>
              <w:b w:val="0"/>
            </w:rPr>
            <w:t xml:space="preserve"> </w:t>
          </w:r>
          <w:r>
            <w:rPr>
              <w:b w:val="0"/>
            </w:rPr>
            <w:t>8/31</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36055244" w14:textId="77777777" w:rsidR="00033A96" w:rsidRPr="0039525B" w:rsidRDefault="00033A96" w:rsidP="0065331C">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0531C902" w14:textId="77777777" w:rsidR="00033A96" w:rsidRPr="0039525B" w:rsidRDefault="00033A96" w:rsidP="0065331C">
          <w:pPr>
            <w:pStyle w:val="FooterText"/>
            <w:rPr>
              <w:b w:val="0"/>
              <w:i/>
            </w:rPr>
          </w:pPr>
          <w:r w:rsidRPr="0039525B">
            <w:rPr>
              <w:b w:val="0"/>
              <w:i/>
              <w:sz w:val="12"/>
            </w:rPr>
            <w:t>Creative Commons Attribution-NonCommercial-ShareAlike 3.0 Unported License</w:t>
          </w:r>
        </w:p>
        <w:p w14:paraId="61F8FE15" w14:textId="77777777" w:rsidR="00033A96" w:rsidRPr="002E4C92" w:rsidRDefault="004A4EED" w:rsidP="0065331C">
          <w:pPr>
            <w:pStyle w:val="FooterText"/>
          </w:pPr>
          <w:hyperlink r:id="rId1" w:history="1">
            <w:r w:rsidR="00033A9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283859DA" w14:textId="77777777" w:rsidR="00033A96" w:rsidRPr="002E4C92" w:rsidRDefault="00033A96" w:rsidP="0065331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D81DEA">
            <w:rPr>
              <w:rFonts w:ascii="Calibri" w:hAnsi="Calibri" w:cs="Calibri"/>
              <w:b/>
              <w:noProof/>
              <w:color w:val="1F4E79"/>
              <w:sz w:val="28"/>
            </w:rPr>
            <w:t>7</w:t>
          </w:r>
          <w:r w:rsidRPr="002E4C92">
            <w:rPr>
              <w:rFonts w:ascii="Calibri" w:hAnsi="Calibri" w:cs="Calibri"/>
              <w:b/>
              <w:color w:val="1F4E79"/>
              <w:sz w:val="28"/>
            </w:rPr>
            <w:fldChar w:fldCharType="end"/>
          </w:r>
        </w:p>
      </w:tc>
      <w:tc>
        <w:tcPr>
          <w:tcW w:w="4325" w:type="dxa"/>
          <w:shd w:val="clear" w:color="auto" w:fill="auto"/>
          <w:vAlign w:val="bottom"/>
        </w:tcPr>
        <w:p w14:paraId="14DBBB18" w14:textId="77777777" w:rsidR="00033A96" w:rsidRPr="002E4C92" w:rsidRDefault="00033A96" w:rsidP="0065331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F2A5AD9" wp14:editId="26EC0D3A">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8898E18" w14:textId="77777777" w:rsidR="00033A96" w:rsidRPr="0039525B" w:rsidRDefault="00033A96" w:rsidP="0065331C">
    <w:pPr>
      <w:pStyle w:val="Footer"/>
      <w:spacing w:before="0" w:after="0" w:line="240" w:lineRule="auto"/>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61012" w14:textId="77777777" w:rsidR="004A4EED" w:rsidRDefault="004A4EED" w:rsidP="00C35899">
      <w:pPr>
        <w:spacing w:before="0" w:after="0" w:line="240" w:lineRule="auto"/>
      </w:pPr>
      <w:r>
        <w:separator/>
      </w:r>
    </w:p>
  </w:footnote>
  <w:footnote w:type="continuationSeparator" w:id="0">
    <w:p w14:paraId="27CF9B4A" w14:textId="77777777" w:rsidR="004A4EED" w:rsidRDefault="004A4EED" w:rsidP="00C3589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33A96" w:rsidRPr="00563CB8" w14:paraId="63BD77DA" w14:textId="77777777">
      <w:tc>
        <w:tcPr>
          <w:tcW w:w="3708" w:type="dxa"/>
          <w:shd w:val="clear" w:color="auto" w:fill="auto"/>
        </w:tcPr>
        <w:p w14:paraId="41EE37DB" w14:textId="77777777" w:rsidR="00033A96" w:rsidRPr="00563CB8" w:rsidRDefault="00033A96" w:rsidP="0065331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AE196CF" w14:textId="77777777" w:rsidR="00033A96" w:rsidRPr="00563CB8" w:rsidRDefault="00033A96" w:rsidP="0065331C">
          <w:pPr>
            <w:jc w:val="center"/>
          </w:pPr>
          <w:r w:rsidRPr="00563CB8">
            <w:t>D R A F T</w:t>
          </w:r>
        </w:p>
      </w:tc>
      <w:tc>
        <w:tcPr>
          <w:tcW w:w="3438" w:type="dxa"/>
          <w:shd w:val="clear" w:color="auto" w:fill="auto"/>
        </w:tcPr>
        <w:p w14:paraId="6B6383A0" w14:textId="77777777" w:rsidR="00033A96" w:rsidRPr="00E946A0" w:rsidRDefault="00033A96" w:rsidP="00C35899">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18</w:t>
          </w:r>
        </w:p>
      </w:tc>
    </w:tr>
  </w:tbl>
  <w:p w14:paraId="76ABC13B" w14:textId="77777777" w:rsidR="00033A96" w:rsidRDefault="00033A96" w:rsidP="00653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A9455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6486D"/>
    <w:multiLevelType w:val="hybridMultilevel"/>
    <w:tmpl w:val="A4A246B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1732A"/>
    <w:multiLevelType w:val="hybridMultilevel"/>
    <w:tmpl w:val="929250A6"/>
    <w:lvl w:ilvl="0" w:tplc="23D046C6">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9"/>
  </w:num>
  <w:num w:numId="4">
    <w:abstractNumId w:val="6"/>
  </w:num>
  <w:num w:numId="5">
    <w:abstractNumId w:val="2"/>
  </w:num>
  <w:num w:numId="6">
    <w:abstractNumId w:val="0"/>
  </w:num>
  <w:num w:numId="7">
    <w:abstractNumId w:val="8"/>
  </w:num>
  <w:num w:numId="8">
    <w:abstractNumId w:val="3"/>
    <w:lvlOverride w:ilvl="0">
      <w:startOverride w:val="1"/>
    </w:lvlOverride>
  </w:num>
  <w:num w:numId="9">
    <w:abstractNumId w:val="1"/>
  </w:num>
  <w:num w:numId="10">
    <w:abstractNumId w:val="10"/>
  </w:num>
  <w:num w:numId="11">
    <w:abstractNumId w:val="3"/>
  </w:num>
  <w:num w:numId="12">
    <w:abstractNumId w:val="10"/>
  </w:num>
  <w:num w:numId="13">
    <w:abstractNumId w:val="7"/>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C35899"/>
    <w:rsid w:val="000133F0"/>
    <w:rsid w:val="00026BA1"/>
    <w:rsid w:val="00033A96"/>
    <w:rsid w:val="00050FE7"/>
    <w:rsid w:val="00087F74"/>
    <w:rsid w:val="00093A27"/>
    <w:rsid w:val="000A43A6"/>
    <w:rsid w:val="000E041F"/>
    <w:rsid w:val="000E1454"/>
    <w:rsid w:val="000E6282"/>
    <w:rsid w:val="000F163D"/>
    <w:rsid w:val="001002EB"/>
    <w:rsid w:val="00112A87"/>
    <w:rsid w:val="00133ABC"/>
    <w:rsid w:val="00143511"/>
    <w:rsid w:val="001538DA"/>
    <w:rsid w:val="001559BA"/>
    <w:rsid w:val="00187077"/>
    <w:rsid w:val="001B36C5"/>
    <w:rsid w:val="001E4BC9"/>
    <w:rsid w:val="00204B0D"/>
    <w:rsid w:val="0021686D"/>
    <w:rsid w:val="00232530"/>
    <w:rsid w:val="00265AA1"/>
    <w:rsid w:val="0029492F"/>
    <w:rsid w:val="002B6C23"/>
    <w:rsid w:val="002C7300"/>
    <w:rsid w:val="002E3100"/>
    <w:rsid w:val="002E45A2"/>
    <w:rsid w:val="00324158"/>
    <w:rsid w:val="003545E7"/>
    <w:rsid w:val="003A0EB8"/>
    <w:rsid w:val="003A38F4"/>
    <w:rsid w:val="003D0B94"/>
    <w:rsid w:val="003D28C3"/>
    <w:rsid w:val="00430FBE"/>
    <w:rsid w:val="00433A96"/>
    <w:rsid w:val="00440DC3"/>
    <w:rsid w:val="00442A35"/>
    <w:rsid w:val="004A4EED"/>
    <w:rsid w:val="004B30E9"/>
    <w:rsid w:val="004B3E34"/>
    <w:rsid w:val="004B4B2B"/>
    <w:rsid w:val="004F6DEF"/>
    <w:rsid w:val="005074B2"/>
    <w:rsid w:val="00514F47"/>
    <w:rsid w:val="0051596A"/>
    <w:rsid w:val="005250BB"/>
    <w:rsid w:val="00525FED"/>
    <w:rsid w:val="00543B37"/>
    <w:rsid w:val="00547B78"/>
    <w:rsid w:val="00557F28"/>
    <w:rsid w:val="00580637"/>
    <w:rsid w:val="00592D2D"/>
    <w:rsid w:val="005B0536"/>
    <w:rsid w:val="005D5E2C"/>
    <w:rsid w:val="00621D3F"/>
    <w:rsid w:val="00622297"/>
    <w:rsid w:val="00635A8C"/>
    <w:rsid w:val="0065331C"/>
    <w:rsid w:val="006600D3"/>
    <w:rsid w:val="00690C32"/>
    <w:rsid w:val="00691403"/>
    <w:rsid w:val="006B3677"/>
    <w:rsid w:val="006C160A"/>
    <w:rsid w:val="006E3A51"/>
    <w:rsid w:val="006F0488"/>
    <w:rsid w:val="006F3BF8"/>
    <w:rsid w:val="00712DD9"/>
    <w:rsid w:val="00766515"/>
    <w:rsid w:val="007802A6"/>
    <w:rsid w:val="00781ED8"/>
    <w:rsid w:val="008251CD"/>
    <w:rsid w:val="00827D5C"/>
    <w:rsid w:val="0088540E"/>
    <w:rsid w:val="008A0437"/>
    <w:rsid w:val="008C19B3"/>
    <w:rsid w:val="008D5143"/>
    <w:rsid w:val="00904192"/>
    <w:rsid w:val="0091066D"/>
    <w:rsid w:val="00916482"/>
    <w:rsid w:val="00986EE2"/>
    <w:rsid w:val="009E5695"/>
    <w:rsid w:val="00A56730"/>
    <w:rsid w:val="00A664F7"/>
    <w:rsid w:val="00A8048D"/>
    <w:rsid w:val="00A86BE4"/>
    <w:rsid w:val="00AA4172"/>
    <w:rsid w:val="00AB3CFF"/>
    <w:rsid w:val="00AC68A1"/>
    <w:rsid w:val="00AE0C56"/>
    <w:rsid w:val="00AF18DB"/>
    <w:rsid w:val="00B042BC"/>
    <w:rsid w:val="00B0469F"/>
    <w:rsid w:val="00B143B4"/>
    <w:rsid w:val="00B2257F"/>
    <w:rsid w:val="00B60C47"/>
    <w:rsid w:val="00B6602B"/>
    <w:rsid w:val="00B818E9"/>
    <w:rsid w:val="00B911C5"/>
    <w:rsid w:val="00B95AD7"/>
    <w:rsid w:val="00BB63E2"/>
    <w:rsid w:val="00BE1D8B"/>
    <w:rsid w:val="00BE3DEE"/>
    <w:rsid w:val="00C35899"/>
    <w:rsid w:val="00C36568"/>
    <w:rsid w:val="00C82180"/>
    <w:rsid w:val="00C8511C"/>
    <w:rsid w:val="00CA0953"/>
    <w:rsid w:val="00CA25D8"/>
    <w:rsid w:val="00CA2DF9"/>
    <w:rsid w:val="00CB7021"/>
    <w:rsid w:val="00CE0988"/>
    <w:rsid w:val="00D3014A"/>
    <w:rsid w:val="00D35228"/>
    <w:rsid w:val="00D81DEA"/>
    <w:rsid w:val="00DA1505"/>
    <w:rsid w:val="00DB0B4C"/>
    <w:rsid w:val="00DB2FFA"/>
    <w:rsid w:val="00DC2204"/>
    <w:rsid w:val="00DE4B2C"/>
    <w:rsid w:val="00E13C88"/>
    <w:rsid w:val="00E256B0"/>
    <w:rsid w:val="00E83432"/>
    <w:rsid w:val="00EC6F81"/>
    <w:rsid w:val="00ED4B29"/>
    <w:rsid w:val="00F22258"/>
    <w:rsid w:val="00F41A6B"/>
    <w:rsid w:val="00F73D6E"/>
    <w:rsid w:val="00F87C8D"/>
    <w:rsid w:val="00FA0378"/>
    <w:rsid w:val="00FA1DEC"/>
    <w:rsid w:val="00FB3460"/>
    <w:rsid w:val="00FC0543"/>
    <w:rsid w:val="00FD30B4"/>
    <w:rsid w:val="00FF6C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5AD15E5"/>
  <w15:docId w15:val="{8F9CE371-E6C0-4D17-93C9-3E835DEA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35899"/>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B911C5"/>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B911C5"/>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B911C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
    <w:name w:val="*BR*"/>
    <w:link w:val="BRChar"/>
    <w:qFormat/>
    <w:rsid w:val="000A43A6"/>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character" w:customStyle="1" w:styleId="BRChar">
    <w:name w:val="*BR* Char"/>
    <w:basedOn w:val="DefaultParagraphFont"/>
    <w:link w:val="BR"/>
    <w:rsid w:val="000A43A6"/>
    <w:rPr>
      <w:rFonts w:ascii="Calibri" w:eastAsia="Calibri" w:hAnsi="Calibri" w:cs="Times New Roman"/>
      <w:sz w:val="18"/>
      <w:szCs w:val="22"/>
      <w:lang w:eastAsia="en-US"/>
    </w:rPr>
  </w:style>
  <w:style w:type="paragraph" w:customStyle="1" w:styleId="BulletedList">
    <w:name w:val="*Bulleted List"/>
    <w:link w:val="BulletedListChar"/>
    <w:qFormat/>
    <w:rsid w:val="00B911C5"/>
    <w:pPr>
      <w:numPr>
        <w:numId w:val="1"/>
      </w:numPr>
      <w:spacing w:before="60" w:after="60" w:line="276" w:lineRule="auto"/>
    </w:pPr>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B911C5"/>
    <w:rPr>
      <w:rFonts w:ascii="Calibri" w:eastAsia="Calibri" w:hAnsi="Calibri" w:cs="Times New Roman"/>
      <w:sz w:val="22"/>
      <w:szCs w:val="22"/>
      <w:lang w:eastAsia="en-US"/>
    </w:rPr>
  </w:style>
  <w:style w:type="paragraph" w:customStyle="1" w:styleId="Q">
    <w:name w:val="*Q*"/>
    <w:link w:val="QChar"/>
    <w:qFormat/>
    <w:rsid w:val="00B911C5"/>
    <w:pPr>
      <w:spacing w:before="240" w:after="0" w:line="276" w:lineRule="auto"/>
    </w:pPr>
    <w:rPr>
      <w:rFonts w:ascii="Calibri" w:eastAsia="Calibri" w:hAnsi="Calibri" w:cs="Times New Roman"/>
      <w:b/>
      <w:sz w:val="22"/>
      <w:szCs w:val="22"/>
      <w:lang w:eastAsia="en-US"/>
    </w:rPr>
  </w:style>
  <w:style w:type="character" w:customStyle="1" w:styleId="QChar">
    <w:name w:val="*Q* Char"/>
    <w:basedOn w:val="DefaultParagraphFont"/>
    <w:link w:val="Q"/>
    <w:rsid w:val="00B911C5"/>
    <w:rPr>
      <w:rFonts w:ascii="Calibri" w:eastAsia="Calibri" w:hAnsi="Calibri" w:cs="Times New Roman"/>
      <w:b/>
      <w:sz w:val="22"/>
      <w:szCs w:val="22"/>
      <w:lang w:eastAsia="en-US"/>
    </w:rPr>
  </w:style>
  <w:style w:type="paragraph" w:customStyle="1" w:styleId="DCwithQ">
    <w:name w:val="*DC* with *Q*"/>
    <w:basedOn w:val="Q"/>
    <w:qFormat/>
    <w:rsid w:val="00B911C5"/>
    <w:pPr>
      <w:ind w:left="360"/>
    </w:pPr>
    <w:rPr>
      <w:color w:val="4F81BD" w:themeColor="accent1"/>
    </w:rPr>
  </w:style>
  <w:style w:type="paragraph" w:customStyle="1" w:styleId="SA">
    <w:name w:val="*SA*"/>
    <w:link w:val="SAChar"/>
    <w:qFormat/>
    <w:rsid w:val="00B911C5"/>
    <w:pPr>
      <w:numPr>
        <w:numId w:val="15"/>
      </w:numPr>
      <w:spacing w:before="120" w:after="0" w:line="276" w:lineRule="auto"/>
    </w:pPr>
    <w:rPr>
      <w:rFonts w:ascii="Calibri" w:eastAsia="Calibri" w:hAnsi="Calibri" w:cs="Times New Roman"/>
      <w:sz w:val="22"/>
      <w:szCs w:val="22"/>
      <w:lang w:eastAsia="en-US"/>
    </w:rPr>
  </w:style>
  <w:style w:type="character" w:customStyle="1" w:styleId="SAChar">
    <w:name w:val="*SA* Char"/>
    <w:basedOn w:val="DefaultParagraphFont"/>
    <w:link w:val="SA"/>
    <w:rsid w:val="00B911C5"/>
    <w:rPr>
      <w:rFonts w:ascii="Calibri" w:eastAsia="Calibri" w:hAnsi="Calibri" w:cs="Times New Roman"/>
      <w:sz w:val="22"/>
      <w:szCs w:val="22"/>
      <w:lang w:eastAsia="en-US"/>
    </w:rPr>
  </w:style>
  <w:style w:type="paragraph" w:customStyle="1" w:styleId="DCwithSA">
    <w:name w:val="*DC* with *SA*"/>
    <w:basedOn w:val="SA"/>
    <w:qFormat/>
    <w:rsid w:val="000A43A6"/>
    <w:rPr>
      <w:color w:val="4F81BD" w:themeColor="accent1"/>
    </w:rPr>
  </w:style>
  <w:style w:type="paragraph" w:customStyle="1" w:styleId="SR">
    <w:name w:val="*SR*"/>
    <w:link w:val="SRChar"/>
    <w:qFormat/>
    <w:rsid w:val="002E45A2"/>
    <w:pPr>
      <w:numPr>
        <w:numId w:val="4"/>
      </w:numPr>
      <w:spacing w:before="120" w:after="0" w:line="276" w:lineRule="auto"/>
      <w:ind w:left="720"/>
    </w:pPr>
    <w:rPr>
      <w:rFonts w:ascii="Calibri" w:eastAsia="Calibri" w:hAnsi="Calibri" w:cs="Times New Roman"/>
      <w:sz w:val="22"/>
      <w:szCs w:val="22"/>
      <w:lang w:eastAsia="en-US"/>
    </w:rPr>
  </w:style>
  <w:style w:type="character" w:customStyle="1" w:styleId="SRChar">
    <w:name w:val="*SR* Char"/>
    <w:basedOn w:val="DefaultParagraphFont"/>
    <w:link w:val="SR"/>
    <w:rsid w:val="002E45A2"/>
    <w:rPr>
      <w:rFonts w:ascii="Calibri" w:eastAsia="Calibri" w:hAnsi="Calibri" w:cs="Times New Roman"/>
      <w:sz w:val="22"/>
      <w:szCs w:val="22"/>
      <w:lang w:eastAsia="en-US"/>
    </w:rPr>
  </w:style>
  <w:style w:type="paragraph" w:customStyle="1" w:styleId="DCwithSR">
    <w:name w:val="*DC* with *SR*"/>
    <w:basedOn w:val="SR"/>
    <w:qFormat/>
    <w:rsid w:val="002E45A2"/>
    <w:pPr>
      <w:numPr>
        <w:numId w:val="5"/>
      </w:numPr>
      <w:ind w:left="720"/>
    </w:pPr>
    <w:rPr>
      <w:color w:val="4F81BD" w:themeColor="accent1"/>
    </w:rPr>
  </w:style>
  <w:style w:type="paragraph" w:customStyle="1" w:styleId="ExcerptAuthor">
    <w:name w:val="*ExcerptAuthor"/>
    <w:basedOn w:val="Normal"/>
    <w:link w:val="ExcerptAuthorChar"/>
    <w:qFormat/>
    <w:rsid w:val="00B911C5"/>
    <w:pPr>
      <w:jc w:val="center"/>
    </w:pPr>
    <w:rPr>
      <w:rFonts w:asciiTheme="majorHAnsi" w:hAnsiTheme="majorHAnsi"/>
      <w:b/>
    </w:rPr>
  </w:style>
  <w:style w:type="character" w:customStyle="1" w:styleId="ExcerptAuthorChar">
    <w:name w:val="*ExcerptAuthor Char"/>
    <w:basedOn w:val="DefaultParagraphFont"/>
    <w:link w:val="ExcerptAuthor"/>
    <w:rsid w:val="00B911C5"/>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B911C5"/>
    <w:pPr>
      <w:spacing w:before="100" w:beforeAutospacing="1" w:after="100" w:afterAutospacing="1"/>
      <w:jc w:val="both"/>
    </w:pPr>
    <w:rPr>
      <w:rFonts w:ascii="Times New Roman" w:eastAsia="Times New Roman" w:hAnsi="Times New Roman"/>
      <w:color w:val="000000"/>
      <w:szCs w:val="17"/>
    </w:rPr>
  </w:style>
  <w:style w:type="character" w:customStyle="1" w:styleId="ExcerptBodyChar">
    <w:name w:val="*ExcerptBody Char"/>
    <w:basedOn w:val="DefaultParagraphFont"/>
    <w:link w:val="ExcerptBody"/>
    <w:rsid w:val="00B911C5"/>
    <w:rPr>
      <w:rFonts w:ascii="Times New Roman" w:eastAsia="Times New Roman" w:hAnsi="Times New Roman" w:cs="Times New Roman"/>
      <w:color w:val="000000"/>
      <w:sz w:val="24"/>
      <w:szCs w:val="17"/>
      <w:lang w:eastAsia="en-US"/>
    </w:rPr>
  </w:style>
  <w:style w:type="paragraph" w:customStyle="1" w:styleId="ExcerptTitle">
    <w:name w:val="*ExcerptTitle"/>
    <w:basedOn w:val="Normal"/>
    <w:link w:val="ExcerptTitleChar"/>
    <w:qFormat/>
    <w:rsid w:val="00B911C5"/>
    <w:pPr>
      <w:jc w:val="center"/>
    </w:pPr>
    <w:rPr>
      <w:rFonts w:asciiTheme="majorHAnsi" w:hAnsiTheme="majorHAnsi"/>
      <w:b/>
      <w:smallCaps/>
      <w:sz w:val="32"/>
    </w:rPr>
  </w:style>
  <w:style w:type="character" w:customStyle="1" w:styleId="ExcerptTitleChar">
    <w:name w:val="*ExcerptTitle Char"/>
    <w:basedOn w:val="DefaultParagraphFont"/>
    <w:link w:val="ExcerptTitle"/>
    <w:rsid w:val="00B911C5"/>
    <w:rPr>
      <w:rFonts w:asciiTheme="majorHAnsi" w:eastAsia="Calibri" w:hAnsiTheme="majorHAnsi" w:cs="Times New Roman"/>
      <w:b/>
      <w:smallCaps/>
      <w:sz w:val="32"/>
      <w:szCs w:val="22"/>
      <w:lang w:eastAsia="en-US"/>
    </w:rPr>
  </w:style>
  <w:style w:type="paragraph" w:customStyle="1" w:styleId="FooterText">
    <w:name w:val="*FooterText"/>
    <w:link w:val="FooterTextChar"/>
    <w:qFormat/>
    <w:rsid w:val="00B911C5"/>
    <w:pPr>
      <w:spacing w:after="0" w:line="200" w:lineRule="exact"/>
    </w:pPr>
    <w:rPr>
      <w:rFonts w:ascii="Calibri" w:eastAsia="Verdana" w:hAnsi="Calibri" w:cs="Calibri"/>
      <w:b/>
      <w:color w:val="595959"/>
      <w:sz w:val="14"/>
      <w:szCs w:val="22"/>
      <w:lang w:eastAsia="en-US"/>
    </w:rPr>
  </w:style>
  <w:style w:type="character" w:customStyle="1" w:styleId="FooterTextChar">
    <w:name w:val="FooterText Char"/>
    <w:basedOn w:val="DefaultParagraphFont"/>
    <w:link w:val="FooterText"/>
    <w:rsid w:val="00B911C5"/>
    <w:rPr>
      <w:rFonts w:ascii="Calibri" w:eastAsia="Verdana" w:hAnsi="Calibri" w:cs="Calibri"/>
      <w:b/>
      <w:color w:val="595959"/>
      <w:sz w:val="14"/>
      <w:szCs w:val="22"/>
      <w:lang w:eastAsia="en-US"/>
    </w:rPr>
  </w:style>
  <w:style w:type="paragraph" w:customStyle="1" w:styleId="IN">
    <w:name w:val="*IN*"/>
    <w:link w:val="INChar"/>
    <w:qFormat/>
    <w:rsid w:val="00B911C5"/>
    <w:pPr>
      <w:numPr>
        <w:numId w:val="6"/>
      </w:numPr>
      <w:spacing w:before="120" w:after="60" w:line="276" w:lineRule="auto"/>
    </w:pPr>
    <w:rPr>
      <w:rFonts w:ascii="Calibri" w:eastAsia="Calibri" w:hAnsi="Calibri" w:cs="Times New Roman"/>
      <w:color w:val="4F81BD"/>
      <w:sz w:val="22"/>
      <w:szCs w:val="22"/>
      <w:lang w:eastAsia="en-US"/>
    </w:rPr>
  </w:style>
  <w:style w:type="character" w:customStyle="1" w:styleId="INChar">
    <w:name w:val="*IN* Char"/>
    <w:basedOn w:val="DefaultParagraphFont"/>
    <w:link w:val="IN"/>
    <w:rsid w:val="00B911C5"/>
    <w:rPr>
      <w:rFonts w:ascii="Calibri" w:eastAsia="Calibri" w:hAnsi="Calibri" w:cs="Times New Roman"/>
      <w:color w:val="4F81BD"/>
      <w:sz w:val="22"/>
      <w:szCs w:val="22"/>
      <w:lang w:eastAsia="en-US"/>
    </w:rPr>
  </w:style>
  <w:style w:type="paragraph" w:customStyle="1" w:styleId="INBullet">
    <w:name w:val="*IN* Bullet"/>
    <w:link w:val="INBulletChar"/>
    <w:qFormat/>
    <w:rsid w:val="00B911C5"/>
    <w:pPr>
      <w:numPr>
        <w:numId w:val="7"/>
      </w:numPr>
      <w:spacing w:after="60" w:line="276" w:lineRule="auto"/>
    </w:pPr>
    <w:rPr>
      <w:rFonts w:ascii="Calibri" w:eastAsia="Calibri" w:hAnsi="Calibri" w:cs="Times New Roman"/>
      <w:color w:val="4F81BD"/>
      <w:sz w:val="22"/>
      <w:szCs w:val="22"/>
      <w:lang w:eastAsia="en-US"/>
    </w:rPr>
  </w:style>
  <w:style w:type="character" w:customStyle="1" w:styleId="INBulletChar">
    <w:name w:val="*IN* Bullet Char"/>
    <w:basedOn w:val="BulletedListChar"/>
    <w:link w:val="INBullet"/>
    <w:rsid w:val="00B911C5"/>
    <w:rPr>
      <w:rFonts w:ascii="Calibri" w:eastAsia="Calibri" w:hAnsi="Calibri" w:cs="Times New Roman"/>
      <w:color w:val="4F81BD"/>
      <w:sz w:val="22"/>
      <w:szCs w:val="22"/>
      <w:lang w:eastAsia="en-US"/>
    </w:rPr>
  </w:style>
  <w:style w:type="paragraph" w:customStyle="1" w:styleId="LearningSequenceHeader">
    <w:name w:val="*Learning Sequence Header"/>
    <w:next w:val="Normal"/>
    <w:link w:val="LearningSequenceHeaderChar"/>
    <w:qFormat/>
    <w:rsid w:val="00B911C5"/>
    <w:pPr>
      <w:pBdr>
        <w:bottom w:val="single" w:sz="12" w:space="1" w:color="9BBB59" w:themeColor="accent3"/>
      </w:pBdr>
      <w:tabs>
        <w:tab w:val="right" w:pos="9360"/>
      </w:tabs>
      <w:spacing w:before="480" w:after="0"/>
    </w:pPr>
    <w:rPr>
      <w:rFonts w:eastAsia="Calibri" w:cs="Times New Roman"/>
      <w:b/>
      <w:bCs/>
      <w:color w:val="4F81BD"/>
      <w:sz w:val="28"/>
      <w:szCs w:val="26"/>
      <w:lang w:eastAsia="en-US"/>
    </w:rPr>
  </w:style>
  <w:style w:type="character" w:customStyle="1" w:styleId="LearningSequenceHeaderChar">
    <w:name w:val="*Learning Sequence Header Char"/>
    <w:basedOn w:val="DefaultParagraphFont"/>
    <w:link w:val="LearningSequenceHeader"/>
    <w:rsid w:val="00B911C5"/>
    <w:rPr>
      <w:rFonts w:eastAsia="Calibri" w:cs="Times New Roman"/>
      <w:b/>
      <w:bCs/>
      <w:color w:val="4F81BD"/>
      <w:sz w:val="28"/>
      <w:szCs w:val="26"/>
      <w:lang w:eastAsia="en-US"/>
    </w:rPr>
  </w:style>
  <w:style w:type="paragraph" w:customStyle="1" w:styleId="NumberedList">
    <w:name w:val="*Numbered List"/>
    <w:link w:val="NumberedListChar"/>
    <w:qFormat/>
    <w:rsid w:val="00B911C5"/>
    <w:pPr>
      <w:numPr>
        <w:numId w:val="8"/>
      </w:numPr>
      <w:spacing w:after="60"/>
    </w:pPr>
    <w:rPr>
      <w:rFonts w:ascii="Calibri" w:eastAsia="Calibri" w:hAnsi="Calibri" w:cs="Times New Roman"/>
      <w:sz w:val="22"/>
      <w:szCs w:val="22"/>
      <w:lang w:eastAsia="en-US"/>
    </w:rPr>
  </w:style>
  <w:style w:type="character" w:customStyle="1" w:styleId="NumberedListChar">
    <w:name w:val="*Numbered List Char"/>
    <w:basedOn w:val="BulletedListChar"/>
    <w:link w:val="NumberedList"/>
    <w:rsid w:val="00B911C5"/>
    <w:rPr>
      <w:rFonts w:ascii="Calibri" w:eastAsia="Calibri" w:hAnsi="Calibri" w:cs="Times New Roman"/>
      <w:sz w:val="22"/>
      <w:szCs w:val="22"/>
      <w:lang w:eastAsia="en-US"/>
    </w:rPr>
  </w:style>
  <w:style w:type="paragraph" w:customStyle="1" w:styleId="PageHeader">
    <w:name w:val="*PageHeader"/>
    <w:link w:val="PageHeaderChar"/>
    <w:qFormat/>
    <w:rsid w:val="00B911C5"/>
    <w:pPr>
      <w:spacing w:before="120" w:after="0"/>
    </w:pPr>
    <w:rPr>
      <w:rFonts w:ascii="Calibri" w:eastAsia="Calibri" w:hAnsi="Calibri" w:cs="Times New Roman"/>
      <w:b/>
      <w:sz w:val="18"/>
      <w:szCs w:val="22"/>
      <w:lang w:eastAsia="en-US"/>
    </w:rPr>
  </w:style>
  <w:style w:type="character" w:customStyle="1" w:styleId="PageHeaderChar">
    <w:name w:val="*PageHeader Char"/>
    <w:basedOn w:val="DefaultParagraphFont"/>
    <w:link w:val="PageHeader"/>
    <w:rsid w:val="00B911C5"/>
    <w:rPr>
      <w:rFonts w:ascii="Calibri" w:eastAsia="Calibri" w:hAnsi="Calibri" w:cs="Times New Roman"/>
      <w:b/>
      <w:sz w:val="18"/>
      <w:szCs w:val="22"/>
      <w:lang w:eastAsia="en-US"/>
    </w:rPr>
  </w:style>
  <w:style w:type="paragraph" w:customStyle="1" w:styleId="SASRBullet">
    <w:name w:val="*SA/SR Bullet"/>
    <w:basedOn w:val="Normal"/>
    <w:link w:val="SASRBulletChar"/>
    <w:qFormat/>
    <w:rsid w:val="002E45A2"/>
    <w:pPr>
      <w:numPr>
        <w:ilvl w:val="1"/>
        <w:numId w:val="9"/>
      </w:numPr>
      <w:spacing w:before="120"/>
      <w:ind w:left="1080"/>
      <w:contextualSpacing/>
    </w:pPr>
  </w:style>
  <w:style w:type="character" w:customStyle="1" w:styleId="SASRBulletChar">
    <w:name w:val="*SA/SR Bullet Char"/>
    <w:basedOn w:val="DefaultParagraphFont"/>
    <w:link w:val="SASRBullet"/>
    <w:rsid w:val="002E45A2"/>
    <w:rPr>
      <w:rFonts w:ascii="Calibri" w:eastAsia="Calibri" w:hAnsi="Calibri" w:cs="Times New Roman"/>
      <w:sz w:val="22"/>
      <w:szCs w:val="22"/>
      <w:lang w:eastAsia="en-US"/>
    </w:rPr>
  </w:style>
  <w:style w:type="paragraph" w:customStyle="1" w:styleId="TableText">
    <w:name w:val="*TableText"/>
    <w:link w:val="TableTextChar"/>
    <w:qFormat/>
    <w:rsid w:val="00B911C5"/>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B911C5"/>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B911C5"/>
    <w:pPr>
      <w:numPr>
        <w:numId w:val="12"/>
      </w:numPr>
    </w:pPr>
  </w:style>
  <w:style w:type="character" w:customStyle="1" w:styleId="SubStandardChar">
    <w:name w:val="*SubStandard Char"/>
    <w:basedOn w:val="TableTextChar"/>
    <w:link w:val="SubStandard"/>
    <w:rsid w:val="00B911C5"/>
    <w:rPr>
      <w:rFonts w:ascii="Calibri" w:eastAsia="Calibri" w:hAnsi="Calibri" w:cs="Times New Roman"/>
      <w:sz w:val="22"/>
      <w:szCs w:val="22"/>
      <w:lang w:eastAsia="en-US"/>
    </w:rPr>
  </w:style>
  <w:style w:type="paragraph" w:customStyle="1" w:styleId="TA">
    <w:name w:val="*TA*"/>
    <w:link w:val="TAChar"/>
    <w:qFormat/>
    <w:rsid w:val="00B911C5"/>
    <w:pPr>
      <w:spacing w:before="180" w:after="180"/>
    </w:pPr>
    <w:rPr>
      <w:rFonts w:ascii="Calibri" w:eastAsia="Calibri" w:hAnsi="Calibri" w:cs="Times New Roman"/>
      <w:sz w:val="22"/>
      <w:szCs w:val="22"/>
      <w:lang w:eastAsia="en-US"/>
    </w:rPr>
  </w:style>
  <w:style w:type="character" w:customStyle="1" w:styleId="TAChar">
    <w:name w:val="*TA* Char"/>
    <w:basedOn w:val="DefaultParagraphFont"/>
    <w:link w:val="TA"/>
    <w:rsid w:val="00B911C5"/>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B911C5"/>
    <w:pPr>
      <w:spacing w:before="40" w:after="40"/>
    </w:pPr>
    <w:rPr>
      <w:b/>
      <w:color w:val="FFFFFF" w:themeColor="background1"/>
    </w:rPr>
  </w:style>
  <w:style w:type="character" w:customStyle="1" w:styleId="TableHeadersChar">
    <w:name w:val="*TableHeaders Char"/>
    <w:basedOn w:val="DefaultParagraphFont"/>
    <w:link w:val="TableHeaders"/>
    <w:rsid w:val="00B911C5"/>
    <w:rPr>
      <w:rFonts w:ascii="Calibri" w:eastAsia="Calibri" w:hAnsi="Calibri" w:cs="Times New Roman"/>
      <w:b/>
      <w:color w:val="FFFFFF" w:themeColor="background1"/>
      <w:sz w:val="22"/>
      <w:szCs w:val="22"/>
      <w:lang w:eastAsia="en-US"/>
    </w:rPr>
  </w:style>
  <w:style w:type="paragraph" w:customStyle="1" w:styleId="ToolHeader">
    <w:name w:val="*ToolHeader"/>
    <w:qFormat/>
    <w:rsid w:val="00B911C5"/>
    <w:pPr>
      <w:spacing w:after="120"/>
    </w:pPr>
    <w:rPr>
      <w:rFonts w:eastAsia="Calibri" w:cs="Times New Roman"/>
      <w:b/>
      <w:bCs/>
      <w:color w:val="365F91"/>
      <w:sz w:val="32"/>
      <w:szCs w:val="28"/>
      <w:lang w:eastAsia="en-US"/>
    </w:rPr>
  </w:style>
  <w:style w:type="paragraph" w:customStyle="1" w:styleId="ToolTableText">
    <w:name w:val="*ToolTableText"/>
    <w:qFormat/>
    <w:rsid w:val="00B911C5"/>
    <w:pPr>
      <w:spacing w:before="40" w:after="120"/>
    </w:pPr>
    <w:rPr>
      <w:rFonts w:ascii="Calibri" w:eastAsia="Calibri" w:hAnsi="Calibri" w:cs="Times New Roman"/>
      <w:sz w:val="22"/>
      <w:szCs w:val="22"/>
      <w:lang w:eastAsia="en-US"/>
    </w:rPr>
  </w:style>
  <w:style w:type="character" w:customStyle="1" w:styleId="apple-converted-space">
    <w:name w:val="apple-converted-space"/>
    <w:rsid w:val="00B911C5"/>
  </w:style>
  <w:style w:type="paragraph" w:styleId="BalloonText">
    <w:name w:val="Balloon Text"/>
    <w:basedOn w:val="Normal"/>
    <w:link w:val="BalloonTextChar"/>
    <w:uiPriority w:val="99"/>
    <w:semiHidden/>
    <w:unhideWhenUsed/>
    <w:rsid w:val="00B911C5"/>
    <w:rPr>
      <w:rFonts w:ascii="Tahoma" w:hAnsi="Tahoma"/>
      <w:sz w:val="16"/>
      <w:szCs w:val="16"/>
    </w:rPr>
  </w:style>
  <w:style w:type="character" w:customStyle="1" w:styleId="BalloonTextChar">
    <w:name w:val="Balloon Text Char"/>
    <w:link w:val="BalloonText"/>
    <w:uiPriority w:val="99"/>
    <w:semiHidden/>
    <w:rsid w:val="00B911C5"/>
    <w:rPr>
      <w:rFonts w:ascii="Tahoma" w:eastAsia="Calibri" w:hAnsi="Tahoma" w:cs="Times New Roman"/>
      <w:sz w:val="16"/>
      <w:szCs w:val="16"/>
      <w:lang w:eastAsia="en-US"/>
    </w:rPr>
  </w:style>
  <w:style w:type="paragraph" w:styleId="BodyText">
    <w:name w:val="Body Text"/>
    <w:basedOn w:val="Normal"/>
    <w:link w:val="BodyTextChar"/>
    <w:rsid w:val="00B911C5"/>
    <w:pPr>
      <w:spacing w:after="120"/>
    </w:pPr>
  </w:style>
  <w:style w:type="character" w:customStyle="1" w:styleId="BodyTextChar">
    <w:name w:val="Body Text Char"/>
    <w:link w:val="BodyText"/>
    <w:rsid w:val="00B911C5"/>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1C5"/>
    <w:pPr>
      <w:ind w:left="720"/>
      <w:contextualSpacing/>
    </w:pPr>
  </w:style>
  <w:style w:type="character" w:styleId="CommentReference">
    <w:name w:val="annotation reference"/>
    <w:uiPriority w:val="99"/>
    <w:semiHidden/>
    <w:unhideWhenUsed/>
    <w:rsid w:val="00B911C5"/>
    <w:rPr>
      <w:sz w:val="16"/>
      <w:szCs w:val="16"/>
    </w:rPr>
  </w:style>
  <w:style w:type="paragraph" w:styleId="CommentText">
    <w:name w:val="annotation text"/>
    <w:basedOn w:val="Normal"/>
    <w:link w:val="CommentTextChar"/>
    <w:uiPriority w:val="99"/>
    <w:unhideWhenUsed/>
    <w:rsid w:val="00B911C5"/>
    <w:rPr>
      <w:sz w:val="20"/>
    </w:rPr>
  </w:style>
  <w:style w:type="character" w:customStyle="1" w:styleId="CommentTextChar">
    <w:name w:val="Comment Text Char"/>
    <w:link w:val="CommentText"/>
    <w:uiPriority w:val="99"/>
    <w:rsid w:val="00B911C5"/>
    <w:rPr>
      <w:rFonts w:ascii="Calibri" w:eastAsia="Calibri" w:hAnsi="Calibri" w:cs="Times New Roman"/>
      <w:szCs w:val="22"/>
      <w:lang w:eastAsia="en-US"/>
    </w:rPr>
  </w:style>
  <w:style w:type="paragraph" w:styleId="CommentSubject">
    <w:name w:val="annotation subject"/>
    <w:basedOn w:val="CommentText"/>
    <w:next w:val="CommentText"/>
    <w:link w:val="CommentSubjectChar"/>
    <w:uiPriority w:val="99"/>
    <w:semiHidden/>
    <w:unhideWhenUsed/>
    <w:rsid w:val="00B911C5"/>
    <w:rPr>
      <w:b/>
      <w:bCs/>
    </w:rPr>
  </w:style>
  <w:style w:type="character" w:customStyle="1" w:styleId="CommentSubjectChar">
    <w:name w:val="Comment Subject Char"/>
    <w:link w:val="CommentSubject"/>
    <w:uiPriority w:val="99"/>
    <w:semiHidden/>
    <w:rsid w:val="00B911C5"/>
    <w:rPr>
      <w:rFonts w:ascii="Calibri" w:eastAsia="Calibri" w:hAnsi="Calibri" w:cs="Times New Roman"/>
      <w:b/>
      <w:bCs/>
      <w:szCs w:val="22"/>
      <w:lang w:eastAsia="en-US"/>
    </w:rPr>
  </w:style>
  <w:style w:type="paragraph" w:customStyle="1" w:styleId="folio">
    <w:name w:val="folio"/>
    <w:basedOn w:val="Normal"/>
    <w:link w:val="folioChar"/>
    <w:rsid w:val="00B911C5"/>
    <w:pPr>
      <w:pBdr>
        <w:top w:val="single" w:sz="8" w:space="4" w:color="244061"/>
      </w:pBdr>
      <w:tabs>
        <w:tab w:val="center" w:pos="6480"/>
        <w:tab w:val="right" w:pos="10080"/>
      </w:tabs>
    </w:pPr>
    <w:rPr>
      <w:rFonts w:ascii="Verdana" w:eastAsia="Verdana" w:hAnsi="Verdana" w:cs="Verdana"/>
      <w:color w:val="595959"/>
      <w:sz w:val="16"/>
    </w:rPr>
  </w:style>
  <w:style w:type="character" w:customStyle="1" w:styleId="folioChar">
    <w:name w:val="folio Char"/>
    <w:basedOn w:val="DefaultParagraphFont"/>
    <w:link w:val="folio"/>
    <w:rsid w:val="00B911C5"/>
    <w:rPr>
      <w:rFonts w:ascii="Verdana" w:eastAsia="Verdana" w:hAnsi="Verdana" w:cs="Verdana"/>
      <w:color w:val="595959"/>
      <w:sz w:val="16"/>
      <w:szCs w:val="22"/>
      <w:lang w:eastAsia="en-US"/>
    </w:rPr>
  </w:style>
  <w:style w:type="character" w:styleId="FollowedHyperlink">
    <w:name w:val="FollowedHyperlink"/>
    <w:uiPriority w:val="99"/>
    <w:semiHidden/>
    <w:unhideWhenUsed/>
    <w:rsid w:val="00B911C5"/>
    <w:rPr>
      <w:color w:val="954F72"/>
      <w:u w:val="single"/>
    </w:rPr>
  </w:style>
  <w:style w:type="paragraph" w:styleId="Footer">
    <w:name w:val="footer"/>
    <w:basedOn w:val="Normal"/>
    <w:link w:val="FooterChar"/>
    <w:uiPriority w:val="99"/>
    <w:rsid w:val="00B911C5"/>
    <w:pPr>
      <w:tabs>
        <w:tab w:val="center" w:pos="4320"/>
        <w:tab w:val="right" w:pos="8640"/>
      </w:tabs>
    </w:pPr>
    <w:rPr>
      <w:rFonts w:ascii="Times New Roman" w:hAnsi="Times New Roman"/>
      <w:sz w:val="20"/>
    </w:rPr>
  </w:style>
  <w:style w:type="character" w:customStyle="1" w:styleId="FooterChar">
    <w:name w:val="Footer Char"/>
    <w:link w:val="Footer"/>
    <w:uiPriority w:val="99"/>
    <w:rsid w:val="00B911C5"/>
    <w:rPr>
      <w:rFonts w:ascii="Times New Roman" w:eastAsia="Calibri" w:hAnsi="Times New Roman" w:cs="Times New Roman"/>
      <w:szCs w:val="22"/>
      <w:lang w:eastAsia="en-US"/>
    </w:rPr>
  </w:style>
  <w:style w:type="character" w:styleId="FootnoteReference">
    <w:name w:val="footnote reference"/>
    <w:basedOn w:val="DefaultParagraphFont"/>
    <w:uiPriority w:val="99"/>
    <w:semiHidden/>
    <w:unhideWhenUsed/>
    <w:rsid w:val="00B911C5"/>
    <w:rPr>
      <w:vertAlign w:val="superscript"/>
    </w:rPr>
  </w:style>
  <w:style w:type="paragraph" w:styleId="FootnoteText">
    <w:name w:val="footnote text"/>
    <w:basedOn w:val="Normal"/>
    <w:link w:val="FootnoteTextChar"/>
    <w:uiPriority w:val="99"/>
    <w:semiHidden/>
    <w:unhideWhenUsed/>
    <w:rsid w:val="00B911C5"/>
    <w:rPr>
      <w:sz w:val="20"/>
    </w:rPr>
  </w:style>
  <w:style w:type="character" w:customStyle="1" w:styleId="FootnoteTextChar">
    <w:name w:val="Footnote Text Char"/>
    <w:basedOn w:val="DefaultParagraphFont"/>
    <w:link w:val="FootnoteText"/>
    <w:uiPriority w:val="99"/>
    <w:semiHidden/>
    <w:rsid w:val="00B911C5"/>
    <w:rPr>
      <w:rFonts w:ascii="Calibri" w:eastAsia="Calibri" w:hAnsi="Calibri" w:cs="Times New Roman"/>
      <w:szCs w:val="22"/>
      <w:lang w:eastAsia="en-US"/>
    </w:rPr>
  </w:style>
  <w:style w:type="paragraph" w:styleId="Header">
    <w:name w:val="header"/>
    <w:basedOn w:val="Normal"/>
    <w:link w:val="HeaderChar"/>
    <w:uiPriority w:val="99"/>
    <w:unhideWhenUsed/>
    <w:rsid w:val="00B911C5"/>
    <w:pPr>
      <w:tabs>
        <w:tab w:val="center" w:pos="4680"/>
        <w:tab w:val="right" w:pos="9360"/>
      </w:tabs>
    </w:pPr>
    <w:rPr>
      <w:sz w:val="20"/>
    </w:rPr>
  </w:style>
  <w:style w:type="character" w:customStyle="1" w:styleId="HeaderChar">
    <w:name w:val="Header Char"/>
    <w:link w:val="Header"/>
    <w:uiPriority w:val="99"/>
    <w:rsid w:val="00B911C5"/>
    <w:rPr>
      <w:rFonts w:ascii="Calibri" w:eastAsia="Calibri" w:hAnsi="Calibri" w:cs="Times New Roman"/>
      <w:szCs w:val="22"/>
      <w:lang w:eastAsia="en-US"/>
    </w:rPr>
  </w:style>
  <w:style w:type="paragraph" w:customStyle="1" w:styleId="Header-banner">
    <w:name w:val="Header-banner"/>
    <w:rsid w:val="00B911C5"/>
    <w:pPr>
      <w:spacing w:after="0"/>
      <w:ind w:left="43" w:right="43"/>
      <w:jc w:val="center"/>
    </w:pPr>
    <w:rPr>
      <w:rFonts w:ascii="Calibri" w:eastAsia="Calibri" w:hAnsi="Calibri" w:cs="Calibri"/>
      <w:b/>
      <w:bCs/>
      <w:caps/>
      <w:color w:val="FFFFFF"/>
      <w:sz w:val="44"/>
      <w:szCs w:val="22"/>
      <w:lang w:eastAsia="en-US"/>
    </w:rPr>
  </w:style>
  <w:style w:type="paragraph" w:customStyle="1" w:styleId="Header2banner">
    <w:name w:val="Header2_banner"/>
    <w:basedOn w:val="Header-banner"/>
    <w:rsid w:val="00B911C5"/>
    <w:pPr>
      <w:spacing w:line="440" w:lineRule="exact"/>
      <w:jc w:val="left"/>
    </w:pPr>
    <w:rPr>
      <w:caps w:val="0"/>
    </w:rPr>
  </w:style>
  <w:style w:type="character" w:customStyle="1" w:styleId="Heading1Char">
    <w:name w:val="Heading 1 Char"/>
    <w:aliases w:val="*Headers Char"/>
    <w:link w:val="Heading1"/>
    <w:uiPriority w:val="9"/>
    <w:rsid w:val="00B911C5"/>
    <w:rPr>
      <w:rFonts w:eastAsia="Calibri" w:cs="Times New Roman"/>
      <w:b/>
      <w:bCs/>
      <w:color w:val="365F91"/>
      <w:sz w:val="32"/>
      <w:szCs w:val="28"/>
      <w:lang w:eastAsia="en-US"/>
    </w:rPr>
  </w:style>
  <w:style w:type="character" w:customStyle="1" w:styleId="Heading2Char">
    <w:name w:val="Heading 2 Char"/>
    <w:link w:val="Heading2"/>
    <w:uiPriority w:val="9"/>
    <w:rsid w:val="00B911C5"/>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B911C5"/>
    <w:rPr>
      <w:rFonts w:ascii="Cambria" w:eastAsia="Calibri" w:hAnsi="Cambria" w:cs="Times New Roman"/>
      <w:b/>
      <w:bCs/>
      <w:i/>
      <w:color w:val="7F7F7F"/>
      <w:szCs w:val="22"/>
      <w:lang w:eastAsia="en-US"/>
    </w:rPr>
  </w:style>
  <w:style w:type="character" w:styleId="Hyperlink">
    <w:name w:val="Hyperlink"/>
    <w:uiPriority w:val="99"/>
    <w:unhideWhenUsed/>
    <w:rsid w:val="00B911C5"/>
    <w:rPr>
      <w:color w:val="0000FF"/>
      <w:u w:val="single"/>
    </w:rPr>
  </w:style>
  <w:style w:type="paragraph" w:styleId="ListParagraph">
    <w:name w:val="List Paragraph"/>
    <w:basedOn w:val="Normal"/>
    <w:link w:val="ListParagraphChar"/>
    <w:uiPriority w:val="34"/>
    <w:rsid w:val="00B911C5"/>
    <w:pPr>
      <w:ind w:left="720"/>
      <w:contextualSpacing/>
    </w:pPr>
  </w:style>
  <w:style w:type="character" w:customStyle="1" w:styleId="ListParagraphChar">
    <w:name w:val="List Paragraph Char"/>
    <w:basedOn w:val="DefaultParagraphFont"/>
    <w:link w:val="ListParagraph"/>
    <w:uiPriority w:val="34"/>
    <w:rsid w:val="00B911C5"/>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B911C5"/>
    <w:pPr>
      <w:ind w:left="720"/>
      <w:contextualSpacing/>
    </w:pPr>
  </w:style>
  <w:style w:type="paragraph" w:customStyle="1" w:styleId="MediumList2-Accent41">
    <w:name w:val="Medium List 2 - Accent 41"/>
    <w:basedOn w:val="Normal"/>
    <w:link w:val="MediumList2-Accent41Char"/>
    <w:uiPriority w:val="34"/>
    <w:rsid w:val="00B911C5"/>
    <w:pPr>
      <w:ind w:left="720"/>
      <w:contextualSpacing/>
    </w:pPr>
  </w:style>
  <w:style w:type="character" w:customStyle="1" w:styleId="MediumList2-Accent41Char">
    <w:name w:val="Medium List 2 - Accent 41 Char"/>
    <w:basedOn w:val="DefaultParagraphFont"/>
    <w:link w:val="MediumList2-Accent41"/>
    <w:uiPriority w:val="34"/>
    <w:rsid w:val="00B911C5"/>
    <w:rPr>
      <w:rFonts w:ascii="Calibri" w:eastAsia="Calibri" w:hAnsi="Calibri" w:cs="Times New Roman"/>
      <w:sz w:val="22"/>
      <w:szCs w:val="22"/>
      <w:lang w:eastAsia="en-US"/>
    </w:rPr>
  </w:style>
  <w:style w:type="paragraph" w:customStyle="1" w:styleId="NoSpacing1">
    <w:name w:val="No Spacing1"/>
    <w:link w:val="NoSpacingChar"/>
    <w:rsid w:val="00B911C5"/>
    <w:pPr>
      <w:spacing w:after="0"/>
    </w:pPr>
    <w:rPr>
      <w:rFonts w:ascii="Tahoma" w:eastAsia="Calibri" w:hAnsi="Tahoma" w:cs="Times New Roman"/>
      <w:sz w:val="19"/>
      <w:szCs w:val="22"/>
      <w:lang w:eastAsia="en-US"/>
    </w:rPr>
  </w:style>
  <w:style w:type="character" w:customStyle="1" w:styleId="NoSpacingChar">
    <w:name w:val="No Spacing Char"/>
    <w:link w:val="NoSpacing1"/>
    <w:rsid w:val="00B911C5"/>
    <w:rPr>
      <w:rFonts w:ascii="Tahoma" w:eastAsia="Calibri" w:hAnsi="Tahoma" w:cs="Times New Roman"/>
      <w:sz w:val="19"/>
      <w:szCs w:val="22"/>
      <w:lang w:eastAsia="en-US"/>
    </w:rPr>
  </w:style>
  <w:style w:type="paragraph" w:styleId="NormalWeb">
    <w:name w:val="Normal (Web)"/>
    <w:basedOn w:val="Normal"/>
    <w:uiPriority w:val="99"/>
    <w:unhideWhenUsed/>
    <w:rsid w:val="00B911C5"/>
    <w:pPr>
      <w:spacing w:before="100" w:beforeAutospacing="1" w:after="100" w:afterAutospacing="1"/>
    </w:pPr>
    <w:rPr>
      <w:rFonts w:ascii="Times New Roman" w:hAnsi="Times New Roman"/>
    </w:rPr>
  </w:style>
  <w:style w:type="paragraph" w:customStyle="1" w:styleId="Pa4">
    <w:name w:val="Pa4"/>
    <w:basedOn w:val="Normal"/>
    <w:next w:val="Normal"/>
    <w:uiPriority w:val="99"/>
    <w:rsid w:val="00B911C5"/>
    <w:pPr>
      <w:autoSpaceDE w:val="0"/>
      <w:autoSpaceDN w:val="0"/>
      <w:adjustRightInd w:val="0"/>
      <w:spacing w:line="241" w:lineRule="atLeast"/>
    </w:pPr>
    <w:rPr>
      <w:rFonts w:ascii="Garamond" w:hAnsi="Garamond"/>
      <w:sz w:val="24"/>
      <w:szCs w:val="24"/>
    </w:rPr>
  </w:style>
  <w:style w:type="character" w:styleId="PageNumber">
    <w:name w:val="page number"/>
    <w:uiPriority w:val="99"/>
    <w:rsid w:val="00B911C5"/>
    <w:rPr>
      <w:rFonts w:cs="Times New Roman"/>
    </w:rPr>
  </w:style>
  <w:style w:type="character" w:customStyle="1" w:styleId="reference-text">
    <w:name w:val="reference-text"/>
    <w:rsid w:val="00B911C5"/>
  </w:style>
  <w:style w:type="table" w:styleId="TableGrid">
    <w:name w:val="Table Grid"/>
    <w:basedOn w:val="TableNormal"/>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911C5"/>
    <w:pPr>
      <w:spacing w:after="0"/>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B911C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B911C5"/>
    <w:rPr>
      <w:rFonts w:ascii="Cambria" w:eastAsia="Calibri" w:hAnsi="Cambria" w:cs="Times New Roman"/>
      <w:color w:val="17365D"/>
      <w:spacing w:val="5"/>
      <w:kern w:val="28"/>
      <w:sz w:val="52"/>
      <w:szCs w:val="52"/>
      <w:lang w:eastAsia="en-US"/>
    </w:rPr>
  </w:style>
  <w:style w:type="character" w:customStyle="1" w:styleId="smcaps">
    <w:name w:val="smcaps"/>
    <w:basedOn w:val="DefaultParagraphFont"/>
    <w:rsid w:val="00C35899"/>
  </w:style>
  <w:style w:type="paragraph" w:styleId="Revision">
    <w:name w:val="Revision"/>
    <w:hidden/>
    <w:uiPriority w:val="99"/>
    <w:semiHidden/>
    <w:rsid w:val="00712DD9"/>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pl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6B42C-5623-4298-BDCF-7DA0912B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3069</Words>
  <Characters>17499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dcterms:created xsi:type="dcterms:W3CDTF">2014-08-30T04:38:00Z</dcterms:created>
  <dcterms:modified xsi:type="dcterms:W3CDTF">2014-08-30T04:38:00Z</dcterms:modified>
</cp:coreProperties>
</file>