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7649B983" w14:textId="77777777">
        <w:trPr>
          <w:trHeight w:val="1008"/>
        </w:trPr>
        <w:tc>
          <w:tcPr>
            <w:tcW w:w="1980" w:type="dxa"/>
            <w:shd w:val="clear" w:color="auto" w:fill="385623"/>
            <w:vAlign w:val="center"/>
          </w:tcPr>
          <w:p w14:paraId="175C3656" w14:textId="77777777" w:rsidR="00790BCC" w:rsidRPr="00D31F4D" w:rsidRDefault="00760CCE" w:rsidP="00760CCE">
            <w:pPr>
              <w:pStyle w:val="Header-banner"/>
              <w:rPr>
                <w:rFonts w:asciiTheme="minorHAnsi" w:hAnsiTheme="minorHAnsi"/>
              </w:rPr>
            </w:pPr>
            <w:bookmarkStart w:id="0" w:name="_GoBack"/>
            <w:bookmarkEnd w:id="0"/>
            <w:r>
              <w:rPr>
                <w:rFonts w:asciiTheme="minorHAnsi" w:hAnsiTheme="minorHAnsi"/>
              </w:rPr>
              <w:t>9.1.3</w:t>
            </w:r>
          </w:p>
        </w:tc>
        <w:tc>
          <w:tcPr>
            <w:tcW w:w="7380" w:type="dxa"/>
            <w:shd w:val="clear" w:color="auto" w:fill="76923C"/>
            <w:vAlign w:val="center"/>
          </w:tcPr>
          <w:p w14:paraId="479D3D69" w14:textId="77777777" w:rsidR="00790BCC" w:rsidRPr="00D31F4D" w:rsidRDefault="00790BCC" w:rsidP="00760CCE">
            <w:pPr>
              <w:pStyle w:val="Header2banner"/>
              <w:rPr>
                <w:rFonts w:asciiTheme="minorHAnsi" w:hAnsiTheme="minorHAnsi"/>
              </w:rPr>
            </w:pPr>
            <w:r w:rsidRPr="00D31F4D">
              <w:rPr>
                <w:rFonts w:asciiTheme="minorHAnsi" w:hAnsiTheme="minorHAnsi"/>
              </w:rPr>
              <w:t xml:space="preserve">Lesson </w:t>
            </w:r>
            <w:r w:rsidR="00760CCE">
              <w:rPr>
                <w:rFonts w:asciiTheme="minorHAnsi" w:hAnsiTheme="minorHAnsi"/>
              </w:rPr>
              <w:t>1</w:t>
            </w:r>
            <w:r w:rsidR="002A5A40">
              <w:rPr>
                <w:rFonts w:asciiTheme="minorHAnsi" w:hAnsiTheme="minorHAnsi"/>
              </w:rPr>
              <w:t>0</w:t>
            </w:r>
          </w:p>
        </w:tc>
      </w:tr>
    </w:tbl>
    <w:p w14:paraId="055EC4AA" w14:textId="77777777" w:rsidR="00790BCC" w:rsidRPr="00790BCC" w:rsidRDefault="00790BCC" w:rsidP="00D31F4D">
      <w:pPr>
        <w:pStyle w:val="Heading1"/>
      </w:pPr>
      <w:r w:rsidRPr="00790BCC">
        <w:t>Introduction</w:t>
      </w:r>
    </w:p>
    <w:p w14:paraId="1FAB5ACB" w14:textId="523E5590" w:rsidR="003B0D17" w:rsidRDefault="00F92359" w:rsidP="00F92359">
      <w:pPr>
        <w:rPr>
          <w:shd w:val="clear" w:color="auto" w:fill="FFFFFF"/>
        </w:rPr>
      </w:pPr>
      <w:r>
        <w:t xml:space="preserve">In this lesson, </w:t>
      </w:r>
      <w:r w:rsidR="006861F4">
        <w:t xml:space="preserve">students continue </w:t>
      </w:r>
      <w:r w:rsidR="00475AA2">
        <w:t>to read and analyze</w:t>
      </w:r>
      <w:r w:rsidR="006861F4">
        <w:t xml:space="preserve"> </w:t>
      </w:r>
      <w:r w:rsidR="00461B7E">
        <w:t xml:space="preserve">William Shakespeare's </w:t>
      </w:r>
      <w:r w:rsidR="00461B7E">
        <w:rPr>
          <w:i/>
        </w:rPr>
        <w:t xml:space="preserve">Romeo and Juliet, </w:t>
      </w:r>
      <w:r w:rsidR="006861F4">
        <w:t>Act 3.1, in which Romeo kills Tybalt. Students read lines 111</w:t>
      </w:r>
      <w:r w:rsidR="000F5A7D">
        <w:t>–</w:t>
      </w:r>
      <w:r w:rsidR="006861F4">
        <w:t>138 (from “This gentleman, The Prince’s near ally</w:t>
      </w:r>
      <w:r w:rsidR="00CB6963">
        <w:t xml:space="preserve"> / My very friend</w:t>
      </w:r>
      <w:r w:rsidR="006861F4">
        <w:t>” to “O, I am fortune’s fool</w:t>
      </w:r>
      <w:r w:rsidR="00332937">
        <w:t xml:space="preserve"> / Why dost thou stay</w:t>
      </w:r>
      <w:r w:rsidR="006861F4">
        <w:t>”)</w:t>
      </w:r>
      <w:r w:rsidR="000F5A7D">
        <w:t>,</w:t>
      </w:r>
      <w:r w:rsidR="005B0D59">
        <w:t xml:space="preserve"> and analyze how the excerpt develops </w:t>
      </w:r>
      <w:r w:rsidR="00280F6F">
        <w:t xml:space="preserve">a </w:t>
      </w:r>
      <w:r w:rsidR="005B0D59">
        <w:t>central idea of fate</w:t>
      </w:r>
      <w:r w:rsidR="006861F4">
        <w:t xml:space="preserve">. </w:t>
      </w:r>
      <w:r w:rsidR="005B0D59">
        <w:t xml:space="preserve">Students work in pairs to answer a series of questions before participating in a whole-class discussion. </w:t>
      </w:r>
      <w:r w:rsidR="006861F4">
        <w:t xml:space="preserve">The lesson concludes with a viewing of a brief portion of Baz Luhrmann’s </w:t>
      </w:r>
      <w:r w:rsidR="006861F4">
        <w:rPr>
          <w:i/>
        </w:rPr>
        <w:t>Romeo + Juliet</w:t>
      </w:r>
      <w:r w:rsidR="006861F4">
        <w:t xml:space="preserve"> in which the Prince banishes Romeo from Verona as punishment for killing Tybalt.</w:t>
      </w:r>
      <w:r w:rsidR="005B0D59">
        <w:t xml:space="preserve"> Student learning is assessed via a Quick Write </w:t>
      </w:r>
      <w:r w:rsidR="00461B7E">
        <w:t>at the end of the lesson</w:t>
      </w:r>
      <w:r w:rsidR="005B0D59">
        <w:t xml:space="preserve">: </w:t>
      </w:r>
      <w:r w:rsidR="005B0D59">
        <w:rPr>
          <w:shd w:val="clear" w:color="auto" w:fill="FFFFFF"/>
        </w:rPr>
        <w:t xml:space="preserve">How does Romeo's declaration, </w:t>
      </w:r>
      <w:r w:rsidR="005B0D59" w:rsidRPr="005B0D59">
        <w:rPr>
          <w:shd w:val="clear" w:color="auto" w:fill="FFFFFF"/>
        </w:rPr>
        <w:t xml:space="preserve">"I am fortune's fool" develop a central idea in this </w:t>
      </w:r>
      <w:r w:rsidR="00403B9D">
        <w:rPr>
          <w:shd w:val="clear" w:color="auto" w:fill="FFFFFF"/>
        </w:rPr>
        <w:t>excerpt</w:t>
      </w:r>
      <w:r w:rsidR="005B0D59" w:rsidRPr="005B0D59">
        <w:rPr>
          <w:shd w:val="clear" w:color="auto" w:fill="FFFFFF"/>
        </w:rPr>
        <w:t>?</w:t>
      </w:r>
      <w:r w:rsidR="005B0D59">
        <w:rPr>
          <w:shd w:val="clear" w:color="auto" w:fill="FFFFFF"/>
        </w:rPr>
        <w:t xml:space="preserve"> </w:t>
      </w:r>
    </w:p>
    <w:p w14:paraId="0BC6D798" w14:textId="77777777" w:rsidR="00F92359" w:rsidRDefault="005B0D59" w:rsidP="00F92359">
      <w:r>
        <w:rPr>
          <w:shd w:val="clear" w:color="auto" w:fill="FFFFFF"/>
        </w:rPr>
        <w:t xml:space="preserve">For homework, students </w:t>
      </w:r>
      <w:r w:rsidR="00CB668C">
        <w:rPr>
          <w:shd w:val="clear" w:color="auto" w:fill="FFFFFF"/>
        </w:rPr>
        <w:t xml:space="preserve">reread the Prologue to the play and respond to the following prompt: How does the Prologue support or contradict Romeo’s belief that he is “fortune’s fool”? </w:t>
      </w:r>
      <w:r w:rsidR="00475AA2">
        <w:rPr>
          <w:shd w:val="clear" w:color="auto" w:fill="FFFFFF"/>
        </w:rPr>
        <w:t>Also for homework, s</w:t>
      </w:r>
      <w:r w:rsidR="00CB668C">
        <w:rPr>
          <w:shd w:val="clear" w:color="auto" w:fill="FFFFFF"/>
        </w:rPr>
        <w:t>tudents</w:t>
      </w:r>
      <w:r>
        <w:rPr>
          <w:shd w:val="clear" w:color="auto" w:fill="FFFFFF"/>
        </w:rPr>
        <w:t xml:space="preserve"> continue to read their Accountable Independent Reading </w:t>
      </w:r>
      <w:r w:rsidR="00F21784">
        <w:rPr>
          <w:shd w:val="clear" w:color="auto" w:fill="FFFFFF"/>
        </w:rPr>
        <w:t xml:space="preserve">(AIR) </w:t>
      </w:r>
      <w:r>
        <w:rPr>
          <w:shd w:val="clear" w:color="auto" w:fill="FFFFFF"/>
        </w:rPr>
        <w:t>text through the lens of a focus standard of their choice</w:t>
      </w:r>
      <w:r w:rsidR="00475AA2">
        <w:rPr>
          <w:shd w:val="clear" w:color="auto" w:fill="FFFFFF"/>
        </w:rPr>
        <w:t xml:space="preserve"> and prepare for a brief </w:t>
      </w:r>
      <w:r w:rsidR="00A9546A">
        <w:rPr>
          <w:shd w:val="clear" w:color="auto" w:fill="FFFFFF"/>
        </w:rPr>
        <w:t>discussion</w:t>
      </w:r>
      <w:r w:rsidR="00475AA2">
        <w:rPr>
          <w:shd w:val="clear" w:color="auto" w:fill="FFFFFF"/>
        </w:rPr>
        <w:t xml:space="preserve"> of their text based on that standard</w:t>
      </w:r>
      <w:r>
        <w:rPr>
          <w:shd w:val="clear" w:color="auto" w:fill="FFFFFF"/>
        </w:rPr>
        <w:t>.</w:t>
      </w:r>
    </w:p>
    <w:p w14:paraId="66499E62" w14:textId="77777777" w:rsidR="00790BCC" w:rsidRPr="00790BCC" w:rsidRDefault="00F92359" w:rsidP="00D31F4D">
      <w:pPr>
        <w:pStyle w:val="Heading1"/>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AD57AF3" w14:textId="77777777">
        <w:tc>
          <w:tcPr>
            <w:tcW w:w="9360" w:type="dxa"/>
            <w:gridSpan w:val="2"/>
            <w:shd w:val="clear" w:color="auto" w:fill="76923C"/>
          </w:tcPr>
          <w:p w14:paraId="314E1056" w14:textId="77777777" w:rsidR="00790BCC" w:rsidRPr="00790BCC" w:rsidRDefault="00790BCC" w:rsidP="007017EB">
            <w:pPr>
              <w:pStyle w:val="TableHeaders"/>
            </w:pPr>
            <w:r w:rsidRPr="00790BCC">
              <w:t>Assessed Standard(s)</w:t>
            </w:r>
          </w:p>
        </w:tc>
      </w:tr>
      <w:tr w:rsidR="00790BCC" w:rsidRPr="00790BCC" w14:paraId="58BC93F1" w14:textId="77777777">
        <w:tc>
          <w:tcPr>
            <w:tcW w:w="1329" w:type="dxa"/>
          </w:tcPr>
          <w:p w14:paraId="0ADA8F9A" w14:textId="77777777" w:rsidR="00790BCC" w:rsidRPr="00790BCC" w:rsidRDefault="001C5535" w:rsidP="00D31F4D">
            <w:pPr>
              <w:pStyle w:val="TableText"/>
            </w:pPr>
            <w:r>
              <w:t>RL.9-10.2</w:t>
            </w:r>
          </w:p>
        </w:tc>
        <w:tc>
          <w:tcPr>
            <w:tcW w:w="8031" w:type="dxa"/>
          </w:tcPr>
          <w:p w14:paraId="7DC3B9D1" w14:textId="77777777" w:rsidR="00790BCC" w:rsidRPr="00790BCC" w:rsidRDefault="005B0D59" w:rsidP="00ED6579">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790BCC" w:rsidRPr="00790BCC" w14:paraId="514B7DD4" w14:textId="77777777">
        <w:tc>
          <w:tcPr>
            <w:tcW w:w="9360" w:type="dxa"/>
            <w:gridSpan w:val="2"/>
            <w:shd w:val="clear" w:color="auto" w:fill="76923C"/>
          </w:tcPr>
          <w:p w14:paraId="558458B2" w14:textId="77777777" w:rsidR="00790BCC" w:rsidRPr="00790BCC" w:rsidRDefault="00790BCC" w:rsidP="007017EB">
            <w:pPr>
              <w:pStyle w:val="TableHeaders"/>
            </w:pPr>
            <w:r w:rsidRPr="00790BCC">
              <w:t>Addressed Standard(s)</w:t>
            </w:r>
          </w:p>
        </w:tc>
      </w:tr>
      <w:tr w:rsidR="00790BCC" w:rsidRPr="00790BCC" w14:paraId="423F5425" w14:textId="77777777">
        <w:tc>
          <w:tcPr>
            <w:tcW w:w="1329" w:type="dxa"/>
          </w:tcPr>
          <w:p w14:paraId="58270DB3" w14:textId="6481E9BA" w:rsidR="00790BCC" w:rsidRPr="00790BCC" w:rsidRDefault="00094BDC" w:rsidP="00FE41C2">
            <w:pPr>
              <w:pStyle w:val="TableText"/>
            </w:pPr>
            <w:r>
              <w:t>L.9-10.4.</w:t>
            </w:r>
            <w:r w:rsidR="008C6009">
              <w:t xml:space="preserve">a </w:t>
            </w:r>
          </w:p>
        </w:tc>
        <w:tc>
          <w:tcPr>
            <w:tcW w:w="8031" w:type="dxa"/>
          </w:tcPr>
          <w:p w14:paraId="6D456424" w14:textId="77777777" w:rsidR="00790BCC" w:rsidRDefault="00094BDC" w:rsidP="00D31F4D">
            <w:pPr>
              <w:pStyle w:val="TableText"/>
            </w:pPr>
            <w:r>
              <w:t>Determine or clarify the meaning of unknown and multi</w:t>
            </w:r>
            <w:r w:rsidR="00FE41C2">
              <w:t>p</w:t>
            </w:r>
            <w:r>
              <w:t xml:space="preserve">le-meaning words and phrases based on </w:t>
            </w:r>
            <w:r>
              <w:rPr>
                <w:i/>
              </w:rPr>
              <w:t>grades 9</w:t>
            </w:r>
            <w:r w:rsidR="003B0D17">
              <w:rPr>
                <w:i/>
              </w:rPr>
              <w:t>–</w:t>
            </w:r>
            <w:r>
              <w:rPr>
                <w:i/>
              </w:rPr>
              <w:t>10 reading and content,</w:t>
            </w:r>
            <w:r>
              <w:t xml:space="preserve"> choosing flexibly from a range of strategies.</w:t>
            </w:r>
          </w:p>
          <w:p w14:paraId="4BD4EAC5" w14:textId="7FAC26EF" w:rsidR="0065261A" w:rsidRPr="00094BDC" w:rsidRDefault="008C6009">
            <w:pPr>
              <w:pStyle w:val="SubStandard"/>
            </w:pPr>
            <w:r>
              <w:t>Use context (e.g., the overall meaning of a sentence, paragraph, or text; a word’s position or function in a sentence) as a clue to the meaning of a word or phrase.</w:t>
            </w:r>
          </w:p>
        </w:tc>
      </w:tr>
    </w:tbl>
    <w:p w14:paraId="128BDB59"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677EEBF" w14:textId="77777777">
        <w:tc>
          <w:tcPr>
            <w:tcW w:w="9360" w:type="dxa"/>
            <w:shd w:val="clear" w:color="auto" w:fill="76923C"/>
          </w:tcPr>
          <w:p w14:paraId="1A6A98E3" w14:textId="77777777" w:rsidR="00790BCC" w:rsidRPr="00790BCC" w:rsidRDefault="00790BCC" w:rsidP="007017EB">
            <w:pPr>
              <w:pStyle w:val="TableHeaders"/>
            </w:pPr>
            <w:r w:rsidRPr="00790BCC">
              <w:t>Assessment(s)</w:t>
            </w:r>
          </w:p>
        </w:tc>
      </w:tr>
      <w:tr w:rsidR="00790BCC" w:rsidRPr="00790BCC" w14:paraId="04D73011" w14:textId="77777777">
        <w:tc>
          <w:tcPr>
            <w:tcW w:w="9360" w:type="dxa"/>
            <w:tcBorders>
              <w:top w:val="single" w:sz="4" w:space="0" w:color="auto"/>
              <w:left w:val="single" w:sz="4" w:space="0" w:color="auto"/>
              <w:bottom w:val="single" w:sz="4" w:space="0" w:color="auto"/>
              <w:right w:val="single" w:sz="4" w:space="0" w:color="auto"/>
            </w:tcBorders>
          </w:tcPr>
          <w:p w14:paraId="420EC44B" w14:textId="77777777" w:rsidR="005B0D59" w:rsidRPr="008D6357" w:rsidRDefault="005B0D59" w:rsidP="00461B7E">
            <w:pPr>
              <w:pStyle w:val="TableText"/>
            </w:pPr>
            <w:r w:rsidRPr="008D6357">
              <w:t>Student learning is assessed via a Quick Write at the end of the lesson. Students respond to the following prompt, citing textual evidence to support analysis and inference drawn from the text.</w:t>
            </w:r>
          </w:p>
          <w:p w14:paraId="4B8D3FD8" w14:textId="77777777" w:rsidR="00790BCC" w:rsidRPr="005B0D59" w:rsidRDefault="005B0D59" w:rsidP="00403B9D">
            <w:pPr>
              <w:pStyle w:val="BulletedList"/>
              <w:rPr>
                <w:rFonts w:ascii="Times" w:hAnsi="Times"/>
              </w:rPr>
            </w:pPr>
            <w:r>
              <w:rPr>
                <w:shd w:val="clear" w:color="auto" w:fill="FFFFFF"/>
              </w:rPr>
              <w:t xml:space="preserve">How does Romeo's declaration, </w:t>
            </w:r>
            <w:r w:rsidRPr="005B0D59">
              <w:rPr>
                <w:shd w:val="clear" w:color="auto" w:fill="FFFFFF"/>
              </w:rPr>
              <w:t xml:space="preserve">"I am fortune's fool" develop a central idea in this </w:t>
            </w:r>
            <w:r w:rsidR="00403B9D">
              <w:rPr>
                <w:shd w:val="clear" w:color="auto" w:fill="FFFFFF"/>
              </w:rPr>
              <w:t>excerpt</w:t>
            </w:r>
            <w:r w:rsidRPr="005B0D59">
              <w:rPr>
                <w:shd w:val="clear" w:color="auto" w:fill="FFFFFF"/>
              </w:rPr>
              <w:t>?</w:t>
            </w:r>
          </w:p>
        </w:tc>
      </w:tr>
      <w:tr w:rsidR="00790BCC" w:rsidRPr="00790BCC" w14:paraId="2F03E49E" w14:textId="77777777">
        <w:tc>
          <w:tcPr>
            <w:tcW w:w="9360" w:type="dxa"/>
            <w:shd w:val="clear" w:color="auto" w:fill="76923C"/>
          </w:tcPr>
          <w:p w14:paraId="4E5BB38C" w14:textId="77777777" w:rsidR="00790BCC" w:rsidRPr="00790BCC" w:rsidRDefault="00790BCC" w:rsidP="007017EB">
            <w:pPr>
              <w:pStyle w:val="TableHeaders"/>
            </w:pPr>
            <w:r w:rsidRPr="00790BCC">
              <w:t>High Performance Response(s)</w:t>
            </w:r>
          </w:p>
        </w:tc>
      </w:tr>
      <w:tr w:rsidR="00790BCC" w:rsidRPr="00790BCC" w14:paraId="3C83CDBF" w14:textId="77777777">
        <w:tc>
          <w:tcPr>
            <w:tcW w:w="9360" w:type="dxa"/>
          </w:tcPr>
          <w:p w14:paraId="4366444F" w14:textId="77777777" w:rsidR="00BE2EE7" w:rsidRDefault="00EB3428" w:rsidP="00461B7E">
            <w:pPr>
              <w:pStyle w:val="TableText"/>
            </w:pPr>
            <w:r>
              <w:t>A High Performance Response should:</w:t>
            </w:r>
          </w:p>
          <w:p w14:paraId="45576C68" w14:textId="77777777" w:rsidR="00EB3428" w:rsidRDefault="0058579B" w:rsidP="0058579B">
            <w:pPr>
              <w:pStyle w:val="BulletedList"/>
            </w:pPr>
            <w:r>
              <w:t xml:space="preserve">Identify a central idea </w:t>
            </w:r>
            <w:r w:rsidR="006B2899">
              <w:t>expressed through Romeo’</w:t>
            </w:r>
            <w:r w:rsidR="000F5A7D">
              <w:t>s words, “I am fortune’s fool” i</w:t>
            </w:r>
            <w:r w:rsidR="006B2899">
              <w:t>n line 138</w:t>
            </w:r>
            <w:r w:rsidR="00EB3428">
              <w:t xml:space="preserve"> (e.g., </w:t>
            </w:r>
            <w:r>
              <w:t>fate</w:t>
            </w:r>
            <w:r w:rsidR="00403B9D">
              <w:t>; individual identity versus group identity</w:t>
            </w:r>
            <w:r w:rsidR="00EB3428">
              <w:t>).</w:t>
            </w:r>
          </w:p>
          <w:p w14:paraId="45E6A63A" w14:textId="77777777" w:rsidR="0058579B" w:rsidRPr="000F5A7D" w:rsidRDefault="0058579B" w:rsidP="00F21784">
            <w:pPr>
              <w:pStyle w:val="BulletedList"/>
              <w:rPr>
                <w:color w:val="000000" w:themeColor="text1"/>
              </w:rPr>
            </w:pPr>
            <w:r w:rsidRPr="00F21784">
              <w:t xml:space="preserve">Analyze </w:t>
            </w:r>
            <w:r w:rsidRPr="008D63B7">
              <w:t xml:space="preserve">how Shakespeare develops this central idea in this scene (e.g., </w:t>
            </w:r>
            <w:r w:rsidR="006B2899" w:rsidRPr="008D63B7">
              <w:t xml:space="preserve">Romeo’s declaration develops the central idea of fate by raising the question of </w:t>
            </w:r>
            <w:r w:rsidR="00280F6F" w:rsidRPr="007C5C2F">
              <w:t>whether</w:t>
            </w:r>
            <w:r w:rsidR="006B2899" w:rsidRPr="007C5C2F">
              <w:t xml:space="preserve"> Romeo controls his own destiny. </w:t>
            </w:r>
            <w:r w:rsidRPr="00F21784">
              <w:t xml:space="preserve">Although </w:t>
            </w:r>
            <w:r w:rsidR="006B2899" w:rsidRPr="00F21784">
              <w:t xml:space="preserve">Romeo chooses to kill Tybalt, saying, “[a]way to heaven, respective lenity, / And fire-eyed fury be my conduct now” (lines 125–126), he </w:t>
            </w:r>
            <w:r w:rsidR="00403B9D" w:rsidRPr="00F21784">
              <w:t xml:space="preserve">does so only after learning of Mercutio’s death. </w:t>
            </w:r>
            <w:r w:rsidR="006B2899" w:rsidRPr="00F21784">
              <w:t>Romeo believes himself</w:t>
            </w:r>
            <w:r w:rsidR="00403B9D" w:rsidRPr="00F21784">
              <w:t xml:space="preserve"> and Mercutio</w:t>
            </w:r>
            <w:r w:rsidR="006B2899" w:rsidRPr="00F21784">
              <w:t xml:space="preserve"> to be the victim</w:t>
            </w:r>
            <w:r w:rsidR="00403B9D" w:rsidRPr="00F21784">
              <w:t>s</w:t>
            </w:r>
            <w:r w:rsidR="006B2899" w:rsidRPr="00F21784">
              <w:t xml:space="preserve"> of fate, calling Mercutio’s death “[t]his day’s black fate”</w:t>
            </w:r>
            <w:r w:rsidR="004B354B" w:rsidRPr="00F21784">
              <w:t xml:space="preserve"> </w:t>
            </w:r>
            <w:r w:rsidR="006B2899" w:rsidRPr="00F21784">
              <w:t>(line 121). The line “I am fortune’s fool” develops th</w:t>
            </w:r>
            <w:r w:rsidR="0093638D" w:rsidRPr="00F21784">
              <w:t>e</w:t>
            </w:r>
            <w:r w:rsidR="006B2899" w:rsidRPr="00F21784">
              <w:t xml:space="preserve"> idea that Romeo is not in control of these events or what might happen later in the play.</w:t>
            </w:r>
            <w:r w:rsidR="00641A8A">
              <w:t xml:space="preserve">). </w:t>
            </w:r>
            <w:r w:rsidR="006B2899" w:rsidRPr="00F21784">
              <w:t xml:space="preserve">  </w:t>
            </w:r>
          </w:p>
        </w:tc>
      </w:tr>
    </w:tbl>
    <w:p w14:paraId="2778E796"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ED6D1F0" w14:textId="77777777">
        <w:tc>
          <w:tcPr>
            <w:tcW w:w="9360" w:type="dxa"/>
            <w:shd w:val="clear" w:color="auto" w:fill="76923C"/>
          </w:tcPr>
          <w:p w14:paraId="64593F1B" w14:textId="77777777" w:rsidR="00790BCC" w:rsidRPr="00790BCC" w:rsidRDefault="00790BCC" w:rsidP="00D31F4D">
            <w:pPr>
              <w:pStyle w:val="TableHeaders"/>
            </w:pPr>
            <w:r w:rsidRPr="00790BCC">
              <w:t>Vocabulary to provide directly (will not include extended instruction)</w:t>
            </w:r>
          </w:p>
        </w:tc>
      </w:tr>
      <w:tr w:rsidR="00790BCC" w:rsidRPr="00790BCC" w14:paraId="4C580961" w14:textId="77777777">
        <w:tc>
          <w:tcPr>
            <w:tcW w:w="9360" w:type="dxa"/>
          </w:tcPr>
          <w:p w14:paraId="2240C9F1" w14:textId="77777777" w:rsidR="00401613" w:rsidRDefault="00401613" w:rsidP="00F92359">
            <w:pPr>
              <w:pStyle w:val="BulletedList"/>
            </w:pPr>
            <w:r>
              <w:t>slander (n.)</w:t>
            </w:r>
            <w:r w:rsidR="00461B7E">
              <w:t xml:space="preserve"> –</w:t>
            </w:r>
            <w:r w:rsidR="00461B7E" w:rsidRPr="00DC14AC">
              <w:t xml:space="preserve"> </w:t>
            </w:r>
            <w:r>
              <w:t>false spoken statement that is made to cause people to have a bad opinion of someone</w:t>
            </w:r>
          </w:p>
          <w:p w14:paraId="2A8FEFA7" w14:textId="77777777" w:rsidR="00401613" w:rsidRDefault="00401613" w:rsidP="00F92359">
            <w:pPr>
              <w:pStyle w:val="BulletedList"/>
            </w:pPr>
            <w:r>
              <w:t>valour (n.)</w:t>
            </w:r>
            <w:r w:rsidR="00461B7E">
              <w:t xml:space="preserve"> –</w:t>
            </w:r>
            <w:r w:rsidR="00461B7E" w:rsidRPr="00DC14AC">
              <w:t xml:space="preserve"> </w:t>
            </w:r>
            <w:r>
              <w:t>bravery</w:t>
            </w:r>
          </w:p>
          <w:p w14:paraId="6EE9AFFC" w14:textId="77777777" w:rsidR="007F1894" w:rsidRDefault="00F92359" w:rsidP="00E261C2">
            <w:pPr>
              <w:pStyle w:val="BulletedList"/>
            </w:pPr>
            <w:r w:rsidRPr="00DC14AC">
              <w:t xml:space="preserve">temper </w:t>
            </w:r>
            <w:r>
              <w:t>(</w:t>
            </w:r>
            <w:r w:rsidRPr="00027C9F">
              <w:t>n.</w:t>
            </w:r>
            <w:r>
              <w:t>) –</w:t>
            </w:r>
            <w:r w:rsidRPr="00DC14AC">
              <w:t xml:space="preserve"> </w:t>
            </w:r>
            <w:r w:rsidR="00E261C2">
              <w:t>particular state of mind or feelings</w:t>
            </w:r>
          </w:p>
          <w:p w14:paraId="161139FB" w14:textId="77777777" w:rsidR="00E261C2" w:rsidRPr="00790BCC" w:rsidRDefault="007F1894" w:rsidP="007F1894">
            <w:pPr>
              <w:pStyle w:val="BulletedList"/>
            </w:pPr>
            <w:r w:rsidRPr="00DC14AC">
              <w:t xml:space="preserve">effeminate </w:t>
            </w:r>
            <w:r>
              <w:t>(</w:t>
            </w:r>
            <w:r w:rsidRPr="00027C9F">
              <w:t>adj.</w:t>
            </w:r>
            <w:r>
              <w:t>) –</w:t>
            </w:r>
            <w:r w:rsidRPr="00DC14AC">
              <w:t xml:space="preserve"> </w:t>
            </w:r>
            <w:r>
              <w:t xml:space="preserve">having feminine qualities </w:t>
            </w:r>
          </w:p>
          <w:p w14:paraId="2DEA0729" w14:textId="77777777" w:rsidR="00790BCC" w:rsidRDefault="00E261C2" w:rsidP="00F92359">
            <w:pPr>
              <w:pStyle w:val="BulletedList"/>
            </w:pPr>
            <w:r>
              <w:t>fate (n.)</w:t>
            </w:r>
            <w:r w:rsidR="00461B7E">
              <w:t xml:space="preserve"> –</w:t>
            </w:r>
            <w:r w:rsidR="00461B7E" w:rsidRPr="00DC14AC">
              <w:t xml:space="preserve"> </w:t>
            </w:r>
            <w:r w:rsidR="00403B9D" w:rsidRPr="00672AA4">
              <w:rPr>
                <w:rFonts w:asciiTheme="minorHAnsi" w:hAnsiTheme="minorHAnsi"/>
                <w:color w:val="000000"/>
                <w:szCs w:val="20"/>
                <w:shd w:val="clear" w:color="auto" w:fill="FFFFFF"/>
              </w:rPr>
              <w:t>a power that is believed to control what happens to a person in the future</w:t>
            </w:r>
          </w:p>
          <w:p w14:paraId="0621737C" w14:textId="77777777" w:rsidR="00E261C2" w:rsidRPr="00790BCC" w:rsidRDefault="00E261C2" w:rsidP="000F6C67">
            <w:pPr>
              <w:pStyle w:val="BulletedList"/>
            </w:pPr>
            <w:r>
              <w:t xml:space="preserve">fortune (n.) – </w:t>
            </w:r>
            <w:r w:rsidR="00403B9D">
              <w:t xml:space="preserve">the good and bad events that happen to a person </w:t>
            </w:r>
          </w:p>
        </w:tc>
      </w:tr>
      <w:tr w:rsidR="00790BCC" w:rsidRPr="00790BCC" w14:paraId="2ADAC00D" w14:textId="77777777">
        <w:tc>
          <w:tcPr>
            <w:tcW w:w="9360" w:type="dxa"/>
            <w:shd w:val="clear" w:color="auto" w:fill="76923C"/>
          </w:tcPr>
          <w:p w14:paraId="686CA3F4" w14:textId="77777777" w:rsidR="00790BCC" w:rsidRPr="00790BCC" w:rsidRDefault="00790BCC" w:rsidP="00D31F4D">
            <w:pPr>
              <w:pStyle w:val="TableHeaders"/>
            </w:pPr>
            <w:r w:rsidRPr="00790BCC">
              <w:t>Vocabulary to teach (may include direct word work and/or questions)</w:t>
            </w:r>
          </w:p>
        </w:tc>
      </w:tr>
      <w:tr w:rsidR="00790BCC" w:rsidRPr="00790BCC" w14:paraId="06B2E8D8" w14:textId="77777777">
        <w:tc>
          <w:tcPr>
            <w:tcW w:w="9360" w:type="dxa"/>
          </w:tcPr>
          <w:p w14:paraId="25068898" w14:textId="77777777" w:rsidR="00790BCC" w:rsidRPr="00790BCC" w:rsidRDefault="008C6009" w:rsidP="00E261C2">
            <w:pPr>
              <w:pStyle w:val="BulletedList"/>
            </w:pPr>
            <w:r>
              <w:t>lenity (n.)</w:t>
            </w:r>
            <w:r w:rsidR="00461B7E">
              <w:t xml:space="preserve"> –</w:t>
            </w:r>
            <w:r w:rsidR="00461B7E" w:rsidRPr="00DC14AC">
              <w:t xml:space="preserve"> </w:t>
            </w:r>
            <w:r>
              <w:t>quality or state of being mild or gentle, as toward others</w:t>
            </w:r>
          </w:p>
        </w:tc>
      </w:tr>
      <w:tr w:rsidR="008F3D6D" w:rsidRPr="00790BCC" w14:paraId="1901DFAB" w14:textId="77777777">
        <w:tc>
          <w:tcPr>
            <w:tcW w:w="9360" w:type="dxa"/>
            <w:shd w:val="clear" w:color="auto" w:fill="76923C"/>
          </w:tcPr>
          <w:p w14:paraId="189B4DBC" w14:textId="77777777" w:rsidR="008F3D6D" w:rsidRPr="00790BCC" w:rsidRDefault="008F3D6D" w:rsidP="006F7F2D">
            <w:pPr>
              <w:pStyle w:val="TableHeaders"/>
            </w:pPr>
            <w:r w:rsidRPr="00790BCC">
              <w:t>Additional vocabulary to support English Language Learners (to provide directly)</w:t>
            </w:r>
          </w:p>
        </w:tc>
      </w:tr>
      <w:tr w:rsidR="008F3D6D" w:rsidRPr="00790BCC" w14:paraId="1059FC47" w14:textId="77777777">
        <w:tc>
          <w:tcPr>
            <w:tcW w:w="9360" w:type="dxa"/>
          </w:tcPr>
          <w:p w14:paraId="77EE69B3" w14:textId="6ADF6319" w:rsidR="008F3D6D" w:rsidRDefault="00804889" w:rsidP="008E09EB">
            <w:pPr>
              <w:pStyle w:val="BulletedList"/>
            </w:pPr>
            <w:r>
              <w:t xml:space="preserve">exile </w:t>
            </w:r>
            <w:r w:rsidR="00E261C2">
              <w:t>(v.) –</w:t>
            </w:r>
            <w:r w:rsidR="008E09EB">
              <w:t xml:space="preserve"> </w:t>
            </w:r>
            <w:r w:rsidR="00A70AC3" w:rsidRPr="00A70AC3">
              <w:t>force (someone) to go live in a distant place or foreign country</w:t>
            </w:r>
          </w:p>
        </w:tc>
      </w:tr>
    </w:tbl>
    <w:p w14:paraId="672FFA32"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2C171FF" w14:textId="77777777">
        <w:tc>
          <w:tcPr>
            <w:tcW w:w="7650" w:type="dxa"/>
            <w:tcBorders>
              <w:bottom w:val="single" w:sz="4" w:space="0" w:color="auto"/>
            </w:tcBorders>
            <w:shd w:val="clear" w:color="auto" w:fill="76923C"/>
          </w:tcPr>
          <w:p w14:paraId="369E382A"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EDD8197" w14:textId="77777777" w:rsidR="00790BCC" w:rsidRPr="00790BCC" w:rsidRDefault="00790BCC" w:rsidP="00D31F4D">
            <w:pPr>
              <w:pStyle w:val="TableHeaders"/>
            </w:pPr>
            <w:r w:rsidRPr="00790BCC">
              <w:t>% of Lesson</w:t>
            </w:r>
          </w:p>
        </w:tc>
      </w:tr>
      <w:tr w:rsidR="00790BCC" w:rsidRPr="00790BCC" w14:paraId="01AF34A9" w14:textId="77777777">
        <w:trPr>
          <w:trHeight w:val="1313"/>
        </w:trPr>
        <w:tc>
          <w:tcPr>
            <w:tcW w:w="7650" w:type="dxa"/>
            <w:tcBorders>
              <w:bottom w:val="nil"/>
            </w:tcBorders>
          </w:tcPr>
          <w:p w14:paraId="123F0C18" w14:textId="77777777" w:rsidR="00790BCC" w:rsidRPr="00D31F4D" w:rsidRDefault="00790BCC" w:rsidP="00D31F4D">
            <w:pPr>
              <w:pStyle w:val="TableText"/>
              <w:rPr>
                <w:b/>
              </w:rPr>
            </w:pPr>
            <w:r w:rsidRPr="00D31F4D">
              <w:rPr>
                <w:b/>
              </w:rPr>
              <w:t>Standards &amp; Text:</w:t>
            </w:r>
          </w:p>
          <w:p w14:paraId="17BFC100" w14:textId="5C707D73" w:rsidR="00790BCC" w:rsidRPr="00790BCC" w:rsidRDefault="00790BCC" w:rsidP="00270D30">
            <w:pPr>
              <w:pStyle w:val="BulletedList"/>
            </w:pPr>
            <w:r w:rsidRPr="00790BCC">
              <w:t xml:space="preserve">Standards: </w:t>
            </w:r>
            <w:r w:rsidR="005B0D59">
              <w:t>RL.9-10.2, L.9-10.4.</w:t>
            </w:r>
            <w:r w:rsidR="00EC044B">
              <w:t>a</w:t>
            </w:r>
          </w:p>
          <w:p w14:paraId="325BCD08" w14:textId="2CF47C14" w:rsidR="00E261C2" w:rsidRPr="00790BCC" w:rsidRDefault="00F92359" w:rsidP="000F5A7D">
            <w:pPr>
              <w:pStyle w:val="BulletedList"/>
            </w:pPr>
            <w:r>
              <w:t xml:space="preserve">Text: </w:t>
            </w:r>
            <w:r w:rsidRPr="00F92359">
              <w:rPr>
                <w:i/>
              </w:rPr>
              <w:t>Romeo and Juliet</w:t>
            </w:r>
            <w:r w:rsidR="00EC044B">
              <w:rPr>
                <w:i/>
              </w:rPr>
              <w:t xml:space="preserve"> </w:t>
            </w:r>
            <w:r w:rsidR="00EC044B">
              <w:t>by William Shakespeare</w:t>
            </w:r>
            <w:r w:rsidRPr="00F92359">
              <w:t>, Act 3.1</w:t>
            </w:r>
            <w:r w:rsidR="00CA2EE8">
              <w:t>:</w:t>
            </w:r>
            <w:r w:rsidRPr="00F92359">
              <w:t xml:space="preserve"> lines 1</w:t>
            </w:r>
            <w:r w:rsidR="008F2B51">
              <w:t>11</w:t>
            </w:r>
            <w:r w:rsidRPr="00F92359">
              <w:t>–138</w:t>
            </w:r>
          </w:p>
        </w:tc>
        <w:tc>
          <w:tcPr>
            <w:tcW w:w="1705" w:type="dxa"/>
            <w:tcBorders>
              <w:bottom w:val="nil"/>
            </w:tcBorders>
          </w:tcPr>
          <w:p w14:paraId="06D56FF2" w14:textId="77777777" w:rsidR="00790BCC" w:rsidRPr="00790BCC" w:rsidRDefault="00790BCC" w:rsidP="00790BCC"/>
          <w:p w14:paraId="453447B1" w14:textId="77777777" w:rsidR="00790BCC" w:rsidRPr="00790BCC" w:rsidRDefault="00790BCC" w:rsidP="00790BCC">
            <w:pPr>
              <w:spacing w:after="60" w:line="240" w:lineRule="auto"/>
            </w:pPr>
          </w:p>
        </w:tc>
      </w:tr>
      <w:tr w:rsidR="00790BCC" w:rsidRPr="00790BCC" w14:paraId="0C7FB7BD" w14:textId="77777777">
        <w:tc>
          <w:tcPr>
            <w:tcW w:w="7650" w:type="dxa"/>
            <w:tcBorders>
              <w:top w:val="nil"/>
            </w:tcBorders>
          </w:tcPr>
          <w:p w14:paraId="3983E554" w14:textId="77777777" w:rsidR="00790BCC" w:rsidRPr="00D31F4D" w:rsidRDefault="00790BCC" w:rsidP="00D31F4D">
            <w:pPr>
              <w:pStyle w:val="TableText"/>
              <w:rPr>
                <w:b/>
              </w:rPr>
            </w:pPr>
            <w:r w:rsidRPr="00D31F4D">
              <w:rPr>
                <w:b/>
              </w:rPr>
              <w:t>Learning Sequence:</w:t>
            </w:r>
          </w:p>
          <w:p w14:paraId="14018842" w14:textId="77777777" w:rsidR="00790BCC" w:rsidRPr="00790BCC" w:rsidRDefault="00790BCC" w:rsidP="00F92359">
            <w:pPr>
              <w:pStyle w:val="NumberedList"/>
            </w:pPr>
            <w:r w:rsidRPr="00790BCC">
              <w:t>Introduction of Lesson Agenda</w:t>
            </w:r>
          </w:p>
          <w:p w14:paraId="19D5140F" w14:textId="77777777" w:rsidR="00790BCC" w:rsidRPr="00790BCC" w:rsidRDefault="00790BCC" w:rsidP="00F92359">
            <w:pPr>
              <w:pStyle w:val="NumberedList"/>
            </w:pPr>
            <w:r w:rsidRPr="00790BCC">
              <w:t>Homework Accountability</w:t>
            </w:r>
          </w:p>
          <w:p w14:paraId="1E6F5340" w14:textId="77777777" w:rsidR="00F92359" w:rsidRDefault="00F92359" w:rsidP="00F92359">
            <w:pPr>
              <w:pStyle w:val="NumberedList"/>
            </w:pPr>
            <w:r>
              <w:t xml:space="preserve">Masterful Reading </w:t>
            </w:r>
          </w:p>
          <w:p w14:paraId="2FD982E3" w14:textId="77777777" w:rsidR="00F92359" w:rsidRDefault="001C098F" w:rsidP="00F92359">
            <w:pPr>
              <w:pStyle w:val="NumberedList"/>
            </w:pPr>
            <w:r>
              <w:t>Reading and Discussion</w:t>
            </w:r>
          </w:p>
          <w:p w14:paraId="467F00A0" w14:textId="77777777" w:rsidR="00F92359" w:rsidRDefault="00F92359" w:rsidP="00F92359">
            <w:pPr>
              <w:pStyle w:val="NumberedList"/>
            </w:pPr>
            <w:r>
              <w:t xml:space="preserve">Quick Write </w:t>
            </w:r>
          </w:p>
          <w:p w14:paraId="1147E2E1" w14:textId="77777777" w:rsidR="00BE2EE7" w:rsidRDefault="000F2FAA" w:rsidP="00F92359">
            <w:pPr>
              <w:pStyle w:val="NumberedList"/>
            </w:pPr>
            <w:r>
              <w:t>Film</w:t>
            </w:r>
            <w:r w:rsidR="003B0D17">
              <w:t xml:space="preserve"> Clip</w:t>
            </w:r>
            <w:r>
              <w:t xml:space="preserve">: </w:t>
            </w:r>
            <w:r>
              <w:rPr>
                <w:i/>
              </w:rPr>
              <w:t>Romeo + Juliet</w:t>
            </w:r>
          </w:p>
          <w:p w14:paraId="0DD782AB" w14:textId="77777777" w:rsidR="00790BCC" w:rsidRPr="00790BCC" w:rsidRDefault="00790BCC" w:rsidP="00F92359">
            <w:pPr>
              <w:pStyle w:val="NumberedList"/>
            </w:pPr>
            <w:r w:rsidRPr="00790BCC">
              <w:t>Closing</w:t>
            </w:r>
          </w:p>
        </w:tc>
        <w:tc>
          <w:tcPr>
            <w:tcW w:w="1705" w:type="dxa"/>
            <w:tcBorders>
              <w:top w:val="nil"/>
            </w:tcBorders>
          </w:tcPr>
          <w:p w14:paraId="1FBCA50D" w14:textId="77777777" w:rsidR="00790BCC" w:rsidRPr="00790BCC" w:rsidRDefault="00790BCC" w:rsidP="00790BCC">
            <w:pPr>
              <w:spacing w:before="40" w:after="40"/>
            </w:pPr>
          </w:p>
          <w:p w14:paraId="2314AFC7" w14:textId="77777777" w:rsidR="00790BCC" w:rsidRPr="00790BCC" w:rsidRDefault="00790BCC" w:rsidP="00D31F4D">
            <w:pPr>
              <w:pStyle w:val="NumberedList"/>
              <w:numPr>
                <w:ilvl w:val="0"/>
                <w:numId w:val="13"/>
              </w:numPr>
            </w:pPr>
            <w:r w:rsidRPr="00790BCC">
              <w:t>5%</w:t>
            </w:r>
          </w:p>
          <w:p w14:paraId="6BA826C7" w14:textId="77777777" w:rsidR="00790BCC" w:rsidRPr="00790BCC" w:rsidRDefault="00FE41C2" w:rsidP="00D31F4D">
            <w:pPr>
              <w:pStyle w:val="NumberedList"/>
              <w:numPr>
                <w:ilvl w:val="0"/>
                <w:numId w:val="13"/>
              </w:numPr>
            </w:pPr>
            <w:r>
              <w:t>15</w:t>
            </w:r>
            <w:r w:rsidR="00790BCC" w:rsidRPr="00790BCC">
              <w:t>%</w:t>
            </w:r>
          </w:p>
          <w:p w14:paraId="2CE4970E" w14:textId="77777777" w:rsidR="00790BCC" w:rsidRPr="00790BCC" w:rsidRDefault="00F92359" w:rsidP="00D31F4D">
            <w:pPr>
              <w:pStyle w:val="NumberedList"/>
              <w:numPr>
                <w:ilvl w:val="0"/>
                <w:numId w:val="13"/>
              </w:numPr>
            </w:pPr>
            <w:r>
              <w:t>5</w:t>
            </w:r>
            <w:r w:rsidR="00790BCC" w:rsidRPr="00790BCC">
              <w:t>%</w:t>
            </w:r>
          </w:p>
          <w:p w14:paraId="5883CA2D" w14:textId="77777777" w:rsidR="00790BCC" w:rsidRPr="00790BCC" w:rsidRDefault="00FE41C2" w:rsidP="00D31F4D">
            <w:pPr>
              <w:pStyle w:val="NumberedList"/>
              <w:numPr>
                <w:ilvl w:val="0"/>
                <w:numId w:val="13"/>
              </w:numPr>
            </w:pPr>
            <w:r>
              <w:t>50</w:t>
            </w:r>
            <w:r w:rsidR="00790BCC" w:rsidRPr="00790BCC">
              <w:t>%</w:t>
            </w:r>
          </w:p>
          <w:p w14:paraId="52F0153C" w14:textId="77777777" w:rsidR="00790BCC" w:rsidRDefault="005F29D8" w:rsidP="00D31F4D">
            <w:pPr>
              <w:pStyle w:val="NumberedList"/>
              <w:numPr>
                <w:ilvl w:val="0"/>
                <w:numId w:val="13"/>
              </w:numPr>
            </w:pPr>
            <w:r>
              <w:t>10</w:t>
            </w:r>
            <w:r w:rsidR="00790BCC" w:rsidRPr="00790BCC">
              <w:t>%</w:t>
            </w:r>
          </w:p>
          <w:p w14:paraId="5F6B866C" w14:textId="77777777" w:rsidR="00BE2EE7" w:rsidRPr="00790BCC" w:rsidRDefault="005F29D8" w:rsidP="00D31F4D">
            <w:pPr>
              <w:pStyle w:val="NumberedList"/>
              <w:numPr>
                <w:ilvl w:val="0"/>
                <w:numId w:val="13"/>
              </w:numPr>
            </w:pPr>
            <w:r>
              <w:t>10%</w:t>
            </w:r>
          </w:p>
          <w:p w14:paraId="3B10BF17" w14:textId="77777777" w:rsidR="00790BCC" w:rsidRPr="00790BCC" w:rsidRDefault="00790BCC" w:rsidP="00D31F4D">
            <w:pPr>
              <w:pStyle w:val="NumberedList"/>
              <w:numPr>
                <w:ilvl w:val="0"/>
                <w:numId w:val="13"/>
              </w:numPr>
            </w:pPr>
            <w:r w:rsidRPr="00790BCC">
              <w:t>5%</w:t>
            </w:r>
          </w:p>
        </w:tc>
      </w:tr>
    </w:tbl>
    <w:p w14:paraId="1AB89418" w14:textId="77777777" w:rsidR="009C0319" w:rsidRDefault="00790BCC" w:rsidP="009C0319">
      <w:pPr>
        <w:pStyle w:val="Heading1"/>
      </w:pPr>
      <w:r w:rsidRPr="00790BCC">
        <w:t>Materials</w:t>
      </w:r>
    </w:p>
    <w:p w14:paraId="718D134E" w14:textId="77777777" w:rsidR="00B5495F" w:rsidRDefault="00B5495F" w:rsidP="00B5495F">
      <w:pPr>
        <w:pStyle w:val="BulletedList"/>
      </w:pPr>
      <w:r>
        <w:t xml:space="preserve">Student copies of the </w:t>
      </w:r>
      <w:r>
        <w:rPr>
          <w:i/>
        </w:rPr>
        <w:t xml:space="preserve">Romeo + Juliet </w:t>
      </w:r>
      <w:r>
        <w:t>Film Summary Tool (refer to 9.1.3 Lesson 2)—students may need additional blank copies</w:t>
      </w:r>
    </w:p>
    <w:p w14:paraId="56EF5C95" w14:textId="485B43C3" w:rsidR="00652973" w:rsidRDefault="008D51CF" w:rsidP="009C0319">
      <w:pPr>
        <w:pStyle w:val="BulletedList"/>
      </w:pPr>
      <w:r>
        <w:t>Student copies of the Character Tracking Tool</w:t>
      </w:r>
      <w:r w:rsidR="003B4A97">
        <w:t xml:space="preserve"> (refer to 9.1.1 Lesson 3)</w:t>
      </w:r>
      <w:r w:rsidR="008C53CD">
        <w:t>—</w:t>
      </w:r>
      <w:r w:rsidR="000F5A7D">
        <w:t>students may need additional blank copies</w:t>
      </w:r>
    </w:p>
    <w:p w14:paraId="37BFA9A1" w14:textId="778F6D04" w:rsidR="008D51CF" w:rsidRDefault="008D51CF" w:rsidP="008D51CF">
      <w:pPr>
        <w:pStyle w:val="BulletedList"/>
      </w:pPr>
      <w:r>
        <w:t>Student copies of the Central Idea</w:t>
      </w:r>
      <w:r w:rsidR="00134B78">
        <w:t>s</w:t>
      </w:r>
      <w:r>
        <w:t xml:space="preserve"> Tracking Tool</w:t>
      </w:r>
      <w:r w:rsidR="003B4A97">
        <w:t xml:space="preserve"> (refer to 9.1.</w:t>
      </w:r>
      <w:r w:rsidR="00B5495F">
        <w:t>3</w:t>
      </w:r>
      <w:r w:rsidR="003B4A97">
        <w:t xml:space="preserve"> Lesson </w:t>
      </w:r>
      <w:r w:rsidR="00B5495F">
        <w:t>3</w:t>
      </w:r>
      <w:r w:rsidR="003B4A97">
        <w:t>)</w:t>
      </w:r>
      <w:r w:rsidR="008C53CD">
        <w:t>—</w:t>
      </w:r>
      <w:r w:rsidR="000F5A7D">
        <w:t>students may need additional blank copies</w:t>
      </w:r>
    </w:p>
    <w:p w14:paraId="55EA77D2" w14:textId="77777777" w:rsidR="00EC044B" w:rsidRDefault="00EC044B" w:rsidP="003B4A97">
      <w:pPr>
        <w:pStyle w:val="BulletedList"/>
      </w:pPr>
      <w:r>
        <w:t>Student copies of the Short Response Rubric and Checklist</w:t>
      </w:r>
      <w:r w:rsidR="008A2EFD">
        <w:t xml:space="preserve"> (refer to 9.1.1 Lesson 1)</w:t>
      </w:r>
    </w:p>
    <w:p w14:paraId="4B43CD9F" w14:textId="77777777" w:rsidR="00886F6C" w:rsidRPr="003B4A97" w:rsidRDefault="00886F6C" w:rsidP="00886F6C">
      <w:pPr>
        <w:pStyle w:val="BulletedList"/>
        <w:rPr>
          <w:rFonts w:asciiTheme="minorHAnsi" w:hAnsiTheme="minorHAnsi"/>
        </w:rPr>
      </w:pPr>
      <w:r>
        <w:t xml:space="preserve">Film: Baz Luhrmann’s </w:t>
      </w:r>
      <w:r>
        <w:rPr>
          <w:i/>
        </w:rPr>
        <w:t xml:space="preserve">Romeo + Juliet </w:t>
      </w:r>
      <w:r>
        <w:t xml:space="preserve"> </w:t>
      </w:r>
      <w:r w:rsidRPr="003B4A97">
        <w:rPr>
          <w:rFonts w:asciiTheme="minorHAnsi" w:hAnsiTheme="minorHAnsi"/>
        </w:rPr>
        <w:t>(</w:t>
      </w:r>
      <w:r w:rsidRPr="003B4A97">
        <w:rPr>
          <w:rFonts w:asciiTheme="minorHAnsi" w:eastAsia="Times New Roman" w:hAnsiTheme="minorHAnsi" w:cs="Arial"/>
          <w:color w:val="000000"/>
          <w:shd w:val="clear" w:color="auto" w:fill="FFFFFF"/>
        </w:rPr>
        <w:t>1:10:37</w:t>
      </w:r>
      <w:r>
        <w:rPr>
          <w:rFonts w:asciiTheme="minorHAnsi" w:eastAsia="Times New Roman" w:hAnsiTheme="minorHAnsi" w:cs="Arial"/>
          <w:color w:val="000000"/>
          <w:shd w:val="clear" w:color="auto" w:fill="FFFFFF"/>
        </w:rPr>
        <w:t>–</w:t>
      </w:r>
      <w:r w:rsidRPr="003B4A97">
        <w:rPr>
          <w:rFonts w:asciiTheme="minorHAnsi" w:eastAsia="Times New Roman" w:hAnsiTheme="minorHAnsi" w:cs="Arial"/>
          <w:color w:val="000000"/>
          <w:shd w:val="clear" w:color="auto" w:fill="FFFFFF"/>
        </w:rPr>
        <w:t>1:12:24)</w:t>
      </w:r>
    </w:p>
    <w:p w14:paraId="03341991" w14:textId="77777777" w:rsidR="00886F6C" w:rsidRDefault="00886F6C" w:rsidP="00886F6C">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1F039E4A"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46B71BE" w14:textId="77777777">
        <w:tc>
          <w:tcPr>
            <w:tcW w:w="9360" w:type="dxa"/>
            <w:gridSpan w:val="2"/>
            <w:shd w:val="clear" w:color="auto" w:fill="76923C"/>
          </w:tcPr>
          <w:p w14:paraId="68DC3F0B" w14:textId="77777777" w:rsidR="00D31F4D" w:rsidRPr="00D31F4D" w:rsidRDefault="00D31F4D" w:rsidP="009450B7">
            <w:pPr>
              <w:pStyle w:val="TableHeaders"/>
            </w:pPr>
            <w:r w:rsidRPr="009450B7">
              <w:rPr>
                <w:sz w:val="22"/>
              </w:rPr>
              <w:t>How to Use the Learning Sequence</w:t>
            </w:r>
          </w:p>
        </w:tc>
      </w:tr>
      <w:tr w:rsidR="00D31F4D" w:rsidRPr="00D31F4D" w14:paraId="4031B221" w14:textId="77777777">
        <w:tc>
          <w:tcPr>
            <w:tcW w:w="894" w:type="dxa"/>
            <w:shd w:val="clear" w:color="auto" w:fill="76923C"/>
          </w:tcPr>
          <w:p w14:paraId="08F783A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1A837524"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8ECEDE1" w14:textId="77777777">
        <w:tc>
          <w:tcPr>
            <w:tcW w:w="894" w:type="dxa"/>
          </w:tcPr>
          <w:p w14:paraId="4D8B83D7"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C4D9F80"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ECA99C6" w14:textId="77777777">
        <w:tc>
          <w:tcPr>
            <w:tcW w:w="894" w:type="dxa"/>
            <w:vMerge w:val="restart"/>
            <w:vAlign w:val="center"/>
          </w:tcPr>
          <w:p w14:paraId="446EBEA8" w14:textId="77777777"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14:paraId="67951EC7" w14:textId="77777777" w:rsidR="00D31F4D" w:rsidRPr="00D31F4D" w:rsidRDefault="00D31F4D" w:rsidP="00D31F4D">
            <w:pPr>
              <w:spacing w:before="20" w:after="20" w:line="240" w:lineRule="auto"/>
            </w:pPr>
            <w:r w:rsidRPr="00D31F4D">
              <w:t>Plain text indicates teacher action.</w:t>
            </w:r>
          </w:p>
        </w:tc>
      </w:tr>
      <w:tr w:rsidR="00D31F4D" w:rsidRPr="00D31F4D" w14:paraId="4CBA9AF2" w14:textId="77777777">
        <w:tc>
          <w:tcPr>
            <w:tcW w:w="894" w:type="dxa"/>
            <w:vMerge/>
          </w:tcPr>
          <w:p w14:paraId="1D7A26D6" w14:textId="77777777" w:rsidR="00D31F4D" w:rsidRPr="00D31F4D" w:rsidRDefault="00D31F4D" w:rsidP="00D31F4D">
            <w:pPr>
              <w:spacing w:before="20" w:after="20" w:line="240" w:lineRule="auto"/>
              <w:jc w:val="center"/>
              <w:rPr>
                <w:b/>
                <w:color w:val="000000"/>
              </w:rPr>
            </w:pPr>
          </w:p>
        </w:tc>
        <w:tc>
          <w:tcPr>
            <w:tcW w:w="8466" w:type="dxa"/>
          </w:tcPr>
          <w:p w14:paraId="7230946A"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ED25119" w14:textId="77777777">
        <w:tc>
          <w:tcPr>
            <w:tcW w:w="894" w:type="dxa"/>
            <w:vMerge/>
          </w:tcPr>
          <w:p w14:paraId="2DD71A3F" w14:textId="77777777" w:rsidR="00D31F4D" w:rsidRPr="00D31F4D" w:rsidRDefault="00D31F4D" w:rsidP="00D31F4D">
            <w:pPr>
              <w:spacing w:before="20" w:after="20" w:line="240" w:lineRule="auto"/>
              <w:jc w:val="center"/>
              <w:rPr>
                <w:b/>
                <w:color w:val="000000"/>
              </w:rPr>
            </w:pPr>
          </w:p>
        </w:tc>
        <w:tc>
          <w:tcPr>
            <w:tcW w:w="8466" w:type="dxa"/>
          </w:tcPr>
          <w:p w14:paraId="30169EAE"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B21DD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57E2EC3" w14:textId="77777777" w:rsidR="00D31F4D" w:rsidRPr="00D31F4D" w:rsidRDefault="00D31F4D" w:rsidP="00D31F4D">
            <w:pPr>
              <w:spacing w:before="40" w:after="0" w:line="240" w:lineRule="auto"/>
              <w:jc w:val="center"/>
            </w:pPr>
            <w:r w:rsidRPr="00D31F4D">
              <w:sym w:font="Webdings" w:char="F034"/>
            </w:r>
          </w:p>
        </w:tc>
        <w:tc>
          <w:tcPr>
            <w:tcW w:w="8466" w:type="dxa"/>
          </w:tcPr>
          <w:p w14:paraId="24D499ED" w14:textId="77777777" w:rsidR="00D31F4D" w:rsidRPr="00D31F4D" w:rsidRDefault="00D31F4D" w:rsidP="00D31F4D">
            <w:pPr>
              <w:spacing w:before="20" w:after="20" w:line="240" w:lineRule="auto"/>
            </w:pPr>
            <w:r w:rsidRPr="00D31F4D">
              <w:t>Indicates student action(s).</w:t>
            </w:r>
          </w:p>
        </w:tc>
      </w:tr>
      <w:tr w:rsidR="00D31F4D" w:rsidRPr="00D31F4D" w14:paraId="637D3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D3E77B8" w14:textId="77777777" w:rsidR="00D31F4D" w:rsidRPr="00D31F4D" w:rsidRDefault="00D31F4D" w:rsidP="00D31F4D">
            <w:pPr>
              <w:spacing w:before="80" w:after="0" w:line="240" w:lineRule="auto"/>
              <w:jc w:val="center"/>
            </w:pPr>
            <w:r w:rsidRPr="00D31F4D">
              <w:sym w:font="Webdings" w:char="F028"/>
            </w:r>
          </w:p>
        </w:tc>
        <w:tc>
          <w:tcPr>
            <w:tcW w:w="8466" w:type="dxa"/>
          </w:tcPr>
          <w:p w14:paraId="50839879"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81CD5AA" w14:textId="77777777">
        <w:tc>
          <w:tcPr>
            <w:tcW w:w="894" w:type="dxa"/>
            <w:vAlign w:val="bottom"/>
          </w:tcPr>
          <w:p w14:paraId="54BA7078"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0F79A0D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53DA803"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796338FA" w14:textId="54561DF9" w:rsidR="00F92359" w:rsidRDefault="00F92359" w:rsidP="00F92359">
      <w:pPr>
        <w:pStyle w:val="TA"/>
      </w:pPr>
      <w:r w:rsidRPr="00897DF3">
        <w:t xml:space="preserve">Begin by reviewing the agenda and </w:t>
      </w:r>
      <w:r>
        <w:t xml:space="preserve">the </w:t>
      </w:r>
      <w:r w:rsidR="008163BD">
        <w:t xml:space="preserve">assessed </w:t>
      </w:r>
      <w:r>
        <w:t>standard for this lesson: RL.9-10.</w:t>
      </w:r>
      <w:r w:rsidR="00804889">
        <w:t>2</w:t>
      </w:r>
      <w:r>
        <w:t>.</w:t>
      </w:r>
      <w:r w:rsidR="008163BD">
        <w:t xml:space="preserve"> I</w:t>
      </w:r>
      <w:r w:rsidR="00804889">
        <w:t>n this lesson</w:t>
      </w:r>
      <w:r w:rsidR="008163BD">
        <w:t>,</w:t>
      </w:r>
      <w:r w:rsidR="00804889">
        <w:t xml:space="preserve"> students first listen to a masterful reading of the passage and then explore the central idea of fate through a series of questions that they answer in pairs</w:t>
      </w:r>
      <w:r w:rsidR="000F5A7D">
        <w:t xml:space="preserve">. Students then </w:t>
      </w:r>
      <w:r w:rsidR="00804889">
        <w:t xml:space="preserve">respond to </w:t>
      </w:r>
      <w:r w:rsidR="00C55DE5">
        <w:t>the following</w:t>
      </w:r>
      <w:r w:rsidR="00804889">
        <w:t xml:space="preserve"> prompt: How </w:t>
      </w:r>
      <w:r w:rsidR="00804889">
        <w:rPr>
          <w:shd w:val="clear" w:color="auto" w:fill="FFFFFF"/>
        </w:rPr>
        <w:t xml:space="preserve">does Romeo's declaration, </w:t>
      </w:r>
      <w:r w:rsidR="00804889" w:rsidRPr="005B0D59">
        <w:rPr>
          <w:shd w:val="clear" w:color="auto" w:fill="FFFFFF"/>
        </w:rPr>
        <w:t>"I am fortune's fool</w:t>
      </w:r>
      <w:r w:rsidR="00B5495F">
        <w:rPr>
          <w:shd w:val="clear" w:color="auto" w:fill="FFFFFF"/>
        </w:rPr>
        <w:t>!</w:t>
      </w:r>
      <w:r w:rsidR="00804889" w:rsidRPr="005B0D59">
        <w:rPr>
          <w:shd w:val="clear" w:color="auto" w:fill="FFFFFF"/>
        </w:rPr>
        <w:t>" develop a central idea in this scene?</w:t>
      </w:r>
      <w:r w:rsidR="00804889">
        <w:rPr>
          <w:shd w:val="clear" w:color="auto" w:fill="FFFFFF"/>
        </w:rPr>
        <w:t xml:space="preserve"> The lesson concludes with a short film viewing that depicts the end of Act 3.1</w:t>
      </w:r>
      <w:r w:rsidR="00DF0F2A">
        <w:rPr>
          <w:shd w:val="clear" w:color="auto" w:fill="FFFFFF"/>
        </w:rPr>
        <w:t>.</w:t>
      </w:r>
      <w:r w:rsidR="00804889">
        <w:rPr>
          <w:shd w:val="clear" w:color="auto" w:fill="FFFFFF"/>
        </w:rPr>
        <w:t xml:space="preserve"> </w:t>
      </w:r>
    </w:p>
    <w:p w14:paraId="6E8DD05E" w14:textId="77777777" w:rsidR="00F92359" w:rsidRPr="001735F1" w:rsidRDefault="00F92359" w:rsidP="00F92359">
      <w:pPr>
        <w:pStyle w:val="SA"/>
      </w:pPr>
      <w:r w:rsidRPr="00897DF3">
        <w:t>Students look at the agenda.</w:t>
      </w:r>
    </w:p>
    <w:p w14:paraId="517FA899" w14:textId="77777777" w:rsidR="00790BCC" w:rsidRPr="00790BCC" w:rsidRDefault="00790BCC" w:rsidP="007017EB">
      <w:pPr>
        <w:pStyle w:val="LearningSequenceHeader"/>
      </w:pPr>
      <w:r w:rsidRPr="00790BCC">
        <w:t>Activity 2: Homework Accountability</w:t>
      </w:r>
      <w:r w:rsidRPr="00790BCC">
        <w:tab/>
      </w:r>
      <w:r w:rsidR="00FE41C2">
        <w:t>15</w:t>
      </w:r>
      <w:r w:rsidRPr="00790BCC">
        <w:t>%</w:t>
      </w:r>
    </w:p>
    <w:p w14:paraId="2973D890" w14:textId="5ACF4220" w:rsidR="003B4A97" w:rsidRDefault="003B4A97" w:rsidP="003B4A97">
      <w:pPr>
        <w:pStyle w:val="TA"/>
      </w:pPr>
      <w:r w:rsidRPr="00C33B52">
        <w:t xml:space="preserve">Instruct students to talk in pairs about how they </w:t>
      </w:r>
      <w:r w:rsidR="004B354B">
        <w:t>applied a</w:t>
      </w:r>
      <w:r w:rsidRPr="00C33B52">
        <w:t xml:space="preserve"> focus standard to their </w:t>
      </w:r>
      <w:r w:rsidR="00D035D0">
        <w:t>AIR</w:t>
      </w:r>
      <w:r>
        <w:t xml:space="preserve"> </w:t>
      </w:r>
      <w:r w:rsidRPr="00C33B52">
        <w:t>text</w:t>
      </w:r>
      <w:r w:rsidR="004B354B">
        <w:t>s</w:t>
      </w:r>
      <w:r w:rsidRPr="00C33B52">
        <w:t xml:space="preserve">. Lead a brief share out on the previous lesson’s AIR homework assignment. Select several students (or student pairs) to explain how they applied </w:t>
      </w:r>
      <w:r w:rsidR="00886F6C">
        <w:t>a</w:t>
      </w:r>
      <w:r w:rsidRPr="00C33B52">
        <w:t xml:space="preserve"> fo</w:t>
      </w:r>
      <w:r>
        <w:t>cus standard to their AIR text</w:t>
      </w:r>
      <w:r w:rsidR="004B354B">
        <w:t>s</w:t>
      </w:r>
      <w:r>
        <w:t>.</w:t>
      </w:r>
    </w:p>
    <w:p w14:paraId="5C47E421" w14:textId="77777777" w:rsidR="003B4A97" w:rsidRDefault="003B4A97" w:rsidP="003B4A97">
      <w:pPr>
        <w:pStyle w:val="SA"/>
        <w:numPr>
          <w:ilvl w:val="0"/>
          <w:numId w:val="8"/>
        </w:numPr>
      </w:pPr>
      <w:r w:rsidRPr="005E2A8F">
        <w:t xml:space="preserve">Students (or student pairs) discuss and share how they applied </w:t>
      </w:r>
      <w:r w:rsidR="004B354B">
        <w:t>a</w:t>
      </w:r>
      <w:r w:rsidR="004B354B" w:rsidRPr="005E2A8F">
        <w:t xml:space="preserve"> </w:t>
      </w:r>
      <w:r w:rsidRPr="005E2A8F">
        <w:t>focus standard to their AIR text</w:t>
      </w:r>
      <w:r w:rsidR="004B354B">
        <w:t>s</w:t>
      </w:r>
      <w:r w:rsidRPr="005E2A8F">
        <w:t xml:space="preserve"> from </w:t>
      </w:r>
      <w:r>
        <w:t>the previous lesson’s homework.</w:t>
      </w:r>
    </w:p>
    <w:p w14:paraId="4D079B55" w14:textId="77777777" w:rsidR="003B4A97" w:rsidRDefault="003B4A97" w:rsidP="003B4A97">
      <w:pPr>
        <w:pStyle w:val="BR"/>
      </w:pPr>
    </w:p>
    <w:p w14:paraId="37DEE173" w14:textId="39E73BED" w:rsidR="00BB68F5" w:rsidRDefault="00BB68F5" w:rsidP="008163BD">
      <w:pPr>
        <w:pStyle w:val="TA"/>
      </w:pPr>
      <w:r>
        <w:t xml:space="preserve">Instruct students to form pairs and share their responses to the </w:t>
      </w:r>
      <w:r w:rsidR="00F92359">
        <w:t xml:space="preserve">homework from </w:t>
      </w:r>
      <w:r w:rsidR="00645B86">
        <w:t>the previous lesson</w:t>
      </w:r>
      <w:r w:rsidR="000F5A7D">
        <w:t>.</w:t>
      </w:r>
      <w:r>
        <w:t xml:space="preserve"> (Reread aloud lines 85</w:t>
      </w:r>
      <w:r w:rsidR="000F5A7D">
        <w:t>–</w:t>
      </w:r>
      <w:r>
        <w:t>110, from “Draw, Benvolio, beat down their weapons</w:t>
      </w:r>
      <w:r w:rsidR="006B2A63">
        <w:t>. / Gentlemen, for shame”</w:t>
      </w:r>
      <w:r>
        <w:t xml:space="preserve"> to “</w:t>
      </w:r>
      <w:r w:rsidR="006B2A63">
        <w:t>I have it, and soundly too. Your houses!”</w:t>
      </w:r>
      <w:r>
        <w:t xml:space="preserve"> Write a brief response to the following prompt: </w:t>
      </w:r>
      <w:r w:rsidRPr="00563689">
        <w:t>Wh</w:t>
      </w:r>
      <w:r>
        <w:t xml:space="preserve">o is responsible for </w:t>
      </w:r>
      <w:r w:rsidRPr="00563689">
        <w:t>Mercutio</w:t>
      </w:r>
      <w:r>
        <w:t>’s death?)</w:t>
      </w:r>
    </w:p>
    <w:p w14:paraId="7C7BBCE2" w14:textId="77777777" w:rsidR="00BB68F5" w:rsidRDefault="00BB68F5" w:rsidP="00ED6579">
      <w:pPr>
        <w:pStyle w:val="SA"/>
      </w:pPr>
      <w:r>
        <w:t>Students form pairs and share responses.</w:t>
      </w:r>
    </w:p>
    <w:p w14:paraId="320A2E93" w14:textId="77777777" w:rsidR="00BB68F5" w:rsidRDefault="00BB68F5" w:rsidP="00ED6579">
      <w:pPr>
        <w:pStyle w:val="SR"/>
      </w:pPr>
      <w:r>
        <w:t>Student responses may include:</w:t>
      </w:r>
    </w:p>
    <w:p w14:paraId="4BA99CA3" w14:textId="77777777" w:rsidR="00BB68F5" w:rsidRDefault="00BB68F5" w:rsidP="00ED6579">
      <w:pPr>
        <w:pStyle w:val="SASRBullet"/>
      </w:pPr>
      <w:r>
        <w:t>Both the Montagues and the Capulets are responsible for Mercutio’s death</w:t>
      </w:r>
      <w:r w:rsidR="00373579">
        <w:t xml:space="preserve"> because they are engaged in a</w:t>
      </w:r>
      <w:r w:rsidRPr="00792705">
        <w:t xml:space="preserve"> bloody family feud. Although Mercutio </w:t>
      </w:r>
      <w:r w:rsidR="005252FF">
        <w:t>i</w:t>
      </w:r>
      <w:r w:rsidRPr="00792705">
        <w:t>s stabbed by Tybalt’s sword, he ultimately places the blame not on the individual man, but on the Montague and Capulet families</w:t>
      </w:r>
      <w:r w:rsidR="00403B9D">
        <w:t xml:space="preserve"> when </w:t>
      </w:r>
      <w:r>
        <w:t>he shouts “</w:t>
      </w:r>
      <w:r w:rsidR="00FF2C50">
        <w:t>[</w:t>
      </w:r>
      <w:r w:rsidRPr="00792705">
        <w:t>a</w:t>
      </w:r>
      <w:r w:rsidR="00FF2C50">
        <w:t>]</w:t>
      </w:r>
      <w:r w:rsidR="000F5A7D">
        <w:t xml:space="preserve"> plague a’ both your houses</w:t>
      </w:r>
      <w:r w:rsidRPr="00792705">
        <w:t>”</w:t>
      </w:r>
      <w:r w:rsidR="00FF2C50">
        <w:t xml:space="preserve"> (line 108)</w:t>
      </w:r>
      <w:r w:rsidR="000F5A7D">
        <w:t>,</w:t>
      </w:r>
      <w:r w:rsidRPr="00792705">
        <w:t xml:space="preserve"> which means that he is cursing both the house of Montague and the house of Capulet. </w:t>
      </w:r>
    </w:p>
    <w:p w14:paraId="44EAEDE2" w14:textId="77777777" w:rsidR="00373579" w:rsidRDefault="00BB68F5" w:rsidP="00ED6579">
      <w:pPr>
        <w:pStyle w:val="SASRBullet"/>
      </w:pPr>
      <w:r w:rsidRPr="00792705">
        <w:lastRenderedPageBreak/>
        <w:t xml:space="preserve">Tybalt is to blame for </w:t>
      </w:r>
      <w:r w:rsidR="0093638D">
        <w:t>Mercuti</w:t>
      </w:r>
      <w:r w:rsidR="0093638D" w:rsidRPr="00792705">
        <w:t xml:space="preserve">o’s </w:t>
      </w:r>
      <w:r w:rsidRPr="00792705">
        <w:t xml:space="preserve">death, because Tybalt is the one who </w:t>
      </w:r>
      <w:r w:rsidR="009F4B45">
        <w:t>stabs him</w:t>
      </w:r>
      <w:r w:rsidRPr="00792705">
        <w:t xml:space="preserve"> with his rapier</w:t>
      </w:r>
      <w:r w:rsidR="008F2B51">
        <w:t>:</w:t>
      </w:r>
      <w:r w:rsidR="00FF2C50">
        <w:t xml:space="preserve"> </w:t>
      </w:r>
      <w:r w:rsidRPr="00792705">
        <w:t>“Tybalt under Romeo’s arm thrusts Mercutio in and flies” (</w:t>
      </w:r>
      <w:r>
        <w:t>line</w:t>
      </w:r>
      <w:r w:rsidR="003B5437">
        <w:t>s 89</w:t>
      </w:r>
      <w:r w:rsidR="008F2B51">
        <w:t>–</w:t>
      </w:r>
      <w:r w:rsidRPr="00792705">
        <w:t xml:space="preserve">90). </w:t>
      </w:r>
      <w:r w:rsidR="00D47E18">
        <w:t xml:space="preserve">Tybalt </w:t>
      </w:r>
      <w:r w:rsidR="00094BDC">
        <w:t>beg</w:t>
      </w:r>
      <w:r w:rsidR="005252FF">
        <w:t>i</w:t>
      </w:r>
      <w:r w:rsidR="00D47E18">
        <w:t>n</w:t>
      </w:r>
      <w:r w:rsidR="005252FF">
        <w:t>s</w:t>
      </w:r>
      <w:r w:rsidR="00D47E18">
        <w:t xml:space="preserve"> the quarrel by insulting Romeo, saying, “</w:t>
      </w:r>
      <w:r w:rsidR="005C2160">
        <w:t>t</w:t>
      </w:r>
      <w:r w:rsidR="00D47E18">
        <w:t>hou art a villain” (line 60</w:t>
      </w:r>
      <w:r w:rsidR="004B354B">
        <w:t>).</w:t>
      </w:r>
    </w:p>
    <w:p w14:paraId="03B4DAAF" w14:textId="05F75BDD" w:rsidR="00BB68F5" w:rsidRDefault="00373579" w:rsidP="00ED6579">
      <w:pPr>
        <w:pStyle w:val="SASRBullet"/>
      </w:pPr>
      <w:r>
        <w:t xml:space="preserve">Romeo </w:t>
      </w:r>
      <w:r w:rsidR="00BB68F5" w:rsidRPr="00792705">
        <w:t xml:space="preserve">is to blame for </w:t>
      </w:r>
      <w:r w:rsidR="0093638D">
        <w:t>Mercutio</w:t>
      </w:r>
      <w:r w:rsidR="0093638D" w:rsidRPr="00792705">
        <w:t xml:space="preserve">’s </w:t>
      </w:r>
      <w:r w:rsidR="00BB68F5" w:rsidRPr="00792705">
        <w:t>death</w:t>
      </w:r>
      <w:r w:rsidR="009D4352">
        <w:t xml:space="preserve"> because he did not defend himself when Tybalt called him a “villain” </w:t>
      </w:r>
      <w:r w:rsidR="00886F6C">
        <w:t>(</w:t>
      </w:r>
      <w:r w:rsidR="009D4352">
        <w:t>line 60</w:t>
      </w:r>
      <w:r w:rsidR="00886F6C">
        <w:t>)</w:t>
      </w:r>
      <w:r w:rsidR="008F2B51">
        <w:t>.</w:t>
      </w:r>
      <w:r w:rsidR="009D4352">
        <w:t xml:space="preserve"> </w:t>
      </w:r>
      <w:r w:rsidR="008F2B51">
        <w:t>I</w:t>
      </w:r>
      <w:r w:rsidR="009D4352">
        <w:t>f he had defended his honor, instead of offering what Mercutio calls “a calm, dishonourable, vile submission” (line 72), then Mercutio would not have needed to fight on his behalf.</w:t>
      </w:r>
      <w:r w:rsidR="009F4B45">
        <w:t xml:space="preserve"> </w:t>
      </w:r>
      <w:r w:rsidR="009D4352">
        <w:t>Also, Romeo’s</w:t>
      </w:r>
      <w:r w:rsidR="009F4B45">
        <w:t xml:space="preserve"> attempt to stop the fight allowed Tybalt to stab Mercutio, who says,</w:t>
      </w:r>
      <w:r w:rsidR="00BB68F5" w:rsidRPr="00792705">
        <w:t xml:space="preserve"> </w:t>
      </w:r>
      <w:r w:rsidR="00BB68F5">
        <w:t>“</w:t>
      </w:r>
      <w:r w:rsidR="009F4B45">
        <w:t>[w]</w:t>
      </w:r>
      <w:r w:rsidR="00BB68F5" w:rsidRPr="00792705">
        <w:t>hy the devil</w:t>
      </w:r>
      <w:r w:rsidR="00BB68F5">
        <w:t xml:space="preserve"> /</w:t>
      </w:r>
      <w:r w:rsidR="00BB68F5" w:rsidRPr="00792705">
        <w:t xml:space="preserve"> came you between us? I was hurt under your a</w:t>
      </w:r>
      <w:r w:rsidR="00BB68F5">
        <w:t>rm</w:t>
      </w:r>
      <w:r w:rsidR="00BB68F5" w:rsidRPr="00792705">
        <w:t>” (</w:t>
      </w:r>
      <w:r w:rsidR="008F2B51">
        <w:t>lines 104–1</w:t>
      </w:r>
      <w:r w:rsidR="00BB68F5" w:rsidRPr="00792705">
        <w:t>05</w:t>
      </w:r>
      <w:r w:rsidR="00BB68F5">
        <w:t>)</w:t>
      </w:r>
      <w:r>
        <w:t>.</w:t>
      </w:r>
      <w:r w:rsidR="009D4352">
        <w:t xml:space="preserve"> </w:t>
      </w:r>
    </w:p>
    <w:p w14:paraId="4C362E69" w14:textId="77777777" w:rsidR="00F370E1" w:rsidRPr="00F92359" w:rsidRDefault="00373579" w:rsidP="003B4A97">
      <w:pPr>
        <w:pStyle w:val="SASRBullet"/>
      </w:pPr>
      <w:r>
        <w:t>Mercutio is responsible for his own death</w:t>
      </w:r>
      <w:r w:rsidR="004B354B">
        <w:t>. H</w:t>
      </w:r>
      <w:r>
        <w:t>e refuse</w:t>
      </w:r>
      <w:r w:rsidR="005252FF">
        <w:t>s</w:t>
      </w:r>
      <w:r>
        <w:t xml:space="preserve"> to follow Romeo’s example of excusing “the appertaining rage </w:t>
      </w:r>
      <w:r w:rsidR="008F2B51">
        <w:t>/ To such a greeting” (lines 62–</w:t>
      </w:r>
      <w:r>
        <w:t>63)</w:t>
      </w:r>
      <w:r w:rsidR="004B354B">
        <w:t>, which</w:t>
      </w:r>
      <w:r w:rsidR="008F2B51">
        <w:t xml:space="preserve"> </w:t>
      </w:r>
      <w:r>
        <w:t>Tybalt offer</w:t>
      </w:r>
      <w:r w:rsidR="005252FF">
        <w:t>s</w:t>
      </w:r>
      <w:r>
        <w:t xml:space="preserve"> Romeo when </w:t>
      </w:r>
      <w:r w:rsidR="004B354B">
        <w:t xml:space="preserve">Tybalt </w:t>
      </w:r>
      <w:r>
        <w:t>sa</w:t>
      </w:r>
      <w:r w:rsidR="005252FF">
        <w:t>ys</w:t>
      </w:r>
      <w:r>
        <w:t>, “</w:t>
      </w:r>
      <w:r w:rsidR="005C2160">
        <w:t>t</w:t>
      </w:r>
      <w:r>
        <w:t>hou art a villain” (line 60). Instead, Mercutio t</w:t>
      </w:r>
      <w:r w:rsidR="005252FF">
        <w:t>akes</w:t>
      </w:r>
      <w:r>
        <w:t xml:space="preserve"> it upon himself to defend the honor of the Montagues and challenges Tybalt directly. </w:t>
      </w:r>
      <w:r w:rsidR="00D47E18">
        <w:t xml:space="preserve">He is the first to draw a sword (line 73). </w:t>
      </w:r>
      <w:r>
        <w:t xml:space="preserve">Even when Romeo </w:t>
      </w:r>
      <w:r w:rsidR="00D47E18">
        <w:t>tells him, “</w:t>
      </w:r>
      <w:r w:rsidR="005C2160">
        <w:t>[g]</w:t>
      </w:r>
      <w:r w:rsidR="00D47E18">
        <w:t xml:space="preserve">entle Mercutio, put thy rapier up” (line 83) and tries to interfere between Mercutio and Tybalt, Mercutio continues the fight. </w:t>
      </w:r>
    </w:p>
    <w:p w14:paraId="559F4CE2" w14:textId="77777777" w:rsidR="00790BCC" w:rsidRPr="00790BCC" w:rsidRDefault="00F92359" w:rsidP="007017EB">
      <w:pPr>
        <w:pStyle w:val="LearningSequenceHeader"/>
      </w:pPr>
      <w:r>
        <w:t>Activity 3: Masterful Reading</w:t>
      </w:r>
      <w:r w:rsidR="00790BCC" w:rsidRPr="00790BCC">
        <w:tab/>
      </w:r>
      <w:r>
        <w:t>5</w:t>
      </w:r>
      <w:r w:rsidR="00790BCC" w:rsidRPr="00790BCC">
        <w:t>%</w:t>
      </w:r>
    </w:p>
    <w:p w14:paraId="5B5552AA" w14:textId="7D8BF164" w:rsidR="005F29D8" w:rsidRDefault="005F29D8" w:rsidP="008163BD">
      <w:pPr>
        <w:pStyle w:val="TA"/>
      </w:pPr>
      <w:r>
        <w:t>Have students liste</w:t>
      </w:r>
      <w:r w:rsidR="00ED6579">
        <w:t xml:space="preserve">n to a masterful reading of </w:t>
      </w:r>
      <w:r w:rsidR="008F2B51">
        <w:t>Act 3.1, lines 111–</w:t>
      </w:r>
      <w:r>
        <w:t>138 (</w:t>
      </w:r>
      <w:r w:rsidR="006B2A63">
        <w:t>from “This gentleman, The Prince’s near ally / My very friend” to “Hence, b</w:t>
      </w:r>
      <w:r w:rsidR="00332937">
        <w:t>e</w:t>
      </w:r>
      <w:r w:rsidR="006B2A63">
        <w:t xml:space="preserve"> gone, away! / O, I am fortune’s fool</w:t>
      </w:r>
      <w:r w:rsidR="00886F6C">
        <w:t>!</w:t>
      </w:r>
      <w:r w:rsidR="006B2A63">
        <w:t>”</w:t>
      </w:r>
      <w:r>
        <w:t>). Have students listen for changes in Romeo’s attitude in these lines.</w:t>
      </w:r>
    </w:p>
    <w:p w14:paraId="4F24D0B5" w14:textId="76F2D207" w:rsidR="00886F6C" w:rsidRDefault="00886F6C" w:rsidP="00886F6C">
      <w:pPr>
        <w:pStyle w:val="IN"/>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645B86">
        <w:t>.</w:t>
      </w:r>
    </w:p>
    <w:p w14:paraId="050335B6" w14:textId="77777777" w:rsidR="005F29D8" w:rsidRDefault="005F29D8" w:rsidP="005F29D8">
      <w:pPr>
        <w:pStyle w:val="IN"/>
      </w:pPr>
      <w:r w:rsidRPr="00482B6D">
        <w:rPr>
          <w:b/>
        </w:rPr>
        <w:t>Differentiation Consideration:</w:t>
      </w:r>
      <w:r>
        <w:t xml:space="preserve"> Provide the following </w:t>
      </w:r>
      <w:r w:rsidR="008A2EFD">
        <w:t xml:space="preserve">guiding </w:t>
      </w:r>
      <w:r>
        <w:t xml:space="preserve">question to support students in their reading throughout this lesson: </w:t>
      </w:r>
    </w:p>
    <w:p w14:paraId="67304827" w14:textId="77777777" w:rsidR="005F29D8" w:rsidRDefault="00904293" w:rsidP="00DF0F2A">
      <w:pPr>
        <w:pStyle w:val="DCwithQ"/>
      </w:pPr>
      <w:r>
        <w:t>How does</w:t>
      </w:r>
      <w:r w:rsidR="005F29D8">
        <w:t xml:space="preserve"> Mercutio’s death </w:t>
      </w:r>
      <w:r>
        <w:t xml:space="preserve">change </w:t>
      </w:r>
      <w:r w:rsidR="005F29D8">
        <w:t>Romeo’s behavior toward Tybalt?</w:t>
      </w:r>
    </w:p>
    <w:p w14:paraId="6852E6AF" w14:textId="77777777" w:rsidR="00886F6C" w:rsidRDefault="00886F6C" w:rsidP="00886F6C">
      <w:pPr>
        <w:pStyle w:val="SA"/>
        <w:numPr>
          <w:ilvl w:val="0"/>
          <w:numId w:val="8"/>
        </w:numPr>
      </w:pPr>
      <w:r>
        <w:t>Students follow along, reading silently.</w:t>
      </w:r>
    </w:p>
    <w:p w14:paraId="1D25A46E" w14:textId="77777777" w:rsidR="00790BCC" w:rsidRPr="00790BCC" w:rsidRDefault="003F7597" w:rsidP="007017EB">
      <w:pPr>
        <w:pStyle w:val="LearningSequenceHeader"/>
      </w:pPr>
      <w:r>
        <w:t xml:space="preserve">Activity 4: </w:t>
      </w:r>
      <w:r w:rsidR="001C098F">
        <w:t>Reading and Discussion</w:t>
      </w:r>
      <w:r>
        <w:tab/>
      </w:r>
      <w:r w:rsidR="00FE41C2">
        <w:t>50</w:t>
      </w:r>
      <w:r w:rsidR="00790BCC" w:rsidRPr="00790BCC">
        <w:t>%</w:t>
      </w:r>
    </w:p>
    <w:p w14:paraId="4821D545" w14:textId="0B7E96B4" w:rsidR="008F2B51" w:rsidRDefault="008F2B51" w:rsidP="008163BD">
      <w:pPr>
        <w:pStyle w:val="TA"/>
      </w:pPr>
      <w:r w:rsidRPr="008F2B51">
        <w:t xml:space="preserve">Instruct students to form pairs. Post or project </w:t>
      </w:r>
      <w:r w:rsidR="00886F6C">
        <w:t>the</w:t>
      </w:r>
      <w:r w:rsidRPr="008F2B51">
        <w:t xml:space="preserve"> questions below for students to discuss. Instruct students to continue to annotate the text as they read and discuss</w:t>
      </w:r>
      <w:r>
        <w:t>.</w:t>
      </w:r>
    </w:p>
    <w:p w14:paraId="54FF9294" w14:textId="77777777" w:rsidR="008F2B51" w:rsidRDefault="008F2B51" w:rsidP="008F2B51">
      <w:pPr>
        <w:pStyle w:val="IN"/>
      </w:pPr>
      <w:r>
        <w:t>Remind students that they should keep track of character development and central ideas in the text using the Character Tracking Tool and the Central Ideas Tracking Tool.</w:t>
      </w:r>
    </w:p>
    <w:p w14:paraId="6BA721C9" w14:textId="77777777" w:rsidR="008D51CF" w:rsidRDefault="008F2B51" w:rsidP="008163BD">
      <w:pPr>
        <w:pStyle w:val="TA"/>
      </w:pPr>
      <w:r>
        <w:lastRenderedPageBreak/>
        <w:t>Instruct</w:t>
      </w:r>
      <w:r w:rsidR="002B3FCC">
        <w:t xml:space="preserve"> student </w:t>
      </w:r>
      <w:r w:rsidR="000D1EAF">
        <w:t xml:space="preserve">pairs </w:t>
      </w:r>
      <w:r>
        <w:t>to</w:t>
      </w:r>
      <w:r w:rsidR="002B3FCC">
        <w:t xml:space="preserve"> read aloud lines 111–11</w:t>
      </w:r>
      <w:r w:rsidR="00E52EBE">
        <w:t>7</w:t>
      </w:r>
      <w:r w:rsidR="000D1EAF">
        <w:t xml:space="preserve"> (from “This gentleman, the Prince’s near ally</w:t>
      </w:r>
      <w:r w:rsidR="005C2160">
        <w:t xml:space="preserve"> / My very friend,</w:t>
      </w:r>
      <w:r w:rsidR="000D1EAF">
        <w:t>” to “</w:t>
      </w:r>
      <w:r w:rsidR="00E52EBE">
        <w:t>And in my temper softened valour’s steel!</w:t>
      </w:r>
      <w:r w:rsidR="000D1EAF">
        <w:t>”)</w:t>
      </w:r>
      <w:r>
        <w:t>,</w:t>
      </w:r>
      <w:r w:rsidR="00672AA4">
        <w:t xml:space="preserve"> and answer the </w:t>
      </w:r>
      <w:r>
        <w:t xml:space="preserve">following </w:t>
      </w:r>
      <w:r w:rsidR="00672AA4">
        <w:t>questions</w:t>
      </w:r>
      <w:r>
        <w:t xml:space="preserve"> before sharing out with the class</w:t>
      </w:r>
      <w:r w:rsidR="002B3FCC">
        <w:t xml:space="preserve">. </w:t>
      </w:r>
    </w:p>
    <w:p w14:paraId="05C81D0D" w14:textId="77777777" w:rsidR="007F1894" w:rsidRDefault="007F1894" w:rsidP="008163BD">
      <w:pPr>
        <w:pStyle w:val="TA"/>
      </w:pPr>
      <w:r>
        <w:t xml:space="preserve">Provide students with the following definitions: </w:t>
      </w:r>
      <w:r>
        <w:rPr>
          <w:i/>
        </w:rPr>
        <w:t xml:space="preserve">slander </w:t>
      </w:r>
      <w:r>
        <w:t xml:space="preserve">means “false spoken statement that is made to cause people to have a bad opinion of someone,” </w:t>
      </w:r>
      <w:r>
        <w:rPr>
          <w:i/>
        </w:rPr>
        <w:t>valour</w:t>
      </w:r>
      <w:r>
        <w:t xml:space="preserve"> means “bravery,” </w:t>
      </w:r>
      <w:r w:rsidRPr="00E261C2">
        <w:rPr>
          <w:i/>
        </w:rPr>
        <w:t>temper</w:t>
      </w:r>
      <w:r>
        <w:t xml:space="preserve"> means “a particular state of mind or feelings</w:t>
      </w:r>
      <w:r w:rsidR="00403B9D">
        <w:t>,</w:t>
      </w:r>
      <w:r>
        <w:t xml:space="preserve">” </w:t>
      </w:r>
      <w:r>
        <w:rPr>
          <w:i/>
        </w:rPr>
        <w:t xml:space="preserve">effeminate </w:t>
      </w:r>
      <w:r>
        <w:t xml:space="preserve">means “having feminine qualities,” </w:t>
      </w:r>
      <w:r>
        <w:rPr>
          <w:i/>
        </w:rPr>
        <w:t>fate</w:t>
      </w:r>
      <w:r>
        <w:t xml:space="preserve"> means “</w:t>
      </w:r>
      <w:r w:rsidR="00403B9D" w:rsidRPr="009734BB">
        <w:rPr>
          <w:rFonts w:asciiTheme="minorHAnsi" w:hAnsiTheme="minorHAnsi"/>
          <w:color w:val="000000"/>
          <w:szCs w:val="20"/>
          <w:shd w:val="clear" w:color="auto" w:fill="FFFFFF"/>
        </w:rPr>
        <w:t>a power that is believed to control what happens to a person in the future</w:t>
      </w:r>
      <w:r w:rsidR="008F2B51">
        <w:rPr>
          <w:rFonts w:asciiTheme="minorHAnsi" w:hAnsiTheme="minorHAnsi"/>
          <w:color w:val="000000"/>
          <w:szCs w:val="20"/>
          <w:shd w:val="clear" w:color="auto" w:fill="FFFFFF"/>
        </w:rPr>
        <w:t>,</w:t>
      </w:r>
      <w:r>
        <w:t xml:space="preserve">” and </w:t>
      </w:r>
      <w:r>
        <w:rPr>
          <w:i/>
        </w:rPr>
        <w:t xml:space="preserve">fortune </w:t>
      </w:r>
      <w:r>
        <w:t>means “</w:t>
      </w:r>
      <w:r w:rsidR="00403B9D">
        <w:t>the good and bad events that happen to a person</w:t>
      </w:r>
      <w:r>
        <w:t>.”</w:t>
      </w:r>
    </w:p>
    <w:p w14:paraId="690F271B" w14:textId="77777777" w:rsidR="007F1894" w:rsidRPr="00BB3D11" w:rsidRDefault="007F1894" w:rsidP="007F1894">
      <w:pPr>
        <w:pStyle w:val="SA"/>
      </w:pPr>
      <w:r>
        <w:t xml:space="preserve">Students write the definitions of </w:t>
      </w:r>
      <w:r w:rsidR="008163BD">
        <w:rPr>
          <w:i/>
        </w:rPr>
        <w:t xml:space="preserve">slander, valour, temper, </w:t>
      </w:r>
      <w:r>
        <w:rPr>
          <w:i/>
        </w:rPr>
        <w:t xml:space="preserve">effeminate, fate, </w:t>
      </w:r>
      <w:r>
        <w:t xml:space="preserve">and </w:t>
      </w:r>
      <w:r>
        <w:rPr>
          <w:i/>
        </w:rPr>
        <w:t xml:space="preserve">fortune </w:t>
      </w:r>
      <w:r>
        <w:t>on their cop</w:t>
      </w:r>
      <w:r w:rsidR="009E19C2">
        <w:t>ies</w:t>
      </w:r>
      <w:r>
        <w:t xml:space="preserve"> of the text or in a vocabulary journal.</w:t>
      </w:r>
    </w:p>
    <w:p w14:paraId="055C172C" w14:textId="77777777" w:rsidR="002B3FCC" w:rsidRDefault="002B3FCC" w:rsidP="002B3FCC">
      <w:pPr>
        <w:pStyle w:val="Q"/>
      </w:pPr>
      <w:r>
        <w:t>What is “Tybalt’s slander”</w:t>
      </w:r>
      <w:r w:rsidR="005C2160">
        <w:t>?</w:t>
      </w:r>
      <w:r>
        <w:t xml:space="preserve"> </w:t>
      </w:r>
    </w:p>
    <w:p w14:paraId="38F196BA" w14:textId="77777777" w:rsidR="000D1EAF" w:rsidRDefault="005C2160" w:rsidP="002B3FCC">
      <w:pPr>
        <w:pStyle w:val="SR"/>
      </w:pPr>
      <w:r>
        <w:t>“</w:t>
      </w:r>
      <w:r w:rsidR="002B3FCC">
        <w:t>Tybalt’s slander</w:t>
      </w:r>
      <w:r>
        <w:t>” (line 114)</w:t>
      </w:r>
      <w:r w:rsidR="002B3FCC">
        <w:t xml:space="preserve"> is that he insulted Romeo by calling him a “villain</w:t>
      </w:r>
      <w:r w:rsidR="00132468">
        <w:t>,</w:t>
      </w:r>
      <w:r w:rsidR="002B3FCC">
        <w:t xml:space="preserve">” </w:t>
      </w:r>
      <w:r>
        <w:t xml:space="preserve">(line 60) </w:t>
      </w:r>
      <w:r w:rsidR="00132468">
        <w:t>or a bad person.</w:t>
      </w:r>
    </w:p>
    <w:p w14:paraId="273029B3" w14:textId="77777777" w:rsidR="002B3FCC" w:rsidRDefault="000D1EAF" w:rsidP="00094BDC">
      <w:pPr>
        <w:pStyle w:val="IN"/>
      </w:pPr>
      <w:r>
        <w:rPr>
          <w:b/>
        </w:rPr>
        <w:t>Differentiation Consideration:</w:t>
      </w:r>
      <w:r>
        <w:t xml:space="preserve"> If students struggle to answer this question, </w:t>
      </w:r>
      <w:r w:rsidR="00904293">
        <w:t xml:space="preserve">consider </w:t>
      </w:r>
      <w:r w:rsidR="009F4B45">
        <w:t xml:space="preserve">instructing </w:t>
      </w:r>
      <w:r w:rsidR="00904293">
        <w:t>them</w:t>
      </w:r>
      <w:r>
        <w:t xml:space="preserve"> to </w:t>
      </w:r>
      <w:r w:rsidR="009F4B45">
        <w:t xml:space="preserve">reread </w:t>
      </w:r>
      <w:r>
        <w:t>l</w:t>
      </w:r>
      <w:r w:rsidR="002B3FCC">
        <w:t>ine</w:t>
      </w:r>
      <w:r w:rsidR="009F4B45">
        <w:t>s 59</w:t>
      </w:r>
      <w:r w:rsidR="008F2B51">
        <w:t>–</w:t>
      </w:r>
      <w:r w:rsidR="009F4B45">
        <w:t>64.</w:t>
      </w:r>
    </w:p>
    <w:p w14:paraId="7DBC807B" w14:textId="77777777" w:rsidR="002B3FCC" w:rsidRDefault="002B3FCC" w:rsidP="002B3FCC">
      <w:pPr>
        <w:pStyle w:val="Q"/>
      </w:pPr>
      <w:r>
        <w:t xml:space="preserve">According to Romeo, what are the consequences of Tybalt’s </w:t>
      </w:r>
      <w:r w:rsidR="00904293">
        <w:t>insults</w:t>
      </w:r>
      <w:r>
        <w:t>?</w:t>
      </w:r>
    </w:p>
    <w:p w14:paraId="4399E153" w14:textId="77777777" w:rsidR="002B3FCC" w:rsidRDefault="002B3FCC" w:rsidP="00BE2829">
      <w:pPr>
        <w:pStyle w:val="SR"/>
      </w:pPr>
      <w:r>
        <w:t xml:space="preserve">Romeo says that Tybalt’s </w:t>
      </w:r>
      <w:r w:rsidRPr="00886F6C">
        <w:rPr>
          <w:i/>
        </w:rPr>
        <w:t>slander</w:t>
      </w:r>
      <w:r>
        <w:t xml:space="preserve"> has</w:t>
      </w:r>
      <w:r w:rsidR="00071CD8">
        <w:t xml:space="preserve"> damaged his reputation</w:t>
      </w:r>
      <w:r w:rsidR="009F4B45">
        <w:t>:</w:t>
      </w:r>
      <w:r w:rsidR="00B2126B">
        <w:t xml:space="preserve"> </w:t>
      </w:r>
      <w:r>
        <w:t xml:space="preserve">“my reputation stained” </w:t>
      </w:r>
      <w:r w:rsidR="00B2126B">
        <w:t>(</w:t>
      </w:r>
      <w:r>
        <w:t>line 113).</w:t>
      </w:r>
    </w:p>
    <w:p w14:paraId="016603B3" w14:textId="77777777" w:rsidR="00731045" w:rsidRDefault="001C5535" w:rsidP="008D6357">
      <w:pPr>
        <w:pStyle w:val="Q"/>
      </w:pPr>
      <w:r>
        <w:t>Whom does Romeo blame for Mercutio’s injury</w:t>
      </w:r>
      <w:r w:rsidR="00731045">
        <w:t xml:space="preserve"> and why</w:t>
      </w:r>
      <w:r>
        <w:t xml:space="preserve">? </w:t>
      </w:r>
    </w:p>
    <w:p w14:paraId="41A895A3" w14:textId="77777777" w:rsidR="001C5535" w:rsidRDefault="001C5535" w:rsidP="00731045">
      <w:pPr>
        <w:pStyle w:val="SR"/>
      </w:pPr>
      <w:r>
        <w:t>Romeo blames himself</w:t>
      </w:r>
      <w:r w:rsidR="007F1894">
        <w:t>, saying “My very friend, hath got this mortal hurt / In my behalf” (lines 112–113) and “Juliet,</w:t>
      </w:r>
      <w:r w:rsidR="00E52EBE">
        <w:t xml:space="preserve"> /</w:t>
      </w:r>
      <w:r w:rsidR="007F1894">
        <w:t xml:space="preserve"> </w:t>
      </w:r>
      <w:r w:rsidR="00E52EBE">
        <w:t>T</w:t>
      </w:r>
      <w:r w:rsidR="007F1894">
        <w:t>hy beauty hath made me effeminate</w:t>
      </w:r>
      <w:r w:rsidR="00E52EBE">
        <w:t xml:space="preserve"> /</w:t>
      </w:r>
      <w:r w:rsidR="007F1894">
        <w:t xml:space="preserve"> </w:t>
      </w:r>
      <w:r w:rsidR="00E52EBE">
        <w:t>A</w:t>
      </w:r>
      <w:r w:rsidR="007F1894">
        <w:t>nd in my temper softened valour’s steel” (lines 115–117).</w:t>
      </w:r>
      <w:r>
        <w:t xml:space="preserve"> </w:t>
      </w:r>
      <w:r w:rsidR="007F1894">
        <w:t xml:space="preserve">He says that if he had not been preoccupied by Juliet’s beauty, he would have remembered his duties to protect his </w:t>
      </w:r>
      <w:r>
        <w:t xml:space="preserve">reputation </w:t>
      </w:r>
      <w:r w:rsidR="007F1894">
        <w:t xml:space="preserve">from being </w:t>
      </w:r>
      <w:r>
        <w:t xml:space="preserve">damaged by Tybalt’s insult. </w:t>
      </w:r>
    </w:p>
    <w:p w14:paraId="7B815D1D" w14:textId="77777777" w:rsidR="009F4B45" w:rsidRDefault="009F4B45" w:rsidP="00672AA4">
      <w:pPr>
        <w:pStyle w:val="Q"/>
      </w:pPr>
      <w:r>
        <w:t xml:space="preserve">How does Romeo’s reaction to the news of Mercutio’s death develop a central idea? </w:t>
      </w:r>
    </w:p>
    <w:p w14:paraId="2CDE111B" w14:textId="7C7AAA22" w:rsidR="009F4B45" w:rsidRDefault="009F4B45" w:rsidP="00672AA4">
      <w:pPr>
        <w:pStyle w:val="SR"/>
      </w:pPr>
      <w:r>
        <w:t>Romeo’s reaction develops the central idea of individual identity versus group identification, because it highlights the conflict between his loyalty to his family and his love for Juliet. Romeo believes that his love for Juliet “hath made [him] effeminate / And in [his] temper so</w:t>
      </w:r>
      <w:r w:rsidR="008F2B51">
        <w:t>ften</w:t>
      </w:r>
      <w:r w:rsidR="00270D30">
        <w:t>ed</w:t>
      </w:r>
      <w:r w:rsidR="008F2B51">
        <w:t xml:space="preserve"> valour’s steel” (lines 116–117), and </w:t>
      </w:r>
      <w:r>
        <w:t xml:space="preserve">as a result he failed in his duty to protect his reputation and that of his family. </w:t>
      </w:r>
    </w:p>
    <w:p w14:paraId="5E42FE1E" w14:textId="1C194E17" w:rsidR="00401613" w:rsidRDefault="00401613" w:rsidP="00401613">
      <w:pPr>
        <w:pStyle w:val="TA"/>
      </w:pPr>
      <w:r>
        <w:t xml:space="preserve">Lead a brief whole-class discussion </w:t>
      </w:r>
      <w:r w:rsidR="00461325">
        <w:t>of</w:t>
      </w:r>
      <w:r>
        <w:t xml:space="preserve"> student responses.</w:t>
      </w:r>
    </w:p>
    <w:p w14:paraId="4B1B9F69" w14:textId="77777777" w:rsidR="001E3F1D" w:rsidRDefault="001E3F1D" w:rsidP="001E3F1D">
      <w:pPr>
        <w:pStyle w:val="BR"/>
      </w:pPr>
    </w:p>
    <w:p w14:paraId="7DBF692A" w14:textId="77777777" w:rsidR="00401613" w:rsidRDefault="00B3552B" w:rsidP="00B3552B">
      <w:pPr>
        <w:pStyle w:val="TA"/>
      </w:pPr>
      <w:r>
        <w:t xml:space="preserve">Instruct student pairs to </w:t>
      </w:r>
      <w:r w:rsidR="00DC4340">
        <w:t xml:space="preserve">read </w:t>
      </w:r>
      <w:r w:rsidR="00401613">
        <w:t xml:space="preserve">aloud </w:t>
      </w:r>
      <w:r>
        <w:t>lines 118–122</w:t>
      </w:r>
      <w:r w:rsidR="00401613">
        <w:t xml:space="preserve"> (from “O Romeo, Romeo, brave Mercutio is dead” to “This but begins the woe others must end”)</w:t>
      </w:r>
      <w:r w:rsidR="008F2B51">
        <w:t>,</w:t>
      </w:r>
      <w:r w:rsidR="00672AA4">
        <w:t xml:space="preserve"> and answer the </w:t>
      </w:r>
      <w:r w:rsidR="008F2B51">
        <w:t>following questions before sharing out with the class.</w:t>
      </w:r>
    </w:p>
    <w:p w14:paraId="33327149" w14:textId="77777777" w:rsidR="00BE2EE7" w:rsidRDefault="001E67D3" w:rsidP="001E67D3">
      <w:pPr>
        <w:pStyle w:val="Q"/>
      </w:pPr>
      <w:r>
        <w:t xml:space="preserve">According to Romeo, </w:t>
      </w:r>
      <w:r w:rsidR="004C0EAD">
        <w:t>what will happen because</w:t>
      </w:r>
      <w:r>
        <w:t xml:space="preserve"> of Mercutio’s death?</w:t>
      </w:r>
    </w:p>
    <w:p w14:paraId="3130CF44" w14:textId="020929BC" w:rsidR="001E67D3" w:rsidRDefault="001E67D3" w:rsidP="001E67D3">
      <w:pPr>
        <w:pStyle w:val="SR"/>
      </w:pPr>
      <w:r>
        <w:t>Romeo says that his death “but begins the woe others must end” (line 122)</w:t>
      </w:r>
      <w:r w:rsidR="007F1894">
        <w:t xml:space="preserve">, meaning that </w:t>
      </w:r>
      <w:r w:rsidR="004C0EAD">
        <w:t xml:space="preserve">because Mercutio died protecting </w:t>
      </w:r>
      <w:r w:rsidR="007F1894">
        <w:t>the reputation of the Montagues</w:t>
      </w:r>
      <w:r w:rsidR="004C0EAD">
        <w:t>, the Montagues will avenge the death</w:t>
      </w:r>
      <w:r w:rsidR="00270D30">
        <w:t>;</w:t>
      </w:r>
      <w:r w:rsidR="004C0EAD">
        <w:t xml:space="preserve"> so </w:t>
      </w:r>
      <w:r w:rsidR="007F1894">
        <w:t>more bloodshed will follow</w:t>
      </w:r>
      <w:r>
        <w:t>.</w:t>
      </w:r>
    </w:p>
    <w:p w14:paraId="388C4410" w14:textId="77777777" w:rsidR="006B4CA6" w:rsidRDefault="006B4CA6" w:rsidP="00AE0F9D">
      <w:pPr>
        <w:pStyle w:val="IN"/>
      </w:pPr>
      <w:r>
        <w:rPr>
          <w:b/>
        </w:rPr>
        <w:t>Differentiation Consideration:</w:t>
      </w:r>
      <w:r>
        <w:t xml:space="preserve"> If students struggle to answer this question, consider posing the following</w:t>
      </w:r>
      <w:r w:rsidR="004C0EAD">
        <w:t xml:space="preserve"> scaffolding</w:t>
      </w:r>
      <w:r>
        <w:t xml:space="preserve"> questions:</w:t>
      </w:r>
    </w:p>
    <w:p w14:paraId="781BE3EA" w14:textId="77777777" w:rsidR="006B4CA6" w:rsidRDefault="006B4CA6" w:rsidP="00AE0F9D">
      <w:pPr>
        <w:pStyle w:val="DCwithQ"/>
      </w:pPr>
      <w:r>
        <w:t>What is “[t]his day’s black fate”?</w:t>
      </w:r>
    </w:p>
    <w:p w14:paraId="61037A7F" w14:textId="77777777" w:rsidR="006B4CA6" w:rsidRDefault="006B4CA6" w:rsidP="00AE0F9D">
      <w:pPr>
        <w:pStyle w:val="DCwithSR"/>
      </w:pPr>
      <w:r>
        <w:t>Student responses may include:</w:t>
      </w:r>
    </w:p>
    <w:p w14:paraId="5D7F48F4" w14:textId="77777777" w:rsidR="006B4CA6" w:rsidRDefault="006B4CA6" w:rsidP="008163BD">
      <w:pPr>
        <w:pStyle w:val="INBullet"/>
        <w:ind w:left="1080"/>
      </w:pPr>
      <w:r>
        <w:t xml:space="preserve">“This day’s black fate” </w:t>
      </w:r>
      <w:r w:rsidR="00EA6920">
        <w:t xml:space="preserve">(line 121) </w:t>
      </w:r>
      <w:r>
        <w:t>means “the bad ending to the day.”</w:t>
      </w:r>
    </w:p>
    <w:p w14:paraId="771EAB47" w14:textId="77777777" w:rsidR="006B4CA6" w:rsidRDefault="006B4CA6" w:rsidP="008163BD">
      <w:pPr>
        <w:pStyle w:val="INBullet"/>
        <w:ind w:left="1080"/>
      </w:pPr>
      <w:r>
        <w:t>“This day’s black fate”</w:t>
      </w:r>
      <w:r w:rsidR="00EA6920">
        <w:t xml:space="preserve"> (line 121)</w:t>
      </w:r>
      <w:r>
        <w:t xml:space="preserve"> means “Mercutio’s death.”</w:t>
      </w:r>
    </w:p>
    <w:p w14:paraId="6E9DBF8C" w14:textId="77777777" w:rsidR="006B4CA6" w:rsidRDefault="006B4CA6" w:rsidP="00AE0F9D">
      <w:pPr>
        <w:pStyle w:val="DCwithQ"/>
      </w:pPr>
      <w:r>
        <w:t>What does Romeo mean by “this” when he says, “This but begins the woe others must end”?</w:t>
      </w:r>
    </w:p>
    <w:p w14:paraId="34CA4855" w14:textId="77777777" w:rsidR="006B4CA6" w:rsidRDefault="006B4CA6" w:rsidP="00AE0F9D">
      <w:pPr>
        <w:pStyle w:val="DCwithSR"/>
      </w:pPr>
      <w:r>
        <w:t>“This”</w:t>
      </w:r>
      <w:r w:rsidR="00EA6920">
        <w:t xml:space="preserve"> (line 122)</w:t>
      </w:r>
      <w:r>
        <w:t xml:space="preserve"> refers to Mercutio’s death.</w:t>
      </w:r>
    </w:p>
    <w:p w14:paraId="4F45C310" w14:textId="77777777" w:rsidR="006B4CA6" w:rsidRDefault="006B4CA6" w:rsidP="00AE0F9D">
      <w:pPr>
        <w:pStyle w:val="DCwithQ"/>
      </w:pPr>
      <w:r>
        <w:t>What begins with Mercutio’s death, according to Romeo?</w:t>
      </w:r>
    </w:p>
    <w:p w14:paraId="42592304" w14:textId="77777777" w:rsidR="006B4CA6" w:rsidRDefault="006B4CA6" w:rsidP="00AE0F9D">
      <w:pPr>
        <w:pStyle w:val="DCwithSR"/>
      </w:pPr>
      <w:r>
        <w:t xml:space="preserve">According to Romeo, Mercutio’s death will be the start of more sadness </w:t>
      </w:r>
      <w:r w:rsidR="00EA6920">
        <w:t xml:space="preserve">or </w:t>
      </w:r>
      <w:r>
        <w:t>“woe”</w:t>
      </w:r>
      <w:r w:rsidR="00AC141E">
        <w:t xml:space="preserve"> </w:t>
      </w:r>
      <w:r w:rsidR="00EA6920">
        <w:t>(line 122</w:t>
      </w:r>
      <w:r>
        <w:t>).</w:t>
      </w:r>
    </w:p>
    <w:p w14:paraId="70A12100" w14:textId="77777777" w:rsidR="00855D93" w:rsidRDefault="00855D93" w:rsidP="00855D93">
      <w:pPr>
        <w:pStyle w:val="IN"/>
      </w:pPr>
      <w:r>
        <w:rPr>
          <w:b/>
        </w:rPr>
        <w:t xml:space="preserve">Differentiation Consideration: </w:t>
      </w:r>
      <w:r w:rsidR="00AC141E">
        <w:t>To support comprehension, consider</w:t>
      </w:r>
      <w:r>
        <w:t xml:space="preserve"> directing </w:t>
      </w:r>
      <w:r w:rsidR="00AC141E">
        <w:t>students</w:t>
      </w:r>
      <w:r>
        <w:t xml:space="preserve"> to the explanatory notes on page </w:t>
      </w:r>
      <w:r w:rsidR="004A4D32">
        <w:t>241</w:t>
      </w:r>
      <w:r w:rsidR="00AC141E">
        <w:t xml:space="preserve">. </w:t>
      </w:r>
    </w:p>
    <w:p w14:paraId="707BE0F4" w14:textId="77777777" w:rsidR="006B4CA6" w:rsidRDefault="006B4CA6" w:rsidP="006B4CA6">
      <w:pPr>
        <w:pStyle w:val="Q"/>
      </w:pPr>
      <w:r>
        <w:t xml:space="preserve">What is the impact of the word </w:t>
      </w:r>
      <w:r>
        <w:rPr>
          <w:i/>
        </w:rPr>
        <w:t xml:space="preserve">fate </w:t>
      </w:r>
      <w:r>
        <w:t>on the meaning of Romeo’s statement, “This day’s black fate on mo</w:t>
      </w:r>
      <w:r w:rsidR="008F2B51">
        <w:t>r</w:t>
      </w:r>
      <w:r>
        <w:t>e days doth depend”</w:t>
      </w:r>
      <w:r w:rsidR="00EA6920">
        <w:t>?</w:t>
      </w:r>
    </w:p>
    <w:p w14:paraId="5B71D678" w14:textId="77777777" w:rsidR="006B4CA6" w:rsidRDefault="006B4CA6" w:rsidP="006B4CA6">
      <w:pPr>
        <w:pStyle w:val="SR"/>
      </w:pPr>
      <w:r>
        <w:t xml:space="preserve">Using the word </w:t>
      </w:r>
      <w:r>
        <w:rPr>
          <w:i/>
        </w:rPr>
        <w:t>fate</w:t>
      </w:r>
      <w:r>
        <w:t xml:space="preserve"> suggests that the events of the day </w:t>
      </w:r>
      <w:r w:rsidR="003B4A97">
        <w:t>have already been decided</w:t>
      </w:r>
      <w:r>
        <w:t xml:space="preserve"> and that the people involved have little control over what happens.</w:t>
      </w:r>
    </w:p>
    <w:p w14:paraId="393D8DBD" w14:textId="77777777" w:rsidR="00D1710C" w:rsidRDefault="00D1710C" w:rsidP="00672AA4">
      <w:pPr>
        <w:pStyle w:val="TA"/>
      </w:pPr>
      <w:r>
        <w:t>Instruct</w:t>
      </w:r>
      <w:r w:rsidRPr="00125242">
        <w:t xml:space="preserve"> students to annotate their texts for the central idea, using the code CI.</w:t>
      </w:r>
    </w:p>
    <w:p w14:paraId="097364D4" w14:textId="77777777" w:rsidR="001B7359" w:rsidRDefault="001B7359" w:rsidP="004723AC">
      <w:pPr>
        <w:pStyle w:val="BR"/>
      </w:pPr>
    </w:p>
    <w:p w14:paraId="2AEFD256" w14:textId="77777777" w:rsidR="00AA783E" w:rsidRDefault="00AA783E" w:rsidP="00AA783E">
      <w:pPr>
        <w:pStyle w:val="TA"/>
      </w:pPr>
      <w:r>
        <w:lastRenderedPageBreak/>
        <w:t>Instruct student pairs to read aloud lines 123–138 (from “Here comes the furious Tybalt back again” to “Hence, be gone, away! / O</w:t>
      </w:r>
      <w:r w:rsidR="00D1710C">
        <w:t>,</w:t>
      </w:r>
      <w:r w:rsidR="008F2B51">
        <w:t xml:space="preserve"> I am fortune’s fool”), and answer the following questions before sharing out with the class.</w:t>
      </w:r>
    </w:p>
    <w:p w14:paraId="4D65055B" w14:textId="77777777" w:rsidR="00A448A6" w:rsidRDefault="00A448A6" w:rsidP="00BE2EE7">
      <w:pPr>
        <w:pStyle w:val="Q"/>
      </w:pPr>
      <w:r>
        <w:t>How does Romeo’s response to Tybalt</w:t>
      </w:r>
      <w:r w:rsidR="008F2B51">
        <w:t xml:space="preserve"> in lines 126–</w:t>
      </w:r>
      <w:r>
        <w:t xml:space="preserve">131 </w:t>
      </w:r>
      <w:r w:rsidR="008B730E">
        <w:t>compare to</w:t>
      </w:r>
      <w:r>
        <w:t xml:space="preserve"> his</w:t>
      </w:r>
      <w:r w:rsidR="008F2B51">
        <w:t xml:space="preserve"> approach to Tybalt in lines 61–</w:t>
      </w:r>
      <w:r>
        <w:t>64?</w:t>
      </w:r>
    </w:p>
    <w:p w14:paraId="378B6547" w14:textId="77777777" w:rsidR="006B4CA6" w:rsidRDefault="006B4CA6" w:rsidP="00A448A6">
      <w:pPr>
        <w:pStyle w:val="SR"/>
      </w:pPr>
      <w:r>
        <w:t>Student responses may include:</w:t>
      </w:r>
    </w:p>
    <w:p w14:paraId="79B919E0" w14:textId="77777777" w:rsidR="006B4CA6" w:rsidRDefault="008F2B51" w:rsidP="006B4CA6">
      <w:pPr>
        <w:pStyle w:val="SASRBullet"/>
      </w:pPr>
      <w:r>
        <w:t>In lines 126–</w:t>
      </w:r>
      <w:r w:rsidR="006B4CA6">
        <w:t>131, Romeo seems to believe he has no choice</w:t>
      </w:r>
      <w:r w:rsidR="00D1710C">
        <w:t xml:space="preserve"> but to fight and kill Tybalt</w:t>
      </w:r>
      <w:r w:rsidR="006B4CA6">
        <w:t>, referring to the day’s “black fate”</w:t>
      </w:r>
      <w:r w:rsidR="00AA783E">
        <w:t xml:space="preserve"> (line 121)</w:t>
      </w:r>
      <w:r w:rsidR="006B4CA6">
        <w:t xml:space="preserve"> as an explanation for what wi</w:t>
      </w:r>
      <w:r>
        <w:t>ll happen next, but in lines 61–</w:t>
      </w:r>
      <w:r w:rsidR="006B4CA6">
        <w:t>64 Romeo seems to believe that he can choose whether or not to continue the feud with the Capulets, telling Tybalt, “Therefore farewell” (line 64) and “And so, good Capulet …</w:t>
      </w:r>
      <w:r w:rsidR="00936C4E">
        <w:t xml:space="preserve"> /</w:t>
      </w:r>
      <w:r>
        <w:t xml:space="preserve"> be satisfied” (lines 70–</w:t>
      </w:r>
      <w:r w:rsidR="006B4CA6">
        <w:t xml:space="preserve">71). </w:t>
      </w:r>
    </w:p>
    <w:p w14:paraId="4D229259" w14:textId="165E0AE7" w:rsidR="00A448A6" w:rsidRDefault="00A448A6" w:rsidP="006B4CA6">
      <w:pPr>
        <w:pStyle w:val="SASRBullet"/>
      </w:pPr>
      <w:r>
        <w:t>In lines 1</w:t>
      </w:r>
      <w:r w:rsidR="008F2B51">
        <w:t>26–</w:t>
      </w:r>
      <w:r>
        <w:t>131 Romeo</w:t>
      </w:r>
      <w:r w:rsidR="00EC6534">
        <w:t xml:space="preserve"> says he will not use “lenity”</w:t>
      </w:r>
      <w:r w:rsidR="00936C4E">
        <w:t xml:space="preserve"> (line 125)</w:t>
      </w:r>
      <w:r w:rsidR="00EC6534">
        <w:t xml:space="preserve"> but instead will </w:t>
      </w:r>
      <w:r w:rsidR="00527D05">
        <w:t xml:space="preserve">use </w:t>
      </w:r>
      <w:r w:rsidR="00EC6534">
        <w:t>“fire-eyed fury”</w:t>
      </w:r>
      <w:r w:rsidR="00936C4E">
        <w:t xml:space="preserve"> (line 126)</w:t>
      </w:r>
      <w:r w:rsidR="00EC6534">
        <w:t xml:space="preserve"> to deal with Tybalt, meaning that he will respond with violence</w:t>
      </w:r>
      <w:r w:rsidR="00886F6C">
        <w:t>,</w:t>
      </w:r>
      <w:r w:rsidR="00EC6534">
        <w:t xml:space="preserve"> while in lines 61</w:t>
      </w:r>
      <w:r w:rsidR="00886F6C">
        <w:t>–</w:t>
      </w:r>
      <w:r w:rsidR="00EC6534">
        <w:t>64 Romeo remembers that as Juliet’s husband he is related to Tybalt and refuses to respond to Tybalt’s insults</w:t>
      </w:r>
      <w:r w:rsidR="005252FF">
        <w:t>, saying, instead, “And so, good Capu</w:t>
      </w:r>
      <w:r w:rsidR="008F2B51">
        <w:t>let … / be satisfied” (lines 70–</w:t>
      </w:r>
      <w:r w:rsidR="005252FF">
        <w:t>71)</w:t>
      </w:r>
      <w:r w:rsidR="00EC6534">
        <w:t>.</w:t>
      </w:r>
    </w:p>
    <w:p w14:paraId="4255306E" w14:textId="77777777" w:rsidR="00EC6534" w:rsidRDefault="00EC6534" w:rsidP="00EC6534">
      <w:pPr>
        <w:pStyle w:val="IN"/>
      </w:pPr>
      <w:r>
        <w:rPr>
          <w:b/>
        </w:rPr>
        <w:t xml:space="preserve">Differentiation Consideration: </w:t>
      </w:r>
      <w:r>
        <w:t xml:space="preserve">If students struggle to answer this question, consider posing the following </w:t>
      </w:r>
      <w:r w:rsidR="008B730E">
        <w:t xml:space="preserve">scaffolding </w:t>
      </w:r>
      <w:r>
        <w:t>question:</w:t>
      </w:r>
    </w:p>
    <w:p w14:paraId="592FCC78" w14:textId="77777777" w:rsidR="00EC6534" w:rsidRDefault="00EC6534" w:rsidP="00EC6534">
      <w:pPr>
        <w:pStyle w:val="DCwithQ"/>
      </w:pPr>
      <w:r>
        <w:t xml:space="preserve">What clue in line 126 can help you to determine the meaning of </w:t>
      </w:r>
      <w:r w:rsidRPr="00BA1CFE">
        <w:rPr>
          <w:i/>
        </w:rPr>
        <w:t xml:space="preserve">lenity </w:t>
      </w:r>
      <w:r>
        <w:t>in line 125?</w:t>
      </w:r>
    </w:p>
    <w:p w14:paraId="19C3EFA3" w14:textId="77777777" w:rsidR="00EC6534" w:rsidRDefault="00EC6534" w:rsidP="00EC6534">
      <w:pPr>
        <w:pStyle w:val="DCwithSR"/>
      </w:pPr>
      <w:r>
        <w:t>The phrase “fire-eyed fury be my conduct now”</w:t>
      </w:r>
      <w:r w:rsidR="00936C4E">
        <w:t xml:space="preserve"> (line 126)</w:t>
      </w:r>
      <w:r>
        <w:t xml:space="preserve"> suggests that Romeo is changing his behavior, so </w:t>
      </w:r>
      <w:r w:rsidRPr="00AC0078">
        <w:rPr>
          <w:i/>
        </w:rPr>
        <w:t>lenity</w:t>
      </w:r>
      <w:r>
        <w:t xml:space="preserve"> must be the opposite of </w:t>
      </w:r>
      <w:r w:rsidRPr="00AC0078">
        <w:rPr>
          <w:i/>
        </w:rPr>
        <w:t>fury,</w:t>
      </w:r>
      <w:r>
        <w:t xml:space="preserve"> </w:t>
      </w:r>
      <w:r w:rsidR="005252FF">
        <w:t xml:space="preserve">and might mean </w:t>
      </w:r>
      <w:r>
        <w:t>"the state of being tolerant or kind."</w:t>
      </w:r>
    </w:p>
    <w:p w14:paraId="0CCD041A" w14:textId="77777777" w:rsidR="008C6009" w:rsidRDefault="008C6009" w:rsidP="008C6009">
      <w:pPr>
        <w:pStyle w:val="IN"/>
        <w:numPr>
          <w:ilvl w:val="0"/>
          <w:numId w:val="0"/>
        </w:numPr>
        <w:ind w:left="360"/>
      </w:pPr>
      <w:r>
        <w:t xml:space="preserve">Confirm that </w:t>
      </w:r>
      <w:r>
        <w:rPr>
          <w:i/>
        </w:rPr>
        <w:t>lenity</w:t>
      </w:r>
      <w:r>
        <w:t xml:space="preserve"> means “quality or state of being mild or gentle, as toward others.”</w:t>
      </w:r>
    </w:p>
    <w:p w14:paraId="302322A7" w14:textId="77777777" w:rsidR="008C6009" w:rsidRPr="008C6009" w:rsidRDefault="008C6009" w:rsidP="008C6009">
      <w:pPr>
        <w:pStyle w:val="IN"/>
      </w:pPr>
      <w:r>
        <w:t>Consider drawing students’ attention to their work with standard L.9-10.4.a through their use of context as a clue to the meaning of a word.</w:t>
      </w:r>
    </w:p>
    <w:p w14:paraId="4EF525E7" w14:textId="77777777" w:rsidR="00BE2EE7" w:rsidRDefault="006B4CA6" w:rsidP="00BE2EE7">
      <w:pPr>
        <w:pStyle w:val="Q"/>
      </w:pPr>
      <w:r>
        <w:t>Paraphrase Romeo’s statement to Tybalt, “Either thou or I, or both, must go with him”?</w:t>
      </w:r>
    </w:p>
    <w:p w14:paraId="2DBBE277" w14:textId="77777777" w:rsidR="00134B78" w:rsidRDefault="006B4CA6" w:rsidP="00BE2EE7">
      <w:pPr>
        <w:pStyle w:val="SR"/>
      </w:pPr>
      <w:r>
        <w:t>Either Tybalt will join Mercutio in death, or Romeo will die, or both of them will die</w:t>
      </w:r>
      <w:r w:rsidR="00D54201">
        <w:t>.</w:t>
      </w:r>
    </w:p>
    <w:p w14:paraId="1BEBB704" w14:textId="77777777" w:rsidR="006B4CA6" w:rsidRDefault="006B4CA6" w:rsidP="006B4CA6">
      <w:pPr>
        <w:pStyle w:val="IN"/>
      </w:pPr>
      <w:r>
        <w:rPr>
          <w:b/>
        </w:rPr>
        <w:t>Differentiation Consideration:</w:t>
      </w:r>
      <w:r>
        <w:t xml:space="preserve"> If students struggle to answer this question, </w:t>
      </w:r>
      <w:r w:rsidR="00A9546A">
        <w:t>consider</w:t>
      </w:r>
      <w:r>
        <w:t xml:space="preserve"> posing the following questions:</w:t>
      </w:r>
    </w:p>
    <w:p w14:paraId="3CD8C861" w14:textId="77777777" w:rsidR="006B4CA6" w:rsidRDefault="008B730E" w:rsidP="006B4CA6">
      <w:pPr>
        <w:pStyle w:val="DCwithQ"/>
      </w:pPr>
      <w:r>
        <w:t>What does Romeo mean</w:t>
      </w:r>
      <w:r w:rsidR="006B4CA6">
        <w:t xml:space="preserve"> </w:t>
      </w:r>
      <w:r>
        <w:t>by</w:t>
      </w:r>
      <w:r w:rsidR="006B4CA6">
        <w:t xml:space="preserve"> “</w:t>
      </w:r>
      <w:r w:rsidR="008E251A">
        <w:t xml:space="preserve">go with </w:t>
      </w:r>
      <w:r w:rsidR="006B4CA6">
        <w:t>him [Mercutio]”?</w:t>
      </w:r>
    </w:p>
    <w:p w14:paraId="638C065B" w14:textId="30D4F6B1" w:rsidR="006B4CA6" w:rsidRDefault="006B4CA6" w:rsidP="006B4CA6">
      <w:pPr>
        <w:pStyle w:val="DCwithSR"/>
      </w:pPr>
      <w:r>
        <w:t xml:space="preserve">To </w:t>
      </w:r>
      <w:r w:rsidR="008E251A">
        <w:t>“go with [</w:t>
      </w:r>
      <w:r>
        <w:t>Mercutio</w:t>
      </w:r>
      <w:r w:rsidR="008E251A">
        <w:t>]” (line 131)</w:t>
      </w:r>
      <w:r>
        <w:t xml:space="preserve"> means “to die.”</w:t>
      </w:r>
    </w:p>
    <w:p w14:paraId="0DDCB817" w14:textId="77777777" w:rsidR="00BE2EE7" w:rsidRDefault="006B4CA6" w:rsidP="006B4CA6">
      <w:pPr>
        <w:pStyle w:val="DCwithQ"/>
      </w:pPr>
      <w:r>
        <w:lastRenderedPageBreak/>
        <w:t>I</w:t>
      </w:r>
      <w:r w:rsidR="00BE2EE7">
        <w:t>dentify the three options outlined in Romeo’s statement “Either thou or I, or both, must go with him</w:t>
      </w:r>
      <w:r w:rsidR="008B7922">
        <w:t>.</w:t>
      </w:r>
      <w:r w:rsidR="00BE2EE7">
        <w:t>”</w:t>
      </w:r>
    </w:p>
    <w:p w14:paraId="678EF477" w14:textId="77777777" w:rsidR="006B4CA6" w:rsidRDefault="006B4CA6" w:rsidP="006B4CA6">
      <w:pPr>
        <w:pStyle w:val="DCwithSR"/>
      </w:pPr>
      <w:r>
        <w:t>Romeo says that Romeo will die, Tybalt will die, or both Romeo and Tybalt will die</w:t>
      </w:r>
      <w:r w:rsidR="008B7922">
        <w:t xml:space="preserve"> (line 131)</w:t>
      </w:r>
      <w:r w:rsidR="005252FF">
        <w:t>.</w:t>
      </w:r>
    </w:p>
    <w:p w14:paraId="72455637" w14:textId="77777777" w:rsidR="00E10C31" w:rsidRDefault="00EC6534" w:rsidP="006B4CA6">
      <w:pPr>
        <w:pStyle w:val="Q"/>
      </w:pPr>
      <w:r>
        <w:t xml:space="preserve">How does Romeo’s use of the words </w:t>
      </w:r>
      <w:r>
        <w:rPr>
          <w:i/>
        </w:rPr>
        <w:t xml:space="preserve">fate </w:t>
      </w:r>
      <w:r>
        <w:t xml:space="preserve">and </w:t>
      </w:r>
      <w:r>
        <w:rPr>
          <w:i/>
        </w:rPr>
        <w:t xml:space="preserve">fortune </w:t>
      </w:r>
      <w:r>
        <w:t>in this passage impact the tone of the scene?</w:t>
      </w:r>
    </w:p>
    <w:p w14:paraId="690965C7" w14:textId="77777777" w:rsidR="008C6009" w:rsidRPr="00E10C31" w:rsidRDefault="00EC6534" w:rsidP="008C6009">
      <w:pPr>
        <w:pStyle w:val="SR"/>
      </w:pPr>
      <w:r>
        <w:t>B</w:t>
      </w:r>
      <w:r w:rsidR="00E10C31">
        <w:t xml:space="preserve">oth words can </w:t>
      </w:r>
      <w:r w:rsidR="00134B78">
        <w:t xml:space="preserve">refer to </w:t>
      </w:r>
      <w:r w:rsidR="00E10C31">
        <w:t xml:space="preserve">a force that </w:t>
      </w:r>
      <w:r w:rsidR="006B4CA6">
        <w:t xml:space="preserve">causes </w:t>
      </w:r>
      <w:r w:rsidR="00E10C31">
        <w:t>events</w:t>
      </w:r>
      <w:r w:rsidR="006B4CA6">
        <w:t xml:space="preserve"> to happen and that leaves people unable to make choices that shape their future</w:t>
      </w:r>
      <w:r w:rsidR="00D1710C">
        <w:t xml:space="preserve">. By using these words, Shakespeare creates a despairing tone, as Romeo suggests that he is not in control of the terrible events that are occurring. </w:t>
      </w:r>
    </w:p>
    <w:p w14:paraId="28926F6B" w14:textId="77777777" w:rsidR="00BE2EE7" w:rsidRDefault="00BE2EE7" w:rsidP="00BE2EE7">
      <w:pPr>
        <w:pStyle w:val="Q"/>
      </w:pPr>
      <w:r>
        <w:t>What might it mean to be “fortune’s fool”?</w:t>
      </w:r>
    </w:p>
    <w:p w14:paraId="14C91379" w14:textId="643646DD" w:rsidR="00BE2EE7" w:rsidRPr="00790BCC" w:rsidRDefault="00BE2EE7" w:rsidP="00BE2EE7">
      <w:pPr>
        <w:pStyle w:val="SR"/>
      </w:pPr>
      <w:r>
        <w:t xml:space="preserve">If </w:t>
      </w:r>
      <w:r w:rsidRPr="009B07F7">
        <w:rPr>
          <w:i/>
        </w:rPr>
        <w:t>fortune</w:t>
      </w:r>
      <w:r>
        <w:t xml:space="preserve"> means luck</w:t>
      </w:r>
      <w:r w:rsidR="0024138E">
        <w:t xml:space="preserve">, </w:t>
      </w:r>
      <w:r>
        <w:t>or destiny</w:t>
      </w:r>
      <w:r w:rsidR="0024138E">
        <w:t>,</w:t>
      </w:r>
      <w:r>
        <w:t xml:space="preserve"> or someone’s future, </w:t>
      </w:r>
      <w:r w:rsidR="002A2516">
        <w:t xml:space="preserve">and </w:t>
      </w:r>
      <w:r w:rsidR="002A2516">
        <w:rPr>
          <w:i/>
        </w:rPr>
        <w:t>fool</w:t>
      </w:r>
      <w:r w:rsidR="002A2516">
        <w:t xml:space="preserve"> is a person who tricked and made to look silly or unwise, </w:t>
      </w:r>
      <w:r w:rsidR="00132468">
        <w:t xml:space="preserve">Romeo feels as though </w:t>
      </w:r>
      <w:r w:rsidR="00886F6C">
        <w:t>f</w:t>
      </w:r>
      <w:r w:rsidR="001F1B9C">
        <w:t xml:space="preserve">ortune has tricked him by </w:t>
      </w:r>
      <w:r w:rsidR="005252FF">
        <w:t>caus</w:t>
      </w:r>
      <w:r w:rsidR="001F1B9C">
        <w:t xml:space="preserve">ing him and Juliet to fall in love but then arranging events beyond his control to </w:t>
      </w:r>
      <w:r w:rsidR="002A2516">
        <w:t xml:space="preserve">ruin </w:t>
      </w:r>
      <w:r w:rsidR="001F1B9C">
        <w:t>their love.</w:t>
      </w:r>
      <w:r w:rsidR="00132468">
        <w:t xml:space="preserve"> </w:t>
      </w:r>
    </w:p>
    <w:p w14:paraId="00FCB3E5" w14:textId="77777777" w:rsidR="00790BCC" w:rsidRDefault="003F7597" w:rsidP="007017EB">
      <w:pPr>
        <w:pStyle w:val="LearningSequenceHeader"/>
      </w:pPr>
      <w:r>
        <w:t>A</w:t>
      </w:r>
      <w:r w:rsidR="00B3552B">
        <w:t>ctivity 5: Quick Write</w:t>
      </w:r>
      <w:r>
        <w:tab/>
      </w:r>
      <w:r w:rsidR="00401613">
        <w:t>10</w:t>
      </w:r>
      <w:r w:rsidR="00790BCC" w:rsidRPr="00790BCC">
        <w:t>%</w:t>
      </w:r>
    </w:p>
    <w:p w14:paraId="798E0EBC" w14:textId="77777777" w:rsidR="00FD17CA" w:rsidRPr="00031CF1" w:rsidRDefault="00FD17CA" w:rsidP="00FD17CA">
      <w:pPr>
        <w:pStyle w:val="TA"/>
      </w:pPr>
      <w:r w:rsidRPr="00031CF1">
        <w:t>Instruct students to respond briefly in writing to the following prompt</w:t>
      </w:r>
      <w:r>
        <w:t>:</w:t>
      </w:r>
      <w:r w:rsidRPr="00031CF1">
        <w:t xml:space="preserve"> </w:t>
      </w:r>
    </w:p>
    <w:p w14:paraId="59D84B7E" w14:textId="77777777" w:rsidR="00FD17CA" w:rsidRPr="00281BD8" w:rsidRDefault="00FD17CA" w:rsidP="00FD17CA">
      <w:pPr>
        <w:pStyle w:val="Q"/>
        <w:rPr>
          <w:rFonts w:ascii="Times" w:hAnsi="Times"/>
        </w:rPr>
      </w:pPr>
      <w:r>
        <w:rPr>
          <w:shd w:val="clear" w:color="auto" w:fill="FFFFFF"/>
        </w:rPr>
        <w:t xml:space="preserve">How does Romeo's declaration, </w:t>
      </w:r>
      <w:r w:rsidRPr="005B0D59">
        <w:rPr>
          <w:shd w:val="clear" w:color="auto" w:fill="FFFFFF"/>
        </w:rPr>
        <w:t xml:space="preserve">"I am fortune's fool" develop a central idea in this </w:t>
      </w:r>
      <w:r w:rsidR="00D1710C">
        <w:rPr>
          <w:shd w:val="clear" w:color="auto" w:fill="FFFFFF"/>
        </w:rPr>
        <w:t>excerpt</w:t>
      </w:r>
      <w:r w:rsidRPr="005B0D59">
        <w:rPr>
          <w:shd w:val="clear" w:color="auto" w:fill="FFFFFF"/>
        </w:rPr>
        <w:t>?</w:t>
      </w:r>
      <w:r w:rsidRPr="00281BD8">
        <w:t xml:space="preserve"> </w:t>
      </w:r>
    </w:p>
    <w:p w14:paraId="59D4F644" w14:textId="77777777" w:rsidR="00FD17CA" w:rsidRPr="00031CF1" w:rsidRDefault="00FD17CA" w:rsidP="00FD17CA">
      <w:pPr>
        <w:pStyle w:val="TA"/>
      </w:pPr>
      <w:r w:rsidRPr="00031CF1">
        <w:t xml:space="preserve">Instruct students to look at their annotations to find evidence. </w:t>
      </w:r>
      <w:r>
        <w:t xml:space="preserve">Ask students to use this lesson’s vocabulary wherever possible in their written responses. </w:t>
      </w:r>
      <w:r w:rsidR="001F080E">
        <w:t>R</w:t>
      </w:r>
      <w:r w:rsidRPr="00031CF1">
        <w:t>emind students to use the Short Response Rubric and Checklist to guide their written responses.</w:t>
      </w:r>
    </w:p>
    <w:p w14:paraId="59F87235" w14:textId="77777777" w:rsidR="00FD17CA" w:rsidRPr="00031CF1" w:rsidRDefault="00FD17CA" w:rsidP="00FD17CA">
      <w:pPr>
        <w:pStyle w:val="SA"/>
        <w:numPr>
          <w:ilvl w:val="0"/>
          <w:numId w:val="8"/>
        </w:numPr>
      </w:pPr>
      <w:r w:rsidRPr="00031CF1">
        <w:t>Students listen and read the Quick Write prompt.</w:t>
      </w:r>
    </w:p>
    <w:p w14:paraId="2B423D7D" w14:textId="77777777" w:rsidR="00FD17CA" w:rsidRPr="00031CF1" w:rsidRDefault="00FD17CA" w:rsidP="00FD17CA">
      <w:pPr>
        <w:pStyle w:val="IN"/>
      </w:pPr>
      <w:r w:rsidRPr="00031CF1">
        <w:t>Display the prompt for students to see, or provide the prompt in hard copy.</w:t>
      </w:r>
    </w:p>
    <w:p w14:paraId="273D9CE8" w14:textId="1149896B" w:rsidR="00FD17CA" w:rsidRPr="00031CF1" w:rsidRDefault="00FD17CA" w:rsidP="00FD17CA">
      <w:pPr>
        <w:pStyle w:val="TA"/>
      </w:pPr>
      <w:r w:rsidRPr="00031CF1">
        <w:t xml:space="preserve">Transition to the independent Quick Write. </w:t>
      </w:r>
    </w:p>
    <w:p w14:paraId="01B9487A" w14:textId="77777777" w:rsidR="00FD17CA" w:rsidRPr="00031CF1" w:rsidRDefault="00FD17CA" w:rsidP="00FD17CA">
      <w:pPr>
        <w:pStyle w:val="SA"/>
        <w:numPr>
          <w:ilvl w:val="0"/>
          <w:numId w:val="8"/>
        </w:numPr>
      </w:pPr>
      <w:r w:rsidRPr="00031CF1">
        <w:t xml:space="preserve">Students independently answer the prompt using evidence from the text. </w:t>
      </w:r>
    </w:p>
    <w:p w14:paraId="3C1E1BC7" w14:textId="77777777" w:rsidR="00CB668C" w:rsidRPr="00CB668C" w:rsidRDefault="00FD17CA" w:rsidP="00CB668C">
      <w:pPr>
        <w:pStyle w:val="SR"/>
      </w:pPr>
      <w:r w:rsidRPr="00031CF1">
        <w:t>See the High Performance Response at the beginning of this lesson.</w:t>
      </w:r>
    </w:p>
    <w:p w14:paraId="63B218BF" w14:textId="77777777" w:rsidR="000F2FAA" w:rsidRDefault="000F2FAA" w:rsidP="007017EB">
      <w:pPr>
        <w:pStyle w:val="LearningSequenceHeader"/>
      </w:pPr>
      <w:r>
        <w:t>Activity 6: Film</w:t>
      </w:r>
      <w:r w:rsidR="008A2EFD">
        <w:t xml:space="preserve"> Clip</w:t>
      </w:r>
      <w:r>
        <w:t xml:space="preserve">: </w:t>
      </w:r>
      <w:r>
        <w:rPr>
          <w:i/>
        </w:rPr>
        <w:t>Romeo + Juliet</w:t>
      </w:r>
      <w:r>
        <w:tab/>
        <w:t>10</w:t>
      </w:r>
      <w:r w:rsidRPr="00790BCC">
        <w:t>%</w:t>
      </w:r>
    </w:p>
    <w:p w14:paraId="426C4130" w14:textId="3F4074EF" w:rsidR="003B5437" w:rsidRDefault="00270D30" w:rsidP="003B5437">
      <w:pPr>
        <w:pStyle w:val="TA"/>
      </w:pPr>
      <w:r>
        <w:t>Instruct students to take out t</w:t>
      </w:r>
      <w:r w:rsidR="003B5437">
        <w:t xml:space="preserve">he </w:t>
      </w:r>
      <w:r w:rsidR="003B5437">
        <w:rPr>
          <w:i/>
        </w:rPr>
        <w:t xml:space="preserve">Romeo + Juliet </w:t>
      </w:r>
      <w:r w:rsidR="003B5437">
        <w:t xml:space="preserve">Film Summary Tool. Explain to students that they are going to use this tool to record their observations about an excerpt from Baz Luhrmann’s </w:t>
      </w:r>
      <w:r w:rsidR="003B5437">
        <w:rPr>
          <w:i/>
        </w:rPr>
        <w:t xml:space="preserve">Romeo + Juliet. </w:t>
      </w:r>
      <w:r w:rsidR="00497C6C">
        <w:t xml:space="preserve">Instruct </w:t>
      </w:r>
      <w:r w:rsidR="003B5437">
        <w:t xml:space="preserve">students to take notes as they view the excerpt, focusing especially on characters and events. </w:t>
      </w:r>
    </w:p>
    <w:p w14:paraId="4E0D9432" w14:textId="2A0B2408" w:rsidR="001B7359" w:rsidRDefault="00A70AC3" w:rsidP="00F367D8">
      <w:pPr>
        <w:pStyle w:val="IN"/>
      </w:pPr>
      <w:r>
        <w:rPr>
          <w:b/>
        </w:rPr>
        <w:lastRenderedPageBreak/>
        <w:t xml:space="preserve">Differentiation Consideration: </w:t>
      </w:r>
      <w:r>
        <w:t xml:space="preserve">Consider providing the following definition: </w:t>
      </w:r>
      <w:r>
        <w:rPr>
          <w:i/>
        </w:rPr>
        <w:t xml:space="preserve">exile </w:t>
      </w:r>
      <w:r>
        <w:t>means “</w:t>
      </w:r>
      <w:r w:rsidR="005E7F7A">
        <w:t>force (someone) to go</w:t>
      </w:r>
      <w:r w:rsidRPr="00A70AC3">
        <w:t xml:space="preserve"> live in a distant place or foreign country</w:t>
      </w:r>
      <w:r w:rsidR="00D54201">
        <w:t>.</w:t>
      </w:r>
      <w:r>
        <w:t>”</w:t>
      </w:r>
    </w:p>
    <w:p w14:paraId="79FB201F" w14:textId="77777777" w:rsidR="001B7359" w:rsidRDefault="00824A51" w:rsidP="00F367D8">
      <w:pPr>
        <w:pStyle w:val="DCwithSA"/>
      </w:pPr>
      <w:r>
        <w:t xml:space="preserve">Students write the definition of </w:t>
      </w:r>
      <w:r>
        <w:rPr>
          <w:i/>
        </w:rPr>
        <w:t>exile</w:t>
      </w:r>
      <w:r>
        <w:t xml:space="preserve"> on their copies of the text or in a vocabulary journal.</w:t>
      </w:r>
    </w:p>
    <w:p w14:paraId="320C3CEC" w14:textId="77777777" w:rsidR="003B5437" w:rsidRDefault="003B5437" w:rsidP="003B5437">
      <w:pPr>
        <w:pStyle w:val="TA"/>
        <w:rPr>
          <w:color w:val="000000"/>
        </w:rPr>
      </w:pPr>
      <w:r>
        <w:t xml:space="preserve">Transition students to the film viewing. Show Baz Luhrmann’s </w:t>
      </w:r>
      <w:r>
        <w:rPr>
          <w:i/>
        </w:rPr>
        <w:t>Romeo + Juliet</w:t>
      </w:r>
      <w:r>
        <w:t xml:space="preserve"> (</w:t>
      </w:r>
      <w:r w:rsidR="005E7F7A">
        <w:rPr>
          <w:rFonts w:ascii="Arial" w:eastAsia="Times New Roman" w:hAnsi="Arial" w:cs="Arial"/>
          <w:color w:val="000000"/>
          <w:sz w:val="20"/>
          <w:szCs w:val="20"/>
          <w:shd w:val="clear" w:color="auto" w:fill="FFFFFF"/>
        </w:rPr>
        <w:t>1:10:37–</w:t>
      </w:r>
      <w:r w:rsidRPr="006861F4">
        <w:rPr>
          <w:rFonts w:ascii="Arial" w:eastAsia="Times New Roman" w:hAnsi="Arial" w:cs="Arial"/>
          <w:color w:val="000000"/>
          <w:sz w:val="20"/>
          <w:szCs w:val="20"/>
          <w:shd w:val="clear" w:color="auto" w:fill="FFFFFF"/>
        </w:rPr>
        <w:t>1:12:24</w:t>
      </w:r>
      <w:r>
        <w:rPr>
          <w:color w:val="000000"/>
        </w:rPr>
        <w:t xml:space="preserve">). </w:t>
      </w:r>
    </w:p>
    <w:p w14:paraId="1A8A06B9" w14:textId="77777777" w:rsidR="003B5437" w:rsidRDefault="003B5437" w:rsidP="003B5437">
      <w:pPr>
        <w:pStyle w:val="SA"/>
        <w:numPr>
          <w:ilvl w:val="0"/>
          <w:numId w:val="8"/>
        </w:numPr>
      </w:pPr>
      <w:r>
        <w:t>Students watch the film and take notes on their tool.</w:t>
      </w:r>
    </w:p>
    <w:p w14:paraId="3C30AAA5" w14:textId="77777777" w:rsidR="003B5437" w:rsidRDefault="003B5437" w:rsidP="003B5437">
      <w:pPr>
        <w:pStyle w:val="SR"/>
      </w:pPr>
      <w:r>
        <w:t xml:space="preserve">See Model </w:t>
      </w:r>
      <w:r>
        <w:rPr>
          <w:i/>
        </w:rPr>
        <w:t xml:space="preserve">Romeo + Juliet </w:t>
      </w:r>
      <w:r>
        <w:t>Film Summary Tool for possible student responses.</w:t>
      </w:r>
    </w:p>
    <w:p w14:paraId="37D2C21F" w14:textId="77777777" w:rsidR="00497C6C" w:rsidRDefault="00497C6C" w:rsidP="007D30FC">
      <w:pPr>
        <w:pStyle w:val="TA"/>
      </w:pPr>
      <w:r>
        <w:t>Post or project the following questions for students to answer in pairs:</w:t>
      </w:r>
    </w:p>
    <w:p w14:paraId="0E584DFE" w14:textId="407DE026" w:rsidR="003B5437" w:rsidRDefault="00497C6C" w:rsidP="003B5437">
      <w:pPr>
        <w:pStyle w:val="Q"/>
      </w:pPr>
      <w:r>
        <w:t>Which characters appear</w:t>
      </w:r>
      <w:r w:rsidR="003B5437">
        <w:t xml:space="preserve"> in this portion of Baz Luhrmann’s </w:t>
      </w:r>
      <w:r w:rsidR="003B5437">
        <w:rPr>
          <w:i/>
        </w:rPr>
        <w:t>Romeo + Juliet</w:t>
      </w:r>
      <w:r w:rsidR="003B5437">
        <w:t>?</w:t>
      </w:r>
    </w:p>
    <w:p w14:paraId="6CB4B434" w14:textId="77777777" w:rsidR="003B5437" w:rsidRDefault="003B5437" w:rsidP="003B5437">
      <w:pPr>
        <w:pStyle w:val="SR"/>
      </w:pPr>
      <w:r>
        <w:t>Student responses should include:</w:t>
      </w:r>
    </w:p>
    <w:p w14:paraId="6B72322A" w14:textId="77777777" w:rsidR="003B5437" w:rsidRDefault="003B5437" w:rsidP="003B5437">
      <w:pPr>
        <w:pStyle w:val="SASRBullet"/>
      </w:pPr>
      <w:r>
        <w:t>Romeo</w:t>
      </w:r>
    </w:p>
    <w:p w14:paraId="16FB5817" w14:textId="77777777" w:rsidR="005252FF" w:rsidRDefault="005252FF" w:rsidP="003B5437">
      <w:pPr>
        <w:pStyle w:val="SASRBullet"/>
      </w:pPr>
      <w:r>
        <w:t>Balthasar, Romeo’s servant</w:t>
      </w:r>
    </w:p>
    <w:p w14:paraId="436F344F" w14:textId="77777777" w:rsidR="003B5437" w:rsidRDefault="005E7F7A" w:rsidP="003B5437">
      <w:pPr>
        <w:pStyle w:val="SASRBullet"/>
      </w:pPr>
      <w:r>
        <w:t>Benvolio, Romeo’s cousin</w:t>
      </w:r>
    </w:p>
    <w:p w14:paraId="1C369F41" w14:textId="77777777" w:rsidR="003B5437" w:rsidRDefault="003B5437" w:rsidP="003B5437">
      <w:pPr>
        <w:pStyle w:val="SASRBullet"/>
      </w:pPr>
      <w:r>
        <w:t xml:space="preserve">The Prince, </w:t>
      </w:r>
      <w:r w:rsidR="005E7F7A">
        <w:t>who is also related to Mercutio</w:t>
      </w:r>
    </w:p>
    <w:p w14:paraId="7688514F" w14:textId="77777777" w:rsidR="003B5437" w:rsidRDefault="005E7F7A" w:rsidP="003B5437">
      <w:pPr>
        <w:pStyle w:val="SASRBullet"/>
      </w:pPr>
      <w:r>
        <w:t>Capulet’s Wife, Juliet’s mother</w:t>
      </w:r>
    </w:p>
    <w:p w14:paraId="66A43597" w14:textId="77777777" w:rsidR="003B5437" w:rsidRDefault="003B5437" w:rsidP="003B5437">
      <w:pPr>
        <w:pStyle w:val="SASRBullet"/>
      </w:pPr>
      <w:r>
        <w:t>Montague</w:t>
      </w:r>
      <w:r w:rsidR="005E7F7A">
        <w:t>, Romeo’s father</w:t>
      </w:r>
    </w:p>
    <w:p w14:paraId="44A8BF4B" w14:textId="77777777" w:rsidR="003B5437" w:rsidRDefault="003B5437" w:rsidP="00AE0F9D">
      <w:pPr>
        <w:pStyle w:val="IN"/>
      </w:pPr>
      <w:r>
        <w:t>If students struggle to recall how the characters are related to Romeo and Juliet, direct them to the “List of Roles” at the beginning of the play.</w:t>
      </w:r>
    </w:p>
    <w:p w14:paraId="18BF6722" w14:textId="77777777" w:rsidR="003B5437" w:rsidRDefault="003B5437" w:rsidP="003B5437">
      <w:pPr>
        <w:pStyle w:val="Q"/>
      </w:pPr>
      <w:r>
        <w:t>What happens in this portion of the film?</w:t>
      </w:r>
    </w:p>
    <w:p w14:paraId="01E43063" w14:textId="77777777" w:rsidR="003B5437" w:rsidRPr="000F2FAA" w:rsidRDefault="003B5437" w:rsidP="003B5437">
      <w:pPr>
        <w:pStyle w:val="SR"/>
      </w:pPr>
      <w:r>
        <w:t>The Capulets want Romeo to be killed for murdering Tybalt, but the Prince exiles Romeo instead. The Prince says if Romeo returns to Verona he will be killed.</w:t>
      </w:r>
    </w:p>
    <w:p w14:paraId="2A20FFD0" w14:textId="1C7AC711" w:rsidR="000F2FAA" w:rsidRPr="000F2FAA" w:rsidRDefault="003B5437" w:rsidP="00AE0F9D">
      <w:pPr>
        <w:pStyle w:val="TA"/>
      </w:pPr>
      <w:r>
        <w:t xml:space="preserve">Lead a brief whole-class discussion </w:t>
      </w:r>
      <w:r w:rsidR="00E4665D">
        <w:t>of</w:t>
      </w:r>
      <w:r>
        <w:t xml:space="preserve"> student responses.</w:t>
      </w:r>
    </w:p>
    <w:p w14:paraId="2F91134F" w14:textId="77777777" w:rsidR="00790BCC" w:rsidRPr="00790BCC" w:rsidRDefault="000F2FAA" w:rsidP="007017EB">
      <w:pPr>
        <w:pStyle w:val="LearningSequenceHeader"/>
      </w:pPr>
      <w:r>
        <w:t>Activity 7</w:t>
      </w:r>
      <w:r w:rsidR="00790BCC" w:rsidRPr="00790BCC">
        <w:t>: Closing</w:t>
      </w:r>
      <w:r w:rsidR="00790BCC" w:rsidRPr="00790BCC">
        <w:tab/>
        <w:t>5%</w:t>
      </w:r>
    </w:p>
    <w:p w14:paraId="6B9E7C56" w14:textId="77777777" w:rsidR="00BF10AC" w:rsidRDefault="00BF10AC" w:rsidP="00BF10AC">
      <w:pPr>
        <w:pStyle w:val="TA"/>
      </w:pPr>
      <w:r>
        <w:t xml:space="preserve">Display and distribute the homework assignment. For homework, </w:t>
      </w:r>
      <w:r w:rsidR="005E7F7A">
        <w:t xml:space="preserve">instruct </w:t>
      </w:r>
      <w:r>
        <w:t>students</w:t>
      </w:r>
      <w:r w:rsidR="005E7F7A">
        <w:t xml:space="preserve"> to</w:t>
      </w:r>
      <w:r>
        <w:t xml:space="preserve"> reread the Prologue, lines 1</w:t>
      </w:r>
      <w:r w:rsidR="005E7F7A">
        <w:t>–</w:t>
      </w:r>
      <w:r>
        <w:t>14 (from “Two households, both alike in dignity</w:t>
      </w:r>
      <w:r w:rsidR="00910963">
        <w:t xml:space="preserve"> / In fair Verona</w:t>
      </w:r>
      <w:r>
        <w:t>” to “</w:t>
      </w:r>
      <w:r w:rsidR="00910963">
        <w:t xml:space="preserve">What here shall miss, </w:t>
      </w:r>
      <w:r>
        <w:t>our toil shall strive to mend”)</w:t>
      </w:r>
      <w:r w:rsidR="005E7F7A">
        <w:t>,</w:t>
      </w:r>
      <w:r>
        <w:t xml:space="preserve"> and respond briefly to the following prompt:</w:t>
      </w:r>
    </w:p>
    <w:p w14:paraId="3A14E9C0" w14:textId="77777777" w:rsidR="00BF10AC" w:rsidRDefault="00BF10AC" w:rsidP="00BF10AC">
      <w:pPr>
        <w:pStyle w:val="Q"/>
        <w:rPr>
          <w:shd w:val="clear" w:color="auto" w:fill="FFFFFF"/>
        </w:rPr>
      </w:pPr>
      <w:r>
        <w:rPr>
          <w:shd w:val="clear" w:color="auto" w:fill="FFFFFF"/>
        </w:rPr>
        <w:t xml:space="preserve">How does the Prologue support or contradict Romeo’s belief that he is “fortune’s fool”? </w:t>
      </w:r>
    </w:p>
    <w:p w14:paraId="4F5843FD" w14:textId="77777777" w:rsidR="00F367D8" w:rsidRDefault="00F367D8" w:rsidP="00BF10AC">
      <w:pPr>
        <w:pStyle w:val="TA"/>
      </w:pPr>
      <w:r>
        <w:t>Ask students to use this lesson</w:t>
      </w:r>
      <w:r w:rsidR="003941F7">
        <w:t>’</w:t>
      </w:r>
      <w:r>
        <w:t xml:space="preserve">s vocabulary wherever possible in their written responses. </w:t>
      </w:r>
      <w:r w:rsidR="003941F7">
        <w:t>R</w:t>
      </w:r>
      <w:r>
        <w:t xml:space="preserve">emind students to </w:t>
      </w:r>
      <w:r w:rsidR="00FE41C2">
        <w:t>use the Short Response Rubric and Checklist to guide their written responses.</w:t>
      </w:r>
    </w:p>
    <w:p w14:paraId="08352791" w14:textId="2D338F13" w:rsidR="00BF10AC" w:rsidRDefault="00BF10AC" w:rsidP="00BF10AC">
      <w:pPr>
        <w:pStyle w:val="TA"/>
      </w:pPr>
      <w:r w:rsidRPr="00563689">
        <w:lastRenderedPageBreak/>
        <w:t xml:space="preserve">Students should </w:t>
      </w:r>
      <w:r>
        <w:t xml:space="preserve">continue to read their </w:t>
      </w:r>
      <w:r w:rsidR="00000114">
        <w:t>AIR</w:t>
      </w:r>
      <w:r w:rsidR="00D54201">
        <w:t xml:space="preserve"> </w:t>
      </w:r>
      <w:r w:rsidR="0037122A">
        <w:t xml:space="preserve">Accountable Independent Reading </w:t>
      </w:r>
      <w:r w:rsidR="00D54201">
        <w:t>text</w:t>
      </w:r>
      <w:r w:rsidR="003941F7">
        <w:t>s</w:t>
      </w:r>
      <w:r>
        <w:t xml:space="preserve"> through the lens of </w:t>
      </w:r>
      <w:r w:rsidR="003941F7">
        <w:t>a</w:t>
      </w:r>
      <w:r>
        <w:t xml:space="preserve"> focus standard and prepare for a </w:t>
      </w:r>
      <w:r w:rsidR="00144E19">
        <w:t xml:space="preserve">3–5 </w:t>
      </w:r>
      <w:r>
        <w:t>minute discussion of their text</w:t>
      </w:r>
      <w:r w:rsidR="003941F7">
        <w:t>s</w:t>
      </w:r>
      <w:r>
        <w:t xml:space="preserve"> based on that standard.</w:t>
      </w:r>
    </w:p>
    <w:p w14:paraId="7A3B934E" w14:textId="77777777" w:rsidR="00BF10AC" w:rsidRPr="00563689" w:rsidRDefault="00BF10AC" w:rsidP="00BF10AC">
      <w:pPr>
        <w:pStyle w:val="SA"/>
        <w:numPr>
          <w:ilvl w:val="0"/>
          <w:numId w:val="8"/>
        </w:numPr>
      </w:pPr>
      <w:r>
        <w:t>Students follow along.</w:t>
      </w:r>
    </w:p>
    <w:p w14:paraId="5A8F08ED" w14:textId="77777777" w:rsidR="00790BCC" w:rsidRPr="00790BCC" w:rsidRDefault="00790BCC" w:rsidP="007017EB">
      <w:pPr>
        <w:pStyle w:val="Heading1"/>
      </w:pPr>
      <w:r w:rsidRPr="00790BCC">
        <w:t>Homework</w:t>
      </w:r>
    </w:p>
    <w:p w14:paraId="3C565406" w14:textId="77777777" w:rsidR="000F2FAA" w:rsidRDefault="00BF10AC" w:rsidP="005E7F7A">
      <w:r>
        <w:t>Reread the Prologue, lines 1</w:t>
      </w:r>
      <w:r w:rsidR="005E7F7A">
        <w:t>–</w:t>
      </w:r>
      <w:r>
        <w:t>14 (</w:t>
      </w:r>
      <w:r w:rsidR="00910963">
        <w:t>from “Two households, both alike in dignity / In fair Verona” to “What here shall miss, our toil shall strive to mend”</w:t>
      </w:r>
      <w:r w:rsidR="000F2FAA">
        <w:t>) and respond briefly to the following prompt:</w:t>
      </w:r>
    </w:p>
    <w:p w14:paraId="56E2418C" w14:textId="77777777" w:rsidR="007E484F" w:rsidRPr="00000114" w:rsidRDefault="000F2FAA" w:rsidP="005E7F7A">
      <w:pPr>
        <w:rPr>
          <w:shd w:val="clear" w:color="auto" w:fill="FFFFFF"/>
        </w:rPr>
      </w:pPr>
      <w:r w:rsidRPr="00000114">
        <w:rPr>
          <w:b/>
          <w:shd w:val="clear" w:color="auto" w:fill="FFFFFF"/>
        </w:rPr>
        <w:t xml:space="preserve">How does the Prologue support or contradict Romeo’s belief that he is “fortune’s fool”? </w:t>
      </w:r>
    </w:p>
    <w:p w14:paraId="40F969C2" w14:textId="77777777" w:rsidR="000F2FAA" w:rsidRDefault="000F2FAA" w:rsidP="005E7F7A">
      <w:r>
        <w:t xml:space="preserve">Continue to read your Accountable Independent Reading </w:t>
      </w:r>
      <w:r w:rsidR="00134B78">
        <w:t xml:space="preserve">text </w:t>
      </w:r>
      <w:r>
        <w:t xml:space="preserve">through the lens of </w:t>
      </w:r>
      <w:r w:rsidR="003941F7">
        <w:t>a</w:t>
      </w:r>
      <w:r>
        <w:t xml:space="preserve"> focus standard </w:t>
      </w:r>
      <w:r w:rsidR="003941F7">
        <w:t xml:space="preserve">of your choice </w:t>
      </w:r>
      <w:r>
        <w:t xml:space="preserve">and prepare for a </w:t>
      </w:r>
      <w:r w:rsidR="005E7F7A">
        <w:t>brief</w:t>
      </w:r>
      <w:r>
        <w:t xml:space="preserve"> discussion of your text based on that standard.</w:t>
      </w:r>
    </w:p>
    <w:p w14:paraId="3B5AFF69" w14:textId="77777777" w:rsidR="000F2FAA" w:rsidRDefault="000F2FAA"/>
    <w:p w14:paraId="2D052102" w14:textId="77777777" w:rsidR="008D51CF" w:rsidRDefault="008D51CF"/>
    <w:p w14:paraId="38D0169B" w14:textId="77777777" w:rsidR="008D51CF" w:rsidRDefault="008D51CF"/>
    <w:p w14:paraId="21FFF9B9" w14:textId="77777777" w:rsidR="008D51CF" w:rsidRDefault="008D51CF"/>
    <w:p w14:paraId="741BF7A2" w14:textId="77777777" w:rsidR="008D51CF" w:rsidRDefault="008D51CF"/>
    <w:p w14:paraId="6FF8025A" w14:textId="77777777" w:rsidR="008D51CF" w:rsidRDefault="008D51CF">
      <w:pPr>
        <w:sectPr w:rsidR="008D51CF">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187F2451" w14:textId="77777777" w:rsidR="00071CD8" w:rsidRDefault="00071CD8" w:rsidP="00071CD8">
      <w:pPr>
        <w:pStyle w:val="ToolHeader"/>
      </w:pPr>
      <w:r>
        <w:lastRenderedPageBreak/>
        <w:t xml:space="preserve">Model </w:t>
      </w:r>
      <w:r>
        <w:rPr>
          <w:i/>
        </w:rPr>
        <w:t xml:space="preserve">Romeo + Juliet </w:t>
      </w:r>
      <w:r w:rsidRPr="00C75C0E">
        <w:t>Film Summary Tool</w:t>
      </w:r>
    </w:p>
    <w:tbl>
      <w:tblPr>
        <w:tblStyle w:val="TableGrid"/>
        <w:tblW w:w="9576" w:type="dxa"/>
        <w:tblInd w:w="108" w:type="dxa"/>
        <w:tblLook w:val="04A0" w:firstRow="1" w:lastRow="0" w:firstColumn="1" w:lastColumn="0" w:noHBand="0" w:noVBand="1"/>
      </w:tblPr>
      <w:tblGrid>
        <w:gridCol w:w="820"/>
        <w:gridCol w:w="3193"/>
        <w:gridCol w:w="732"/>
        <w:gridCol w:w="2693"/>
        <w:gridCol w:w="711"/>
        <w:gridCol w:w="1427"/>
      </w:tblGrid>
      <w:tr w:rsidR="00461B7E" w:rsidRPr="008A2EFD" w14:paraId="2B35E380" w14:textId="77777777">
        <w:trPr>
          <w:trHeight w:val="557"/>
        </w:trPr>
        <w:tc>
          <w:tcPr>
            <w:tcW w:w="798" w:type="dxa"/>
            <w:shd w:val="clear" w:color="auto" w:fill="D9D9D9"/>
            <w:vAlign w:val="center"/>
          </w:tcPr>
          <w:p w14:paraId="60A1075F" w14:textId="77777777" w:rsidR="00461B7E" w:rsidRPr="008A2EFD" w:rsidRDefault="00461B7E" w:rsidP="00332937">
            <w:pPr>
              <w:pStyle w:val="TableText"/>
              <w:rPr>
                <w:b/>
                <w:sz w:val="22"/>
                <w:szCs w:val="22"/>
              </w:rPr>
            </w:pPr>
            <w:r w:rsidRPr="008A2EFD">
              <w:rPr>
                <w:b/>
                <w:sz w:val="22"/>
                <w:szCs w:val="22"/>
              </w:rPr>
              <w:t>Name:</w:t>
            </w:r>
          </w:p>
        </w:tc>
        <w:tc>
          <w:tcPr>
            <w:tcW w:w="3234" w:type="dxa"/>
            <w:vAlign w:val="center"/>
          </w:tcPr>
          <w:p w14:paraId="1CA4C073" w14:textId="77777777" w:rsidR="00461B7E" w:rsidRPr="008A2EFD" w:rsidRDefault="00461B7E" w:rsidP="00332937">
            <w:pPr>
              <w:pStyle w:val="TableText"/>
              <w:rPr>
                <w:b/>
                <w:sz w:val="22"/>
                <w:szCs w:val="22"/>
              </w:rPr>
            </w:pPr>
          </w:p>
        </w:tc>
        <w:tc>
          <w:tcPr>
            <w:tcW w:w="708" w:type="dxa"/>
            <w:shd w:val="clear" w:color="auto" w:fill="D9D9D9"/>
            <w:vAlign w:val="center"/>
          </w:tcPr>
          <w:p w14:paraId="7777B5B2" w14:textId="77777777" w:rsidR="00461B7E" w:rsidRPr="008A2EFD" w:rsidRDefault="00461B7E" w:rsidP="00332937">
            <w:pPr>
              <w:pStyle w:val="TableText"/>
              <w:rPr>
                <w:b/>
                <w:sz w:val="22"/>
                <w:szCs w:val="22"/>
              </w:rPr>
            </w:pPr>
            <w:r w:rsidRPr="008A2EFD">
              <w:rPr>
                <w:b/>
                <w:sz w:val="22"/>
                <w:szCs w:val="22"/>
              </w:rPr>
              <w:t>Class:</w:t>
            </w:r>
          </w:p>
        </w:tc>
        <w:tc>
          <w:tcPr>
            <w:tcW w:w="2727" w:type="dxa"/>
            <w:vAlign w:val="center"/>
          </w:tcPr>
          <w:p w14:paraId="4682572A" w14:textId="77777777" w:rsidR="00461B7E" w:rsidRPr="008A2EFD" w:rsidRDefault="00461B7E" w:rsidP="00332937">
            <w:pPr>
              <w:pStyle w:val="TableText"/>
              <w:rPr>
                <w:b/>
                <w:sz w:val="22"/>
                <w:szCs w:val="22"/>
              </w:rPr>
            </w:pPr>
          </w:p>
        </w:tc>
        <w:tc>
          <w:tcPr>
            <w:tcW w:w="666" w:type="dxa"/>
            <w:shd w:val="clear" w:color="auto" w:fill="D9D9D9"/>
            <w:vAlign w:val="center"/>
          </w:tcPr>
          <w:p w14:paraId="1156B682" w14:textId="77777777" w:rsidR="00461B7E" w:rsidRPr="008A2EFD" w:rsidRDefault="00461B7E" w:rsidP="00332937">
            <w:pPr>
              <w:pStyle w:val="TableText"/>
              <w:rPr>
                <w:b/>
                <w:sz w:val="22"/>
                <w:szCs w:val="22"/>
              </w:rPr>
            </w:pPr>
            <w:r w:rsidRPr="008A2EFD">
              <w:rPr>
                <w:b/>
                <w:sz w:val="22"/>
                <w:szCs w:val="22"/>
              </w:rPr>
              <w:t>Date:</w:t>
            </w:r>
          </w:p>
        </w:tc>
        <w:tc>
          <w:tcPr>
            <w:tcW w:w="1443" w:type="dxa"/>
            <w:vAlign w:val="center"/>
          </w:tcPr>
          <w:p w14:paraId="46A4614F" w14:textId="77777777" w:rsidR="00461B7E" w:rsidRPr="008A2EFD" w:rsidRDefault="00461B7E" w:rsidP="00332937">
            <w:pPr>
              <w:pStyle w:val="TableText"/>
              <w:rPr>
                <w:b/>
                <w:sz w:val="22"/>
                <w:szCs w:val="22"/>
              </w:rPr>
            </w:pPr>
          </w:p>
        </w:tc>
      </w:tr>
    </w:tbl>
    <w:p w14:paraId="4D656A22" w14:textId="77777777" w:rsidR="00461B7E" w:rsidRDefault="00461B7E" w:rsidP="00461B7E">
      <w:pPr>
        <w:spacing w:after="0"/>
        <w:rPr>
          <w:sz w:val="14"/>
          <w:szCs w:val="14"/>
        </w:rPr>
      </w:pPr>
    </w:p>
    <w:tbl>
      <w:tblPr>
        <w:tblStyle w:val="TableGrid"/>
        <w:tblW w:w="0" w:type="auto"/>
        <w:tblInd w:w="115" w:type="dxa"/>
        <w:tblLook w:val="04A0" w:firstRow="1" w:lastRow="0" w:firstColumn="1" w:lastColumn="0" w:noHBand="0" w:noVBand="1"/>
      </w:tblPr>
      <w:tblGrid>
        <w:gridCol w:w="9461"/>
      </w:tblGrid>
      <w:tr w:rsidR="008A2EFD" w:rsidRPr="00010652" w14:paraId="569AB420" w14:textId="77777777">
        <w:trPr>
          <w:trHeight w:val="557"/>
        </w:trPr>
        <w:tc>
          <w:tcPr>
            <w:tcW w:w="9576" w:type="dxa"/>
            <w:shd w:val="clear" w:color="auto" w:fill="D9D9D9"/>
            <w:vAlign w:val="center"/>
          </w:tcPr>
          <w:p w14:paraId="46A582E0" w14:textId="77777777" w:rsidR="008A2EFD" w:rsidRPr="00010652" w:rsidRDefault="008A2EFD" w:rsidP="00332937">
            <w:pPr>
              <w:pStyle w:val="TableText"/>
              <w:rPr>
                <w:b/>
                <w:sz w:val="22"/>
                <w:szCs w:val="22"/>
              </w:rPr>
            </w:pPr>
            <w:r w:rsidRPr="00010652">
              <w:rPr>
                <w:b/>
                <w:sz w:val="22"/>
                <w:szCs w:val="22"/>
              </w:rPr>
              <w:t>Directions:</w:t>
            </w:r>
            <w:r w:rsidRPr="00010652">
              <w:rPr>
                <w:sz w:val="22"/>
                <w:szCs w:val="22"/>
              </w:rPr>
              <w:t xml:space="preserve"> Use this tool to record your observations about Baz Luhrmann’s </w:t>
            </w:r>
            <w:r w:rsidRPr="00010652">
              <w:rPr>
                <w:i/>
                <w:sz w:val="22"/>
                <w:szCs w:val="22"/>
              </w:rPr>
              <w:t>Romeo + Juliet</w:t>
            </w:r>
            <w:r w:rsidRPr="00010652">
              <w:rPr>
                <w:sz w:val="22"/>
                <w:szCs w:val="22"/>
              </w:rPr>
              <w:t>.</w:t>
            </w:r>
          </w:p>
        </w:tc>
      </w:tr>
    </w:tbl>
    <w:p w14:paraId="07FD06EC" w14:textId="77777777" w:rsidR="008A2EFD" w:rsidRPr="00010652" w:rsidRDefault="008A2EFD" w:rsidP="008A2EFD">
      <w:pPr>
        <w:pStyle w:val="ToolHeader"/>
        <w:spacing w:after="0"/>
        <w:rPr>
          <w:sz w:val="22"/>
          <w:szCs w:val="22"/>
        </w:rPr>
      </w:pPr>
    </w:p>
    <w:tbl>
      <w:tblPr>
        <w:tblStyle w:val="TableGrid"/>
        <w:tblW w:w="9450" w:type="dxa"/>
        <w:tblInd w:w="108" w:type="dxa"/>
        <w:tblLook w:val="04A0" w:firstRow="1" w:lastRow="0" w:firstColumn="1" w:lastColumn="0" w:noHBand="0" w:noVBand="1"/>
      </w:tblPr>
      <w:tblGrid>
        <w:gridCol w:w="3139"/>
        <w:gridCol w:w="3139"/>
        <w:gridCol w:w="3172"/>
      </w:tblGrid>
      <w:tr w:rsidR="008A2EFD" w:rsidRPr="001640D9" w14:paraId="28ECC607" w14:textId="77777777">
        <w:tc>
          <w:tcPr>
            <w:tcW w:w="9450" w:type="dxa"/>
            <w:gridSpan w:val="3"/>
            <w:shd w:val="clear" w:color="auto" w:fill="D9D9D9" w:themeFill="background1" w:themeFillShade="D9"/>
          </w:tcPr>
          <w:p w14:paraId="10FF304D" w14:textId="2E0492B6" w:rsidR="008A2EFD" w:rsidRPr="00FE41C2" w:rsidRDefault="008A2EFD" w:rsidP="001640D9">
            <w:pPr>
              <w:pStyle w:val="ToolTableText"/>
              <w:rPr>
                <w:sz w:val="22"/>
                <w:szCs w:val="22"/>
              </w:rPr>
            </w:pPr>
            <w:r w:rsidRPr="001640D9">
              <w:rPr>
                <w:b/>
                <w:sz w:val="22"/>
                <w:szCs w:val="22"/>
              </w:rPr>
              <w:t xml:space="preserve">Scene: </w:t>
            </w:r>
            <w:r w:rsidR="00FE41C2">
              <w:rPr>
                <w:sz w:val="22"/>
                <w:szCs w:val="22"/>
              </w:rPr>
              <w:t>The Prince banishes Romeo for killing Tybalt</w:t>
            </w:r>
            <w:r w:rsidR="00886F6C">
              <w:rPr>
                <w:sz w:val="22"/>
                <w:szCs w:val="22"/>
              </w:rPr>
              <w:t>.</w:t>
            </w:r>
          </w:p>
        </w:tc>
      </w:tr>
      <w:tr w:rsidR="008A2EFD" w:rsidRPr="001640D9" w14:paraId="0F7C335D" w14:textId="77777777">
        <w:tc>
          <w:tcPr>
            <w:tcW w:w="3139" w:type="dxa"/>
            <w:shd w:val="clear" w:color="auto" w:fill="D9D9D9" w:themeFill="background1" w:themeFillShade="D9"/>
          </w:tcPr>
          <w:p w14:paraId="1E75BC08" w14:textId="77777777" w:rsidR="008A2EFD" w:rsidRPr="001640D9" w:rsidRDefault="008A2EFD" w:rsidP="001640D9">
            <w:pPr>
              <w:pStyle w:val="ToolTableText"/>
              <w:rPr>
                <w:b/>
                <w:sz w:val="22"/>
                <w:szCs w:val="22"/>
              </w:rPr>
            </w:pPr>
            <w:r w:rsidRPr="001640D9">
              <w:rPr>
                <w:b/>
                <w:sz w:val="22"/>
                <w:szCs w:val="22"/>
              </w:rPr>
              <w:t xml:space="preserve">Characters </w:t>
            </w:r>
          </w:p>
          <w:p w14:paraId="25BB4F4E" w14:textId="77777777" w:rsidR="008A2EFD" w:rsidRPr="001640D9" w:rsidRDefault="008A2EFD" w:rsidP="001640D9">
            <w:pPr>
              <w:pStyle w:val="ToolTableText"/>
              <w:rPr>
                <w:b/>
                <w:i/>
                <w:sz w:val="22"/>
                <w:szCs w:val="22"/>
              </w:rPr>
            </w:pPr>
            <w:r w:rsidRPr="001640D9">
              <w:rPr>
                <w:b/>
                <w:i/>
                <w:sz w:val="22"/>
                <w:szCs w:val="22"/>
              </w:rPr>
              <w:t>(i.e., Which characters appear in the film clip?</w:t>
            </w:r>
          </w:p>
        </w:tc>
        <w:tc>
          <w:tcPr>
            <w:tcW w:w="3139" w:type="dxa"/>
            <w:shd w:val="clear" w:color="auto" w:fill="D9D9D9" w:themeFill="background1" w:themeFillShade="D9"/>
          </w:tcPr>
          <w:p w14:paraId="1DDE395B" w14:textId="77777777" w:rsidR="008A2EFD" w:rsidRPr="001640D9" w:rsidRDefault="008A2EFD" w:rsidP="001640D9">
            <w:pPr>
              <w:pStyle w:val="ToolTableText"/>
              <w:rPr>
                <w:b/>
                <w:sz w:val="22"/>
                <w:szCs w:val="22"/>
              </w:rPr>
            </w:pPr>
            <w:r w:rsidRPr="001640D9">
              <w:rPr>
                <w:b/>
                <w:sz w:val="22"/>
                <w:szCs w:val="22"/>
              </w:rPr>
              <w:t>Events</w:t>
            </w:r>
          </w:p>
          <w:p w14:paraId="714B1F9D" w14:textId="77777777" w:rsidR="008A2EFD" w:rsidRPr="001640D9" w:rsidRDefault="008A2EFD" w:rsidP="001640D9">
            <w:pPr>
              <w:pStyle w:val="ToolTableText"/>
              <w:rPr>
                <w:b/>
                <w:i/>
                <w:sz w:val="22"/>
                <w:szCs w:val="22"/>
              </w:rPr>
            </w:pPr>
            <w:r w:rsidRPr="001640D9">
              <w:rPr>
                <w:b/>
                <w:i/>
                <w:sz w:val="22"/>
                <w:szCs w:val="22"/>
              </w:rPr>
              <w:t>(i.e., What happens in the film clip?</w:t>
            </w:r>
          </w:p>
        </w:tc>
        <w:tc>
          <w:tcPr>
            <w:tcW w:w="3172" w:type="dxa"/>
            <w:shd w:val="clear" w:color="auto" w:fill="D9D9D9" w:themeFill="background1" w:themeFillShade="D9"/>
          </w:tcPr>
          <w:p w14:paraId="6A08B5C8" w14:textId="77777777" w:rsidR="008A2EFD" w:rsidRPr="001640D9" w:rsidRDefault="008A2EFD" w:rsidP="001640D9">
            <w:pPr>
              <w:pStyle w:val="ToolTableText"/>
              <w:rPr>
                <w:b/>
                <w:sz w:val="22"/>
                <w:szCs w:val="22"/>
              </w:rPr>
            </w:pPr>
            <w:r w:rsidRPr="001640D9">
              <w:rPr>
                <w:b/>
                <w:sz w:val="22"/>
                <w:szCs w:val="22"/>
              </w:rPr>
              <w:t>Other observations</w:t>
            </w:r>
          </w:p>
          <w:p w14:paraId="6B329B49" w14:textId="77777777" w:rsidR="008A2EFD" w:rsidRPr="001640D9" w:rsidRDefault="008A2EFD" w:rsidP="001640D9">
            <w:pPr>
              <w:pStyle w:val="ToolTableText"/>
              <w:rPr>
                <w:b/>
                <w:i/>
                <w:sz w:val="22"/>
                <w:szCs w:val="22"/>
              </w:rPr>
            </w:pPr>
            <w:r w:rsidRPr="001640D9">
              <w:rPr>
                <w:b/>
                <w:i/>
                <w:sz w:val="22"/>
                <w:szCs w:val="22"/>
              </w:rPr>
              <w:t xml:space="preserve">(e.g., Where and when is the film set? What do the characters wear? How do they behave? What kind of music does the director use?)  </w:t>
            </w:r>
          </w:p>
        </w:tc>
      </w:tr>
      <w:tr w:rsidR="001640D9" w:rsidRPr="001640D9" w14:paraId="25F7607F" w14:textId="77777777">
        <w:trPr>
          <w:trHeight w:val="6840"/>
        </w:trPr>
        <w:tc>
          <w:tcPr>
            <w:tcW w:w="3139" w:type="dxa"/>
          </w:tcPr>
          <w:p w14:paraId="2ACB235E" w14:textId="77777777" w:rsidR="001640D9" w:rsidRPr="001640D9" w:rsidRDefault="001640D9" w:rsidP="001640D9">
            <w:pPr>
              <w:pStyle w:val="ToolTableText"/>
              <w:rPr>
                <w:sz w:val="22"/>
                <w:szCs w:val="22"/>
              </w:rPr>
            </w:pPr>
            <w:r w:rsidRPr="001640D9">
              <w:rPr>
                <w:sz w:val="22"/>
                <w:szCs w:val="22"/>
              </w:rPr>
              <w:t>Romeo</w:t>
            </w:r>
          </w:p>
          <w:p w14:paraId="4E18A9E9" w14:textId="77777777" w:rsidR="001640D9" w:rsidRPr="001640D9" w:rsidRDefault="001640D9" w:rsidP="001640D9">
            <w:pPr>
              <w:pStyle w:val="ToolTableText"/>
              <w:rPr>
                <w:sz w:val="22"/>
                <w:szCs w:val="22"/>
              </w:rPr>
            </w:pPr>
            <w:r w:rsidRPr="001640D9">
              <w:rPr>
                <w:sz w:val="22"/>
                <w:szCs w:val="22"/>
              </w:rPr>
              <w:t>Balthasar, Romeo’s servant</w:t>
            </w:r>
          </w:p>
          <w:p w14:paraId="233B248A" w14:textId="77777777" w:rsidR="001640D9" w:rsidRPr="001640D9" w:rsidRDefault="005E7F7A" w:rsidP="001640D9">
            <w:pPr>
              <w:pStyle w:val="ToolTableText"/>
              <w:rPr>
                <w:sz w:val="22"/>
                <w:szCs w:val="22"/>
              </w:rPr>
            </w:pPr>
            <w:r>
              <w:rPr>
                <w:sz w:val="22"/>
                <w:szCs w:val="22"/>
              </w:rPr>
              <w:t>Benvolio, Romeo’s cousin</w:t>
            </w:r>
          </w:p>
          <w:p w14:paraId="2EF59441" w14:textId="77777777" w:rsidR="001640D9" w:rsidRPr="001640D9" w:rsidRDefault="001640D9" w:rsidP="001640D9">
            <w:pPr>
              <w:pStyle w:val="ToolTableText"/>
              <w:rPr>
                <w:sz w:val="22"/>
                <w:szCs w:val="22"/>
              </w:rPr>
            </w:pPr>
            <w:r w:rsidRPr="001640D9">
              <w:rPr>
                <w:sz w:val="22"/>
                <w:szCs w:val="22"/>
              </w:rPr>
              <w:t xml:space="preserve">The Prince, </w:t>
            </w:r>
            <w:r w:rsidR="005E7F7A">
              <w:rPr>
                <w:sz w:val="22"/>
                <w:szCs w:val="22"/>
              </w:rPr>
              <w:t>who is also related to Mercutio</w:t>
            </w:r>
          </w:p>
          <w:p w14:paraId="1E455E74" w14:textId="77777777" w:rsidR="001640D9" w:rsidRPr="001640D9" w:rsidRDefault="001640D9" w:rsidP="001640D9">
            <w:pPr>
              <w:pStyle w:val="ToolTableText"/>
              <w:rPr>
                <w:sz w:val="22"/>
                <w:szCs w:val="22"/>
              </w:rPr>
            </w:pPr>
            <w:r w:rsidRPr="001640D9">
              <w:rPr>
                <w:sz w:val="22"/>
                <w:szCs w:val="22"/>
              </w:rPr>
              <w:t>Capulet’s Wife</w:t>
            </w:r>
            <w:r w:rsidR="005E7F7A">
              <w:rPr>
                <w:sz w:val="22"/>
                <w:szCs w:val="22"/>
              </w:rPr>
              <w:t>, Juliet’s mother</w:t>
            </w:r>
          </w:p>
          <w:p w14:paraId="66453DA3" w14:textId="77777777" w:rsidR="001640D9" w:rsidRPr="001640D9" w:rsidRDefault="005E7F7A" w:rsidP="001640D9">
            <w:pPr>
              <w:pStyle w:val="ToolTableText"/>
              <w:rPr>
                <w:sz w:val="22"/>
                <w:szCs w:val="22"/>
              </w:rPr>
            </w:pPr>
            <w:r>
              <w:rPr>
                <w:sz w:val="22"/>
                <w:szCs w:val="22"/>
              </w:rPr>
              <w:t>Montague, Romeo’s father</w:t>
            </w:r>
          </w:p>
        </w:tc>
        <w:tc>
          <w:tcPr>
            <w:tcW w:w="3139" w:type="dxa"/>
          </w:tcPr>
          <w:p w14:paraId="095A8A95" w14:textId="77777777" w:rsidR="001640D9" w:rsidRPr="001640D9" w:rsidRDefault="001640D9" w:rsidP="001640D9">
            <w:pPr>
              <w:pStyle w:val="ToolTableText"/>
              <w:rPr>
                <w:sz w:val="22"/>
                <w:szCs w:val="22"/>
              </w:rPr>
            </w:pPr>
            <w:r w:rsidRPr="001640D9">
              <w:rPr>
                <w:sz w:val="22"/>
                <w:szCs w:val="22"/>
              </w:rPr>
              <w:t>The Capulet’s want Romeo to be killed for murdering Tybalt, but the Prince exiles Romeo instead. The Prince says if Romeo returns to Verona he will be killed.</w:t>
            </w:r>
          </w:p>
          <w:p w14:paraId="71832CF9" w14:textId="77777777" w:rsidR="001640D9" w:rsidRPr="001640D9" w:rsidRDefault="001640D9" w:rsidP="001640D9">
            <w:pPr>
              <w:pStyle w:val="ToolTableText"/>
              <w:rPr>
                <w:sz w:val="22"/>
                <w:szCs w:val="22"/>
              </w:rPr>
            </w:pPr>
          </w:p>
          <w:p w14:paraId="50614B29" w14:textId="77777777" w:rsidR="001640D9" w:rsidRPr="001640D9" w:rsidRDefault="001640D9" w:rsidP="001640D9">
            <w:pPr>
              <w:pStyle w:val="ToolTableText"/>
              <w:rPr>
                <w:sz w:val="22"/>
                <w:szCs w:val="22"/>
              </w:rPr>
            </w:pPr>
          </w:p>
          <w:p w14:paraId="3F8D43BA" w14:textId="77777777" w:rsidR="001640D9" w:rsidRPr="001640D9" w:rsidRDefault="001640D9" w:rsidP="001640D9">
            <w:pPr>
              <w:pStyle w:val="ToolTableText"/>
              <w:rPr>
                <w:sz w:val="22"/>
                <w:szCs w:val="22"/>
              </w:rPr>
            </w:pPr>
          </w:p>
          <w:p w14:paraId="296C1CA0" w14:textId="77777777" w:rsidR="001640D9" w:rsidRPr="001640D9" w:rsidRDefault="001640D9" w:rsidP="001640D9">
            <w:pPr>
              <w:pStyle w:val="ToolTableText"/>
              <w:rPr>
                <w:sz w:val="22"/>
                <w:szCs w:val="22"/>
              </w:rPr>
            </w:pPr>
          </w:p>
        </w:tc>
        <w:tc>
          <w:tcPr>
            <w:tcW w:w="3172" w:type="dxa"/>
          </w:tcPr>
          <w:p w14:paraId="3392E8BD" w14:textId="77777777" w:rsidR="001640D9" w:rsidRPr="001640D9" w:rsidRDefault="001640D9" w:rsidP="001640D9">
            <w:pPr>
              <w:pStyle w:val="ToolTableText"/>
              <w:rPr>
                <w:sz w:val="22"/>
                <w:szCs w:val="22"/>
              </w:rPr>
            </w:pPr>
            <w:r w:rsidRPr="001640D9">
              <w:rPr>
                <w:sz w:val="22"/>
                <w:szCs w:val="22"/>
              </w:rPr>
              <w:t xml:space="preserve">The scene is set in the city streets at night in the middle of a rainstorm. Music begins to play quietly in the background. The colors are mostly very dark, with a few accents of white, such as the light shining on the characters’ faces, the large statue, and the police cars. The Prince arrives in a car with sirens. Lady Capulet arrives in a limousine and becomes hysterical and angry. Montague tries to remain logical. The Prince, dressed as a police officer, remains quiet at first, but grows angry and announces Romeo’s exile through a megaphone. </w:t>
            </w:r>
          </w:p>
        </w:tc>
      </w:tr>
    </w:tbl>
    <w:p w14:paraId="1E3DA6B4" w14:textId="77777777" w:rsidR="008A2EFD" w:rsidRPr="008A2EFD" w:rsidRDefault="008A2EFD" w:rsidP="00461B7E">
      <w:pPr>
        <w:spacing w:after="0"/>
        <w:rPr>
          <w:sz w:val="14"/>
          <w:szCs w:val="14"/>
        </w:rPr>
      </w:pPr>
    </w:p>
    <w:p w14:paraId="3E311491" w14:textId="77777777" w:rsidR="008D51CF" w:rsidRPr="00790BCC" w:rsidRDefault="008D51CF" w:rsidP="008D51CF">
      <w:pPr>
        <w:pStyle w:val="ToolHeader"/>
      </w:pPr>
      <w:r>
        <w:lastRenderedPageBreak/>
        <w:t xml:space="preserve">Model Character Tracking Tool </w:t>
      </w:r>
    </w:p>
    <w:tbl>
      <w:tblPr>
        <w:tblStyle w:val="TableGrid"/>
        <w:tblW w:w="9576" w:type="dxa"/>
        <w:tblInd w:w="108" w:type="dxa"/>
        <w:tblLook w:val="04A0" w:firstRow="1" w:lastRow="0" w:firstColumn="1" w:lastColumn="0" w:noHBand="0" w:noVBand="1"/>
      </w:tblPr>
      <w:tblGrid>
        <w:gridCol w:w="798"/>
        <w:gridCol w:w="3234"/>
        <w:gridCol w:w="708"/>
        <w:gridCol w:w="2727"/>
        <w:gridCol w:w="666"/>
        <w:gridCol w:w="1443"/>
      </w:tblGrid>
      <w:tr w:rsidR="008D51CF" w:rsidRPr="000B3273" w14:paraId="205FF43E" w14:textId="77777777">
        <w:trPr>
          <w:trHeight w:val="557"/>
        </w:trPr>
        <w:tc>
          <w:tcPr>
            <w:tcW w:w="798" w:type="dxa"/>
            <w:shd w:val="clear" w:color="auto" w:fill="D9D9D9"/>
            <w:vAlign w:val="center"/>
          </w:tcPr>
          <w:p w14:paraId="7BEEDBF5" w14:textId="77777777" w:rsidR="008D51CF" w:rsidRPr="000B3273" w:rsidRDefault="008D51CF" w:rsidP="007F1894">
            <w:pPr>
              <w:pStyle w:val="TableText"/>
              <w:rPr>
                <w:b/>
              </w:rPr>
            </w:pPr>
            <w:r w:rsidRPr="000B3273">
              <w:rPr>
                <w:b/>
              </w:rPr>
              <w:t>Name:</w:t>
            </w:r>
          </w:p>
        </w:tc>
        <w:tc>
          <w:tcPr>
            <w:tcW w:w="3234" w:type="dxa"/>
            <w:vAlign w:val="center"/>
          </w:tcPr>
          <w:p w14:paraId="15794BAE" w14:textId="77777777" w:rsidR="008D51CF" w:rsidRPr="000B3273" w:rsidRDefault="008D51CF" w:rsidP="007F1894">
            <w:pPr>
              <w:pStyle w:val="TableText"/>
              <w:rPr>
                <w:b/>
              </w:rPr>
            </w:pPr>
          </w:p>
        </w:tc>
        <w:tc>
          <w:tcPr>
            <w:tcW w:w="708" w:type="dxa"/>
            <w:shd w:val="clear" w:color="auto" w:fill="D9D9D9"/>
            <w:vAlign w:val="center"/>
          </w:tcPr>
          <w:p w14:paraId="6959077C" w14:textId="77777777" w:rsidR="008D51CF" w:rsidRPr="000B3273" w:rsidRDefault="008D51CF" w:rsidP="007F1894">
            <w:pPr>
              <w:pStyle w:val="TableText"/>
              <w:rPr>
                <w:b/>
              </w:rPr>
            </w:pPr>
            <w:r w:rsidRPr="000B3273">
              <w:rPr>
                <w:b/>
              </w:rPr>
              <w:t>Class:</w:t>
            </w:r>
          </w:p>
        </w:tc>
        <w:tc>
          <w:tcPr>
            <w:tcW w:w="2727" w:type="dxa"/>
            <w:vAlign w:val="center"/>
          </w:tcPr>
          <w:p w14:paraId="1780FF82" w14:textId="77777777" w:rsidR="008D51CF" w:rsidRPr="000B3273" w:rsidRDefault="008D51CF" w:rsidP="007F1894">
            <w:pPr>
              <w:pStyle w:val="TableText"/>
              <w:rPr>
                <w:b/>
              </w:rPr>
            </w:pPr>
          </w:p>
        </w:tc>
        <w:tc>
          <w:tcPr>
            <w:tcW w:w="666" w:type="dxa"/>
            <w:shd w:val="clear" w:color="auto" w:fill="D9D9D9"/>
            <w:vAlign w:val="center"/>
          </w:tcPr>
          <w:p w14:paraId="4AD6E170" w14:textId="77777777" w:rsidR="008D51CF" w:rsidRPr="000B3273" w:rsidRDefault="008D51CF" w:rsidP="007F1894">
            <w:pPr>
              <w:pStyle w:val="TableText"/>
              <w:rPr>
                <w:b/>
              </w:rPr>
            </w:pPr>
            <w:r w:rsidRPr="000B3273">
              <w:rPr>
                <w:b/>
              </w:rPr>
              <w:t>Date:</w:t>
            </w:r>
          </w:p>
        </w:tc>
        <w:tc>
          <w:tcPr>
            <w:tcW w:w="1443" w:type="dxa"/>
            <w:vAlign w:val="center"/>
          </w:tcPr>
          <w:p w14:paraId="30935CE8" w14:textId="77777777" w:rsidR="008D51CF" w:rsidRPr="000B3273" w:rsidRDefault="008D51CF" w:rsidP="00461B7E">
            <w:pPr>
              <w:pStyle w:val="TableText"/>
              <w:ind w:right="-72"/>
              <w:rPr>
                <w:b/>
              </w:rPr>
            </w:pPr>
          </w:p>
        </w:tc>
      </w:tr>
    </w:tbl>
    <w:p w14:paraId="1C29BEB3" w14:textId="77777777" w:rsidR="008D51CF" w:rsidRDefault="008D51CF" w:rsidP="008D51CF">
      <w:pPr>
        <w:spacing w:after="0"/>
        <w:rPr>
          <w:sz w:val="14"/>
          <w:szCs w:val="14"/>
        </w:rPr>
      </w:pPr>
    </w:p>
    <w:tbl>
      <w:tblPr>
        <w:tblStyle w:val="TableGrid"/>
        <w:tblW w:w="9576" w:type="dxa"/>
        <w:tblInd w:w="108" w:type="dxa"/>
        <w:tblLook w:val="04A0" w:firstRow="1" w:lastRow="0" w:firstColumn="1" w:lastColumn="0" w:noHBand="0" w:noVBand="1"/>
      </w:tblPr>
      <w:tblGrid>
        <w:gridCol w:w="9576"/>
      </w:tblGrid>
      <w:tr w:rsidR="001640D9" w:rsidRPr="000B3273" w14:paraId="08772B00" w14:textId="77777777">
        <w:trPr>
          <w:trHeight w:val="557"/>
        </w:trPr>
        <w:tc>
          <w:tcPr>
            <w:tcW w:w="9576" w:type="dxa"/>
            <w:shd w:val="clear" w:color="auto" w:fill="D9D9D9"/>
            <w:vAlign w:val="center"/>
          </w:tcPr>
          <w:p w14:paraId="08859A25" w14:textId="77777777" w:rsidR="001640D9" w:rsidRPr="000B3273" w:rsidRDefault="001640D9" w:rsidP="00332937">
            <w:pPr>
              <w:pStyle w:val="TableText"/>
              <w:ind w:right="-72"/>
              <w:rPr>
                <w:b/>
              </w:rPr>
            </w:pPr>
            <w:r w:rsidRPr="005654F1">
              <w:rPr>
                <w:b/>
                <w:sz w:val="22"/>
                <w:szCs w:val="22"/>
              </w:rPr>
              <w:t xml:space="preserve">Directions: </w:t>
            </w:r>
            <w:r w:rsidRPr="005654F1">
              <w:rPr>
                <w:sz w:val="22"/>
                <w:szCs w:val="22"/>
              </w:rPr>
              <w:t>Use this tool to keep track of character development throughout the module. Trace character development in the texts by noting how the author introduces and develops characters. Cite textual evidence to support your work.</w:t>
            </w:r>
          </w:p>
        </w:tc>
      </w:tr>
    </w:tbl>
    <w:p w14:paraId="5EB96342" w14:textId="77777777" w:rsidR="001640D9" w:rsidRDefault="001640D9" w:rsidP="008D51CF">
      <w:pPr>
        <w:spacing w:after="0"/>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886F6C" w14:paraId="35D207BA" w14:textId="77777777" w:rsidTr="0050448E">
        <w:trPr>
          <w:trHeight w:val="557"/>
        </w:trPr>
        <w:tc>
          <w:tcPr>
            <w:tcW w:w="778" w:type="dxa"/>
            <w:shd w:val="clear" w:color="auto" w:fill="D9D9D9"/>
            <w:vAlign w:val="center"/>
          </w:tcPr>
          <w:p w14:paraId="3E2639D7" w14:textId="77777777" w:rsidR="00886F6C" w:rsidRPr="00317D7B" w:rsidRDefault="00886F6C" w:rsidP="0050448E">
            <w:pPr>
              <w:pStyle w:val="ToolTableText"/>
              <w:rPr>
                <w:b/>
                <w:bCs/>
              </w:rPr>
            </w:pPr>
            <w:r w:rsidRPr="00317D7B">
              <w:rPr>
                <w:b/>
                <w:bCs/>
              </w:rPr>
              <w:t>Text:</w:t>
            </w:r>
          </w:p>
        </w:tc>
        <w:tc>
          <w:tcPr>
            <w:tcW w:w="8755" w:type="dxa"/>
            <w:vAlign w:val="center"/>
          </w:tcPr>
          <w:p w14:paraId="5B85C48C" w14:textId="77777777" w:rsidR="00886F6C" w:rsidRPr="006234E8" w:rsidRDefault="00886F6C" w:rsidP="0050448E">
            <w:pPr>
              <w:pStyle w:val="ToolTableText"/>
              <w:rPr>
                <w:bCs/>
              </w:rPr>
            </w:pPr>
            <w:r>
              <w:rPr>
                <w:bCs/>
                <w:i/>
              </w:rPr>
              <w:t xml:space="preserve">Romeo and Juliet </w:t>
            </w:r>
            <w:r>
              <w:rPr>
                <w:bCs/>
              </w:rPr>
              <w:t>by William Shakespeare</w:t>
            </w:r>
          </w:p>
        </w:tc>
      </w:tr>
    </w:tbl>
    <w:p w14:paraId="5ABCE4D3" w14:textId="77777777" w:rsidR="00886F6C" w:rsidRDefault="00886F6C" w:rsidP="008D51CF">
      <w:pPr>
        <w:spacing w:after="0"/>
        <w:rPr>
          <w:sz w:val="14"/>
          <w:szCs w:val="14"/>
        </w:rPr>
      </w:pPr>
    </w:p>
    <w:tbl>
      <w:tblPr>
        <w:tblStyle w:val="TableGrid"/>
        <w:tblW w:w="9558" w:type="dxa"/>
        <w:tblInd w:w="115" w:type="dxa"/>
        <w:tblLook w:val="04A0" w:firstRow="1" w:lastRow="0" w:firstColumn="1" w:lastColumn="0" w:noHBand="0" w:noVBand="1"/>
      </w:tblPr>
      <w:tblGrid>
        <w:gridCol w:w="1130"/>
        <w:gridCol w:w="1678"/>
        <w:gridCol w:w="6750"/>
      </w:tblGrid>
      <w:tr w:rsidR="001640D9" w:rsidRPr="00F803A2" w14:paraId="4ECC2CF4" w14:textId="77777777">
        <w:trPr>
          <w:trHeight w:val="402"/>
        </w:trPr>
        <w:tc>
          <w:tcPr>
            <w:tcW w:w="1130" w:type="dxa"/>
            <w:tcBorders>
              <w:bottom w:val="single" w:sz="4" w:space="0" w:color="auto"/>
            </w:tcBorders>
            <w:shd w:val="clear" w:color="auto" w:fill="D9D9D9"/>
          </w:tcPr>
          <w:p w14:paraId="0921C707" w14:textId="77777777" w:rsidR="001640D9" w:rsidRPr="00F803A2" w:rsidRDefault="001640D9" w:rsidP="00332937">
            <w:pPr>
              <w:pStyle w:val="ToolTableText"/>
              <w:rPr>
                <w:b/>
                <w:sz w:val="22"/>
                <w:szCs w:val="22"/>
              </w:rPr>
            </w:pPr>
            <w:r w:rsidRPr="00F803A2">
              <w:rPr>
                <w:b/>
                <w:sz w:val="22"/>
                <w:szCs w:val="22"/>
              </w:rPr>
              <w:t>Character</w:t>
            </w:r>
          </w:p>
        </w:tc>
        <w:tc>
          <w:tcPr>
            <w:tcW w:w="1678" w:type="dxa"/>
            <w:tcBorders>
              <w:bottom w:val="single" w:sz="4" w:space="0" w:color="auto"/>
            </w:tcBorders>
            <w:shd w:val="clear" w:color="auto" w:fill="D9D9D9"/>
          </w:tcPr>
          <w:p w14:paraId="6FDD082B" w14:textId="77777777" w:rsidR="001640D9" w:rsidRPr="00F803A2" w:rsidRDefault="001640D9" w:rsidP="00332937">
            <w:pPr>
              <w:pStyle w:val="ToolTableText"/>
              <w:rPr>
                <w:b/>
                <w:sz w:val="22"/>
                <w:szCs w:val="22"/>
              </w:rPr>
            </w:pPr>
            <w:r w:rsidRPr="00F803A2">
              <w:rPr>
                <w:b/>
                <w:sz w:val="22"/>
                <w:szCs w:val="22"/>
              </w:rPr>
              <w:t>Trait</w:t>
            </w:r>
          </w:p>
        </w:tc>
        <w:tc>
          <w:tcPr>
            <w:tcW w:w="6750" w:type="dxa"/>
            <w:tcBorders>
              <w:bottom w:val="single" w:sz="4" w:space="0" w:color="auto"/>
            </w:tcBorders>
            <w:shd w:val="clear" w:color="auto" w:fill="D9D9D9"/>
          </w:tcPr>
          <w:p w14:paraId="0D8F5568" w14:textId="77777777" w:rsidR="001640D9" w:rsidRPr="00F803A2" w:rsidRDefault="001640D9" w:rsidP="00332937">
            <w:pPr>
              <w:pStyle w:val="ToolTableText"/>
              <w:rPr>
                <w:b/>
                <w:sz w:val="22"/>
                <w:szCs w:val="22"/>
              </w:rPr>
            </w:pPr>
            <w:r w:rsidRPr="00F803A2">
              <w:rPr>
                <w:b/>
                <w:sz w:val="22"/>
                <w:szCs w:val="22"/>
              </w:rPr>
              <w:t>Evidence</w:t>
            </w:r>
          </w:p>
        </w:tc>
      </w:tr>
      <w:tr w:rsidR="001640D9" w:rsidRPr="00F803A2" w14:paraId="68A4F4BC" w14:textId="77777777">
        <w:trPr>
          <w:trHeight w:val="1440"/>
        </w:trPr>
        <w:tc>
          <w:tcPr>
            <w:tcW w:w="1130" w:type="dxa"/>
            <w:tcBorders>
              <w:bottom w:val="nil"/>
            </w:tcBorders>
            <w:shd w:val="clear" w:color="auto" w:fill="auto"/>
          </w:tcPr>
          <w:p w14:paraId="09E572FF" w14:textId="77777777" w:rsidR="001640D9" w:rsidRPr="00F803A2" w:rsidRDefault="001640D9" w:rsidP="00332937">
            <w:pPr>
              <w:pStyle w:val="ToolTableText"/>
              <w:rPr>
                <w:sz w:val="22"/>
                <w:szCs w:val="22"/>
              </w:rPr>
            </w:pPr>
            <w:r w:rsidRPr="00F803A2">
              <w:rPr>
                <w:sz w:val="22"/>
                <w:szCs w:val="22"/>
              </w:rPr>
              <w:t>Romeo</w:t>
            </w:r>
          </w:p>
        </w:tc>
        <w:tc>
          <w:tcPr>
            <w:tcW w:w="1678" w:type="dxa"/>
            <w:tcBorders>
              <w:bottom w:val="nil"/>
            </w:tcBorders>
            <w:shd w:val="clear" w:color="auto" w:fill="auto"/>
          </w:tcPr>
          <w:p w14:paraId="427958C2" w14:textId="77777777" w:rsidR="001640D9" w:rsidRPr="00F803A2" w:rsidRDefault="001640D9" w:rsidP="00332937">
            <w:pPr>
              <w:pStyle w:val="ToolTableText"/>
              <w:rPr>
                <w:sz w:val="22"/>
                <w:szCs w:val="22"/>
              </w:rPr>
            </w:pPr>
            <w:r w:rsidRPr="00F803A2">
              <w:rPr>
                <w:sz w:val="22"/>
                <w:szCs w:val="22"/>
              </w:rPr>
              <w:t>Guilty, Ashamed</w:t>
            </w:r>
          </w:p>
        </w:tc>
        <w:tc>
          <w:tcPr>
            <w:tcW w:w="6750" w:type="dxa"/>
            <w:tcBorders>
              <w:bottom w:val="nil"/>
            </w:tcBorders>
            <w:shd w:val="clear" w:color="auto" w:fill="auto"/>
          </w:tcPr>
          <w:p w14:paraId="444EE630" w14:textId="77777777" w:rsidR="001640D9" w:rsidRPr="00886F6C" w:rsidRDefault="001640D9" w:rsidP="00886F6C">
            <w:pPr>
              <w:pStyle w:val="ToolTableText"/>
              <w:rPr>
                <w:sz w:val="22"/>
                <w:szCs w:val="22"/>
              </w:rPr>
            </w:pPr>
            <w:r w:rsidRPr="00886F6C">
              <w:rPr>
                <w:sz w:val="22"/>
                <w:szCs w:val="22"/>
              </w:rPr>
              <w:t>He says, “This gentleman, … / My very friend, hath got this mortal hurt / In my behalf” and recognizes that his rep</w:t>
            </w:r>
            <w:r w:rsidR="005E7F7A" w:rsidRPr="00886F6C">
              <w:rPr>
                <w:sz w:val="22"/>
                <w:szCs w:val="22"/>
              </w:rPr>
              <w:t>utation is “stained” (lines 111–</w:t>
            </w:r>
            <w:r w:rsidRPr="00886F6C">
              <w:rPr>
                <w:sz w:val="22"/>
                <w:szCs w:val="22"/>
              </w:rPr>
              <w:t>113).</w:t>
            </w:r>
          </w:p>
          <w:p w14:paraId="21E1A5DE" w14:textId="77777777" w:rsidR="001640D9" w:rsidRPr="00886F6C" w:rsidRDefault="001640D9" w:rsidP="00886F6C">
            <w:pPr>
              <w:pStyle w:val="ToolTableText"/>
              <w:rPr>
                <w:sz w:val="22"/>
                <w:szCs w:val="22"/>
              </w:rPr>
            </w:pPr>
            <w:r w:rsidRPr="00886F6C">
              <w:rPr>
                <w:sz w:val="22"/>
                <w:szCs w:val="22"/>
              </w:rPr>
              <w:t>He says that he has become “effeminate” because of his pre</w:t>
            </w:r>
            <w:r w:rsidR="005E7F7A" w:rsidRPr="00886F6C">
              <w:rPr>
                <w:sz w:val="22"/>
                <w:szCs w:val="22"/>
              </w:rPr>
              <w:t>occupation with Juliet’s beauty:</w:t>
            </w:r>
            <w:r w:rsidRPr="00886F6C">
              <w:rPr>
                <w:sz w:val="22"/>
                <w:szCs w:val="22"/>
              </w:rPr>
              <w:t xml:space="preserve"> “Thy beauty hath made me effeminate” (line 116)</w:t>
            </w:r>
            <w:r w:rsidR="005E7F7A" w:rsidRPr="00886F6C">
              <w:rPr>
                <w:sz w:val="22"/>
                <w:szCs w:val="22"/>
              </w:rPr>
              <w:t>.</w:t>
            </w:r>
          </w:p>
        </w:tc>
      </w:tr>
      <w:tr w:rsidR="001640D9" w:rsidRPr="00F803A2" w14:paraId="2024E805" w14:textId="77777777" w:rsidTr="004F1E80">
        <w:trPr>
          <w:trHeight w:val="864"/>
        </w:trPr>
        <w:tc>
          <w:tcPr>
            <w:tcW w:w="1130" w:type="dxa"/>
            <w:tcBorders>
              <w:top w:val="nil"/>
              <w:bottom w:val="nil"/>
            </w:tcBorders>
            <w:shd w:val="clear" w:color="auto" w:fill="auto"/>
          </w:tcPr>
          <w:p w14:paraId="1B4DCE41" w14:textId="77777777" w:rsidR="001640D9" w:rsidRPr="00F803A2" w:rsidRDefault="001640D9" w:rsidP="00332937">
            <w:pPr>
              <w:pStyle w:val="ToolTableText"/>
              <w:rPr>
                <w:sz w:val="22"/>
                <w:szCs w:val="22"/>
              </w:rPr>
            </w:pPr>
          </w:p>
        </w:tc>
        <w:tc>
          <w:tcPr>
            <w:tcW w:w="1678" w:type="dxa"/>
            <w:tcBorders>
              <w:top w:val="nil"/>
              <w:bottom w:val="nil"/>
            </w:tcBorders>
            <w:shd w:val="clear" w:color="auto" w:fill="auto"/>
          </w:tcPr>
          <w:p w14:paraId="12EE540E" w14:textId="77777777" w:rsidR="001640D9" w:rsidRPr="00F803A2" w:rsidRDefault="001640D9" w:rsidP="00332937">
            <w:pPr>
              <w:pStyle w:val="ToolTableText"/>
              <w:rPr>
                <w:sz w:val="22"/>
                <w:szCs w:val="22"/>
              </w:rPr>
            </w:pPr>
            <w:r w:rsidRPr="00F803A2">
              <w:rPr>
                <w:sz w:val="22"/>
                <w:szCs w:val="22"/>
              </w:rPr>
              <w:t>Proud</w:t>
            </w:r>
          </w:p>
        </w:tc>
        <w:tc>
          <w:tcPr>
            <w:tcW w:w="6750" w:type="dxa"/>
            <w:tcBorders>
              <w:top w:val="nil"/>
              <w:bottom w:val="nil"/>
            </w:tcBorders>
            <w:shd w:val="clear" w:color="auto" w:fill="auto"/>
          </w:tcPr>
          <w:p w14:paraId="5C1B58A7" w14:textId="77777777" w:rsidR="001640D9" w:rsidRPr="00886F6C" w:rsidRDefault="001640D9" w:rsidP="00886F6C">
            <w:pPr>
              <w:pStyle w:val="ToolTableText"/>
              <w:rPr>
                <w:b/>
                <w:sz w:val="22"/>
                <w:szCs w:val="22"/>
              </w:rPr>
            </w:pPr>
            <w:r w:rsidRPr="00886F6C">
              <w:rPr>
                <w:sz w:val="22"/>
                <w:szCs w:val="22"/>
              </w:rPr>
              <w:t>He is upset that his “reputation” is “stained / Wi</w:t>
            </w:r>
            <w:r w:rsidR="005E7F7A" w:rsidRPr="00886F6C">
              <w:rPr>
                <w:sz w:val="22"/>
                <w:szCs w:val="22"/>
              </w:rPr>
              <w:t>th Tybalt’s slander” (lines 113–</w:t>
            </w:r>
            <w:r w:rsidRPr="00886F6C">
              <w:rPr>
                <w:sz w:val="22"/>
                <w:szCs w:val="22"/>
              </w:rPr>
              <w:t>114).</w:t>
            </w:r>
          </w:p>
        </w:tc>
      </w:tr>
      <w:tr w:rsidR="001640D9" w:rsidRPr="00F803A2" w14:paraId="58ACECA7" w14:textId="77777777">
        <w:trPr>
          <w:trHeight w:val="1800"/>
        </w:trPr>
        <w:tc>
          <w:tcPr>
            <w:tcW w:w="1130" w:type="dxa"/>
            <w:tcBorders>
              <w:top w:val="nil"/>
              <w:bottom w:val="nil"/>
            </w:tcBorders>
          </w:tcPr>
          <w:p w14:paraId="42E5CA21" w14:textId="77777777" w:rsidR="001640D9" w:rsidRPr="00F803A2" w:rsidRDefault="001640D9" w:rsidP="00332937">
            <w:pPr>
              <w:pStyle w:val="ToolTableText"/>
              <w:rPr>
                <w:sz w:val="22"/>
                <w:szCs w:val="22"/>
              </w:rPr>
            </w:pPr>
          </w:p>
        </w:tc>
        <w:tc>
          <w:tcPr>
            <w:tcW w:w="1678" w:type="dxa"/>
            <w:tcBorders>
              <w:top w:val="nil"/>
              <w:bottom w:val="nil"/>
            </w:tcBorders>
          </w:tcPr>
          <w:p w14:paraId="04882451" w14:textId="77777777" w:rsidR="001640D9" w:rsidRPr="00F803A2" w:rsidRDefault="001640D9" w:rsidP="00332937">
            <w:pPr>
              <w:pStyle w:val="ToolTableText"/>
              <w:rPr>
                <w:sz w:val="22"/>
                <w:szCs w:val="22"/>
              </w:rPr>
            </w:pPr>
            <w:r w:rsidRPr="00F803A2">
              <w:rPr>
                <w:sz w:val="22"/>
                <w:szCs w:val="22"/>
              </w:rPr>
              <w:t xml:space="preserve">Angry, vengeful </w:t>
            </w:r>
          </w:p>
        </w:tc>
        <w:tc>
          <w:tcPr>
            <w:tcW w:w="6750" w:type="dxa"/>
            <w:tcBorders>
              <w:top w:val="nil"/>
              <w:bottom w:val="nil"/>
            </w:tcBorders>
          </w:tcPr>
          <w:p w14:paraId="75E5E01C" w14:textId="77777777" w:rsidR="001640D9" w:rsidRPr="00886F6C" w:rsidRDefault="001640D9" w:rsidP="00886F6C">
            <w:pPr>
              <w:pStyle w:val="ToolTableText"/>
              <w:rPr>
                <w:sz w:val="22"/>
                <w:szCs w:val="22"/>
              </w:rPr>
            </w:pPr>
            <w:r w:rsidRPr="00886F6C">
              <w:rPr>
                <w:sz w:val="22"/>
                <w:szCs w:val="22"/>
              </w:rPr>
              <w:t>He says Mercutio’s death “begins the woe others must end” (line 122).</w:t>
            </w:r>
          </w:p>
          <w:p w14:paraId="0ED38437" w14:textId="53800AD8" w:rsidR="001640D9" w:rsidRPr="00886F6C" w:rsidRDefault="001640D9" w:rsidP="00886F6C">
            <w:pPr>
              <w:pStyle w:val="ToolTableText"/>
              <w:rPr>
                <w:sz w:val="22"/>
                <w:szCs w:val="22"/>
              </w:rPr>
            </w:pPr>
            <w:r w:rsidRPr="00886F6C">
              <w:rPr>
                <w:sz w:val="22"/>
                <w:szCs w:val="22"/>
              </w:rPr>
              <w:t>He is angry that Tybalt is “[a]live, in triumph, and Mercutio slain” (line 124)</w:t>
            </w:r>
            <w:r w:rsidR="00BB3E6B" w:rsidRPr="00886F6C">
              <w:rPr>
                <w:sz w:val="22"/>
                <w:szCs w:val="22"/>
              </w:rPr>
              <w:t>,</w:t>
            </w:r>
            <w:r w:rsidRPr="00886F6C">
              <w:rPr>
                <w:sz w:val="22"/>
                <w:szCs w:val="22"/>
              </w:rPr>
              <w:t xml:space="preserve"> and resolves to be done with “lenity” (line 125).</w:t>
            </w:r>
          </w:p>
          <w:p w14:paraId="6383F723" w14:textId="77777777" w:rsidR="001640D9" w:rsidRPr="00886F6C" w:rsidRDefault="001640D9" w:rsidP="00886F6C">
            <w:pPr>
              <w:pStyle w:val="ToolTableText"/>
              <w:rPr>
                <w:sz w:val="22"/>
                <w:szCs w:val="22"/>
              </w:rPr>
            </w:pPr>
            <w:r w:rsidRPr="00886F6C">
              <w:rPr>
                <w:sz w:val="22"/>
                <w:szCs w:val="22"/>
              </w:rPr>
              <w:t>He challenges Tybalt, saying</w:t>
            </w:r>
            <w:r w:rsidR="00BB3E6B" w:rsidRPr="00886F6C">
              <w:rPr>
                <w:sz w:val="22"/>
                <w:szCs w:val="22"/>
              </w:rPr>
              <w:t>,</w:t>
            </w:r>
            <w:r w:rsidRPr="00886F6C">
              <w:rPr>
                <w:sz w:val="22"/>
                <w:szCs w:val="22"/>
              </w:rPr>
              <w:t xml:space="preserve"> “[T]ake the ‘villain’ back again/ That late thou gav</w:t>
            </w:r>
            <w:r w:rsidR="005E7F7A" w:rsidRPr="00886F6C">
              <w:rPr>
                <w:sz w:val="22"/>
                <w:szCs w:val="22"/>
              </w:rPr>
              <w:t>est me” (lines 127–</w:t>
            </w:r>
            <w:r w:rsidRPr="00886F6C">
              <w:rPr>
                <w:sz w:val="22"/>
                <w:szCs w:val="22"/>
              </w:rPr>
              <w:t>128).</w:t>
            </w:r>
          </w:p>
        </w:tc>
      </w:tr>
      <w:tr w:rsidR="001640D9" w:rsidRPr="00F803A2" w14:paraId="43C4FC51" w14:textId="77777777" w:rsidTr="004F1E80">
        <w:trPr>
          <w:trHeight w:val="1008"/>
        </w:trPr>
        <w:tc>
          <w:tcPr>
            <w:tcW w:w="1130" w:type="dxa"/>
            <w:tcBorders>
              <w:top w:val="nil"/>
              <w:bottom w:val="nil"/>
            </w:tcBorders>
          </w:tcPr>
          <w:p w14:paraId="7CFFB4EE" w14:textId="77777777" w:rsidR="001640D9" w:rsidRPr="00F803A2" w:rsidRDefault="001640D9" w:rsidP="00332937">
            <w:pPr>
              <w:pStyle w:val="ToolTableText"/>
              <w:rPr>
                <w:sz w:val="22"/>
                <w:szCs w:val="22"/>
              </w:rPr>
            </w:pPr>
          </w:p>
        </w:tc>
        <w:tc>
          <w:tcPr>
            <w:tcW w:w="1678" w:type="dxa"/>
            <w:tcBorders>
              <w:top w:val="nil"/>
              <w:bottom w:val="nil"/>
            </w:tcBorders>
          </w:tcPr>
          <w:p w14:paraId="78CD0EBC" w14:textId="77777777" w:rsidR="001640D9" w:rsidRPr="00F803A2" w:rsidRDefault="001640D9" w:rsidP="00332937">
            <w:pPr>
              <w:pStyle w:val="ToolTableText"/>
              <w:rPr>
                <w:sz w:val="22"/>
                <w:szCs w:val="22"/>
              </w:rPr>
            </w:pPr>
            <w:r w:rsidRPr="00F803A2">
              <w:rPr>
                <w:sz w:val="22"/>
                <w:szCs w:val="22"/>
              </w:rPr>
              <w:t>Brave</w:t>
            </w:r>
          </w:p>
        </w:tc>
        <w:tc>
          <w:tcPr>
            <w:tcW w:w="6750" w:type="dxa"/>
            <w:tcBorders>
              <w:top w:val="nil"/>
              <w:bottom w:val="nil"/>
            </w:tcBorders>
          </w:tcPr>
          <w:p w14:paraId="6DBB414C" w14:textId="77777777" w:rsidR="001640D9" w:rsidRPr="00886F6C" w:rsidRDefault="001640D9" w:rsidP="00886F6C">
            <w:pPr>
              <w:pStyle w:val="ToolTableText"/>
              <w:rPr>
                <w:sz w:val="22"/>
                <w:szCs w:val="22"/>
              </w:rPr>
            </w:pPr>
            <w:r w:rsidRPr="00886F6C">
              <w:rPr>
                <w:sz w:val="22"/>
                <w:szCs w:val="22"/>
              </w:rPr>
              <w:t>He is willing to fight to the death. He tells Tybalt, “Either thou or I, or both, must go with him [Mercutio]” (line 131).</w:t>
            </w:r>
          </w:p>
        </w:tc>
      </w:tr>
      <w:tr w:rsidR="001640D9" w:rsidRPr="00F803A2" w14:paraId="2F1D3E51" w14:textId="77777777">
        <w:trPr>
          <w:trHeight w:val="720"/>
        </w:trPr>
        <w:tc>
          <w:tcPr>
            <w:tcW w:w="1130" w:type="dxa"/>
            <w:tcBorders>
              <w:top w:val="nil"/>
              <w:bottom w:val="nil"/>
            </w:tcBorders>
          </w:tcPr>
          <w:p w14:paraId="77108511" w14:textId="77777777" w:rsidR="001640D9" w:rsidRPr="00F803A2" w:rsidRDefault="001640D9" w:rsidP="00332937">
            <w:pPr>
              <w:pStyle w:val="ToolTableText"/>
              <w:rPr>
                <w:sz w:val="22"/>
                <w:szCs w:val="22"/>
              </w:rPr>
            </w:pPr>
          </w:p>
        </w:tc>
        <w:tc>
          <w:tcPr>
            <w:tcW w:w="1678" w:type="dxa"/>
            <w:tcBorders>
              <w:top w:val="nil"/>
              <w:bottom w:val="nil"/>
            </w:tcBorders>
          </w:tcPr>
          <w:p w14:paraId="4FCDCE9E" w14:textId="77777777" w:rsidR="001640D9" w:rsidRPr="00F803A2" w:rsidRDefault="00672AA4" w:rsidP="00672AA4">
            <w:pPr>
              <w:pStyle w:val="ToolTableText"/>
              <w:rPr>
                <w:sz w:val="22"/>
                <w:szCs w:val="22"/>
              </w:rPr>
            </w:pPr>
            <w:r>
              <w:rPr>
                <w:sz w:val="22"/>
                <w:szCs w:val="22"/>
              </w:rPr>
              <w:t>Hopeless</w:t>
            </w:r>
            <w:r w:rsidR="001640D9" w:rsidRPr="00F803A2">
              <w:rPr>
                <w:sz w:val="22"/>
                <w:szCs w:val="22"/>
              </w:rPr>
              <w:t xml:space="preserve"> </w:t>
            </w:r>
          </w:p>
        </w:tc>
        <w:tc>
          <w:tcPr>
            <w:tcW w:w="6750" w:type="dxa"/>
            <w:tcBorders>
              <w:top w:val="nil"/>
              <w:bottom w:val="nil"/>
            </w:tcBorders>
          </w:tcPr>
          <w:p w14:paraId="257C5D8A" w14:textId="77777777" w:rsidR="001640D9" w:rsidRPr="00886F6C" w:rsidRDefault="001640D9" w:rsidP="00886F6C">
            <w:pPr>
              <w:pStyle w:val="ToolTableText"/>
              <w:rPr>
                <w:sz w:val="22"/>
                <w:szCs w:val="22"/>
              </w:rPr>
            </w:pPr>
            <w:r w:rsidRPr="00886F6C">
              <w:rPr>
                <w:sz w:val="22"/>
                <w:szCs w:val="22"/>
              </w:rPr>
              <w:t>He refers to Mercutio’s death as “This day’s black fate” (line 121).</w:t>
            </w:r>
          </w:p>
        </w:tc>
      </w:tr>
      <w:tr w:rsidR="001640D9" w:rsidRPr="00F803A2" w14:paraId="59C093B1" w14:textId="77777777">
        <w:trPr>
          <w:trHeight w:val="1080"/>
        </w:trPr>
        <w:tc>
          <w:tcPr>
            <w:tcW w:w="1130" w:type="dxa"/>
            <w:tcBorders>
              <w:top w:val="nil"/>
            </w:tcBorders>
          </w:tcPr>
          <w:p w14:paraId="0FEC7256" w14:textId="77777777" w:rsidR="001640D9" w:rsidRPr="00F803A2" w:rsidRDefault="001640D9" w:rsidP="00332937">
            <w:pPr>
              <w:pStyle w:val="ToolTableText"/>
              <w:rPr>
                <w:sz w:val="22"/>
                <w:szCs w:val="22"/>
              </w:rPr>
            </w:pPr>
            <w:r w:rsidRPr="00F803A2">
              <w:rPr>
                <w:sz w:val="22"/>
                <w:szCs w:val="22"/>
              </w:rPr>
              <w:t>Tybalt</w:t>
            </w:r>
          </w:p>
        </w:tc>
        <w:tc>
          <w:tcPr>
            <w:tcW w:w="1678" w:type="dxa"/>
            <w:tcBorders>
              <w:top w:val="nil"/>
            </w:tcBorders>
          </w:tcPr>
          <w:p w14:paraId="7CEAF699" w14:textId="77777777" w:rsidR="001640D9" w:rsidRPr="00F803A2" w:rsidRDefault="001640D9" w:rsidP="00332937">
            <w:pPr>
              <w:pStyle w:val="ToolTableText"/>
              <w:rPr>
                <w:sz w:val="22"/>
                <w:szCs w:val="22"/>
              </w:rPr>
            </w:pPr>
            <w:r w:rsidRPr="00F803A2">
              <w:rPr>
                <w:sz w:val="22"/>
                <w:szCs w:val="22"/>
              </w:rPr>
              <w:t>Angry</w:t>
            </w:r>
          </w:p>
        </w:tc>
        <w:tc>
          <w:tcPr>
            <w:tcW w:w="6750" w:type="dxa"/>
            <w:tcBorders>
              <w:top w:val="nil"/>
            </w:tcBorders>
          </w:tcPr>
          <w:p w14:paraId="5D0355F9" w14:textId="77777777" w:rsidR="001640D9" w:rsidRPr="00886F6C" w:rsidRDefault="001640D9" w:rsidP="00886F6C">
            <w:pPr>
              <w:pStyle w:val="ToolTableText"/>
              <w:rPr>
                <w:sz w:val="22"/>
                <w:szCs w:val="22"/>
              </w:rPr>
            </w:pPr>
            <w:r w:rsidRPr="00886F6C">
              <w:rPr>
                <w:sz w:val="22"/>
                <w:szCs w:val="22"/>
              </w:rPr>
              <w:t>Benvolio says, “Here comes the furious Tybalt back again” (line 123).</w:t>
            </w:r>
          </w:p>
          <w:p w14:paraId="64061E2D" w14:textId="77777777" w:rsidR="001640D9" w:rsidRPr="00886F6C" w:rsidRDefault="001640D9" w:rsidP="00886F6C">
            <w:pPr>
              <w:pStyle w:val="ToolTableText"/>
              <w:rPr>
                <w:sz w:val="22"/>
                <w:szCs w:val="22"/>
              </w:rPr>
            </w:pPr>
            <w:r w:rsidRPr="00886F6C">
              <w:rPr>
                <w:sz w:val="22"/>
                <w:szCs w:val="22"/>
              </w:rPr>
              <w:t>He continues to insult Romeo, saying, “Thou wretched boy, that didst consort him here” (line 132).</w:t>
            </w:r>
          </w:p>
        </w:tc>
      </w:tr>
    </w:tbl>
    <w:p w14:paraId="4BEEC3FE" w14:textId="77777777" w:rsidR="001640D9" w:rsidRDefault="001640D9" w:rsidP="008D51CF">
      <w:pPr>
        <w:spacing w:after="0"/>
        <w:rPr>
          <w:sz w:val="14"/>
          <w:szCs w:val="14"/>
        </w:rPr>
      </w:pPr>
    </w:p>
    <w:p w14:paraId="3CDFA476" w14:textId="77777777" w:rsidR="004F1E80" w:rsidRDefault="004F1E80">
      <w:pPr>
        <w:spacing w:before="0" w:after="160" w:line="259" w:lineRule="auto"/>
        <w:rPr>
          <w:rFonts w:asciiTheme="minorHAnsi" w:hAnsiTheme="minorHAnsi"/>
          <w:b/>
          <w:bCs/>
          <w:color w:val="365F91"/>
          <w:sz w:val="32"/>
          <w:szCs w:val="28"/>
        </w:rPr>
      </w:pPr>
      <w:r>
        <w:br w:type="page"/>
      </w:r>
    </w:p>
    <w:p w14:paraId="21E1C72F" w14:textId="722CD476" w:rsidR="008D51CF" w:rsidRDefault="008D51CF" w:rsidP="008D51CF">
      <w:pPr>
        <w:pStyle w:val="ToolHeader"/>
      </w:pPr>
      <w:r>
        <w:lastRenderedPageBreak/>
        <w:t xml:space="preserve">Model Central Ideas Tracking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8D51CF" w14:paraId="29513114" w14:textId="77777777">
        <w:trPr>
          <w:trHeight w:val="562"/>
        </w:trPr>
        <w:tc>
          <w:tcPr>
            <w:tcW w:w="828" w:type="dxa"/>
            <w:shd w:val="clear" w:color="auto" w:fill="D9D9D9"/>
            <w:vAlign w:val="center"/>
          </w:tcPr>
          <w:p w14:paraId="6DA31CBB" w14:textId="77777777" w:rsidR="008D51CF" w:rsidRPr="00317D7B" w:rsidRDefault="008D51CF" w:rsidP="007F1894">
            <w:pPr>
              <w:pStyle w:val="TableText"/>
              <w:rPr>
                <w:b/>
                <w:bCs/>
              </w:rPr>
            </w:pPr>
            <w:r w:rsidRPr="00317D7B">
              <w:rPr>
                <w:b/>
                <w:bCs/>
              </w:rPr>
              <w:t>Name:</w:t>
            </w:r>
          </w:p>
        </w:tc>
        <w:tc>
          <w:tcPr>
            <w:tcW w:w="3030" w:type="dxa"/>
            <w:vAlign w:val="center"/>
          </w:tcPr>
          <w:p w14:paraId="259216CA" w14:textId="77777777" w:rsidR="008D51CF" w:rsidRPr="00317D7B" w:rsidRDefault="008D51CF" w:rsidP="007F1894">
            <w:pPr>
              <w:pStyle w:val="TableText"/>
              <w:rPr>
                <w:b/>
                <w:bCs/>
              </w:rPr>
            </w:pPr>
          </w:p>
        </w:tc>
        <w:tc>
          <w:tcPr>
            <w:tcW w:w="732" w:type="dxa"/>
            <w:shd w:val="clear" w:color="auto" w:fill="D9D9D9"/>
            <w:vAlign w:val="center"/>
          </w:tcPr>
          <w:p w14:paraId="708109BD" w14:textId="77777777" w:rsidR="008D51CF" w:rsidRPr="00317D7B" w:rsidRDefault="008D51CF" w:rsidP="007F1894">
            <w:pPr>
              <w:pStyle w:val="TableText"/>
              <w:rPr>
                <w:b/>
                <w:bCs/>
              </w:rPr>
            </w:pPr>
            <w:r w:rsidRPr="00317D7B">
              <w:rPr>
                <w:b/>
                <w:bCs/>
              </w:rPr>
              <w:t>Class:</w:t>
            </w:r>
          </w:p>
        </w:tc>
        <w:tc>
          <w:tcPr>
            <w:tcW w:w="2700" w:type="dxa"/>
            <w:vAlign w:val="center"/>
          </w:tcPr>
          <w:p w14:paraId="215F8701" w14:textId="77777777" w:rsidR="008D51CF" w:rsidRPr="00317D7B" w:rsidRDefault="008D51CF" w:rsidP="007F1894">
            <w:pPr>
              <w:pStyle w:val="TableText"/>
              <w:rPr>
                <w:b/>
                <w:bCs/>
              </w:rPr>
            </w:pPr>
          </w:p>
        </w:tc>
        <w:tc>
          <w:tcPr>
            <w:tcW w:w="720" w:type="dxa"/>
            <w:shd w:val="clear" w:color="auto" w:fill="D9D9D9"/>
            <w:vAlign w:val="center"/>
          </w:tcPr>
          <w:p w14:paraId="68CB0834" w14:textId="77777777" w:rsidR="008D51CF" w:rsidRPr="00317D7B" w:rsidRDefault="008D51CF" w:rsidP="007F1894">
            <w:pPr>
              <w:pStyle w:val="TableText"/>
              <w:rPr>
                <w:b/>
                <w:bCs/>
              </w:rPr>
            </w:pPr>
            <w:r w:rsidRPr="00317D7B">
              <w:rPr>
                <w:b/>
                <w:bCs/>
              </w:rPr>
              <w:t>Date:</w:t>
            </w:r>
          </w:p>
        </w:tc>
        <w:tc>
          <w:tcPr>
            <w:tcW w:w="1440" w:type="dxa"/>
            <w:vAlign w:val="center"/>
          </w:tcPr>
          <w:p w14:paraId="5006A0BC" w14:textId="77777777" w:rsidR="008D51CF" w:rsidRPr="00317D7B" w:rsidRDefault="008D51CF" w:rsidP="007F1894">
            <w:pPr>
              <w:pStyle w:val="TableText"/>
              <w:rPr>
                <w:b/>
                <w:bCs/>
              </w:rPr>
            </w:pPr>
          </w:p>
        </w:tc>
      </w:tr>
    </w:tbl>
    <w:p w14:paraId="2AD48B82" w14:textId="77777777" w:rsidR="008D51CF" w:rsidRDefault="008D51CF" w:rsidP="008D51CF">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D51CF" w14:paraId="7EED0FE2" w14:textId="77777777">
        <w:trPr>
          <w:trHeight w:val="562"/>
        </w:trPr>
        <w:tc>
          <w:tcPr>
            <w:tcW w:w="9450" w:type="dxa"/>
            <w:shd w:val="clear" w:color="auto" w:fill="D9D9D9"/>
            <w:vAlign w:val="center"/>
          </w:tcPr>
          <w:p w14:paraId="36F8B964" w14:textId="77777777" w:rsidR="008D51CF" w:rsidRPr="00317D7B" w:rsidRDefault="008D51CF" w:rsidP="007F1894">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67875A25" w14:textId="77777777" w:rsidR="008D51CF" w:rsidRDefault="008D51CF" w:rsidP="008D51CF">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8D51CF" w14:paraId="321423F1" w14:textId="77777777">
        <w:trPr>
          <w:trHeight w:val="557"/>
        </w:trPr>
        <w:tc>
          <w:tcPr>
            <w:tcW w:w="778" w:type="dxa"/>
            <w:shd w:val="clear" w:color="auto" w:fill="D9D9D9"/>
            <w:vAlign w:val="center"/>
          </w:tcPr>
          <w:p w14:paraId="4E9A1FD2" w14:textId="77777777" w:rsidR="008D51CF" w:rsidRPr="00317D7B" w:rsidRDefault="008D51CF" w:rsidP="007F1894">
            <w:pPr>
              <w:pStyle w:val="ToolTableText"/>
              <w:rPr>
                <w:b/>
                <w:bCs/>
              </w:rPr>
            </w:pPr>
            <w:r w:rsidRPr="00317D7B">
              <w:rPr>
                <w:b/>
                <w:bCs/>
              </w:rPr>
              <w:t>Text:</w:t>
            </w:r>
          </w:p>
        </w:tc>
        <w:tc>
          <w:tcPr>
            <w:tcW w:w="8672" w:type="dxa"/>
            <w:vAlign w:val="center"/>
          </w:tcPr>
          <w:p w14:paraId="09C3A817" w14:textId="6AB5046D" w:rsidR="008D51CF" w:rsidRPr="004F1E80" w:rsidRDefault="008D51CF" w:rsidP="007F1894">
            <w:pPr>
              <w:pStyle w:val="ToolTableText"/>
              <w:rPr>
                <w:bCs/>
              </w:rPr>
            </w:pPr>
            <w:r w:rsidRPr="004F1E80">
              <w:rPr>
                <w:bCs/>
                <w:i/>
              </w:rPr>
              <w:t>Romeo and Juliet</w:t>
            </w:r>
            <w:r w:rsidR="004F1E80">
              <w:rPr>
                <w:bCs/>
              </w:rPr>
              <w:t xml:space="preserve"> by William Shakespeare</w:t>
            </w:r>
          </w:p>
        </w:tc>
      </w:tr>
    </w:tbl>
    <w:p w14:paraId="49B3A71F" w14:textId="77777777" w:rsidR="008D51CF" w:rsidRDefault="008D51CF" w:rsidP="008D51CF">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8D51CF" w14:paraId="72BE4F8B" w14:textId="77777777">
        <w:trPr>
          <w:trHeight w:val="530"/>
        </w:trPr>
        <w:tc>
          <w:tcPr>
            <w:tcW w:w="1351" w:type="dxa"/>
            <w:shd w:val="clear" w:color="auto" w:fill="D9D9D9"/>
          </w:tcPr>
          <w:p w14:paraId="0C1F308C" w14:textId="224CFDEA" w:rsidR="008D51CF" w:rsidRPr="00317D7B" w:rsidRDefault="004F1E80" w:rsidP="004F1E80">
            <w:pPr>
              <w:pStyle w:val="ToolTableText"/>
              <w:jc w:val="center"/>
              <w:rPr>
                <w:b/>
                <w:bCs/>
              </w:rPr>
            </w:pPr>
            <w:r>
              <w:rPr>
                <w:b/>
                <w:bCs/>
              </w:rPr>
              <w:t>Act/</w:t>
            </w:r>
            <w:r w:rsidR="008D51CF">
              <w:rPr>
                <w:b/>
                <w:bCs/>
              </w:rPr>
              <w:t>Scene</w:t>
            </w:r>
            <w:r>
              <w:rPr>
                <w:b/>
                <w:bCs/>
              </w:rPr>
              <w:t>/</w:t>
            </w:r>
            <w:r w:rsidR="00F803A2">
              <w:rPr>
                <w:b/>
                <w:bCs/>
              </w:rPr>
              <w:t xml:space="preserve"> </w:t>
            </w:r>
            <w:r w:rsidR="008D51CF">
              <w:rPr>
                <w:b/>
                <w:bCs/>
              </w:rPr>
              <w:t xml:space="preserve"> Line </w:t>
            </w:r>
            <w:r w:rsidR="008D51CF" w:rsidRPr="00317D7B">
              <w:rPr>
                <w:b/>
                <w:bCs/>
              </w:rPr>
              <w:t>#</w:t>
            </w:r>
          </w:p>
        </w:tc>
        <w:tc>
          <w:tcPr>
            <w:tcW w:w="2897" w:type="dxa"/>
            <w:shd w:val="clear" w:color="auto" w:fill="D9D9D9"/>
          </w:tcPr>
          <w:p w14:paraId="23962DFF" w14:textId="77777777" w:rsidR="008D51CF" w:rsidRPr="00317D7B" w:rsidRDefault="008D51CF" w:rsidP="007F1894">
            <w:pPr>
              <w:pStyle w:val="ToolTableText"/>
              <w:jc w:val="center"/>
              <w:rPr>
                <w:b/>
                <w:bCs/>
              </w:rPr>
            </w:pPr>
            <w:r w:rsidRPr="00317D7B">
              <w:rPr>
                <w:b/>
                <w:bCs/>
              </w:rPr>
              <w:t>Central Ideas</w:t>
            </w:r>
          </w:p>
        </w:tc>
        <w:tc>
          <w:tcPr>
            <w:tcW w:w="5202" w:type="dxa"/>
            <w:shd w:val="clear" w:color="auto" w:fill="D9D9D9"/>
          </w:tcPr>
          <w:p w14:paraId="536F5FE2" w14:textId="77777777" w:rsidR="008D51CF" w:rsidRPr="00317D7B" w:rsidRDefault="008D51CF" w:rsidP="007F1894">
            <w:pPr>
              <w:pStyle w:val="ToolTableText"/>
              <w:jc w:val="center"/>
              <w:rPr>
                <w:b/>
                <w:bCs/>
              </w:rPr>
            </w:pPr>
            <w:r w:rsidRPr="00317D7B">
              <w:rPr>
                <w:b/>
                <w:bCs/>
              </w:rPr>
              <w:t>Notes and Connections</w:t>
            </w:r>
          </w:p>
        </w:tc>
      </w:tr>
      <w:tr w:rsidR="008D51CF" w14:paraId="530728D1" w14:textId="77777777">
        <w:trPr>
          <w:trHeight w:val="530"/>
        </w:trPr>
        <w:tc>
          <w:tcPr>
            <w:tcW w:w="1351" w:type="dxa"/>
          </w:tcPr>
          <w:p w14:paraId="09FE7DA9" w14:textId="77777777" w:rsidR="008D51CF" w:rsidRDefault="005E7F7A" w:rsidP="00725A98">
            <w:pPr>
              <w:pStyle w:val="ToolTableText"/>
            </w:pPr>
            <w:r>
              <w:t>3.2, lines 111–</w:t>
            </w:r>
            <w:r w:rsidR="008D51CF">
              <w:t>117</w:t>
            </w:r>
          </w:p>
        </w:tc>
        <w:tc>
          <w:tcPr>
            <w:tcW w:w="2897" w:type="dxa"/>
          </w:tcPr>
          <w:p w14:paraId="0327811C" w14:textId="77777777" w:rsidR="008D51CF" w:rsidRDefault="00134B78" w:rsidP="003941F7">
            <w:pPr>
              <w:pStyle w:val="ToolTableText"/>
            </w:pPr>
            <w:r>
              <w:t xml:space="preserve">Individual </w:t>
            </w:r>
            <w:r w:rsidR="003941F7">
              <w:t xml:space="preserve">identity </w:t>
            </w:r>
            <w:r>
              <w:t xml:space="preserve">versus </w:t>
            </w:r>
            <w:r w:rsidR="003941F7">
              <w:t>group identification</w:t>
            </w:r>
          </w:p>
        </w:tc>
        <w:tc>
          <w:tcPr>
            <w:tcW w:w="5202" w:type="dxa"/>
          </w:tcPr>
          <w:p w14:paraId="1D90B1F1" w14:textId="77777777" w:rsidR="008D51CF" w:rsidRDefault="008D51CF" w:rsidP="00725A98">
            <w:pPr>
              <w:pStyle w:val="ToolTableText"/>
            </w:pPr>
            <w:r>
              <w:t>Romeo says his preoccupation with Juliet’s beauty (his marriage to a Capulet) has made him “effeminate” and unable to defend his honor: “This gentleman … / My very friend, hath got this mortal hurt / In my behalf … / …. O sweet Juliet, / Thy beauty hath made me effeminate / And in my temper softened valour’s steel!”</w:t>
            </w:r>
            <w:r w:rsidR="005E7F7A">
              <w:t xml:space="preserve"> (lines 111–</w:t>
            </w:r>
            <w:r w:rsidR="00910963">
              <w:t>117)</w:t>
            </w:r>
          </w:p>
        </w:tc>
      </w:tr>
      <w:tr w:rsidR="008D51CF" w14:paraId="6195F6CC" w14:textId="77777777">
        <w:trPr>
          <w:trHeight w:val="530"/>
        </w:trPr>
        <w:tc>
          <w:tcPr>
            <w:tcW w:w="1351" w:type="dxa"/>
          </w:tcPr>
          <w:p w14:paraId="54B5C898" w14:textId="77777777" w:rsidR="008D51CF" w:rsidRDefault="008D51CF" w:rsidP="00725A98">
            <w:pPr>
              <w:pStyle w:val="ToolTableText"/>
            </w:pPr>
            <w:r>
              <w:t>3.2, line 121</w:t>
            </w:r>
          </w:p>
        </w:tc>
        <w:tc>
          <w:tcPr>
            <w:tcW w:w="2897" w:type="dxa"/>
          </w:tcPr>
          <w:p w14:paraId="5CDD53EC" w14:textId="77777777" w:rsidR="008D51CF" w:rsidRDefault="008D51CF" w:rsidP="00725A98">
            <w:pPr>
              <w:pStyle w:val="ToolTableText"/>
            </w:pPr>
            <w:r>
              <w:t>Fate</w:t>
            </w:r>
          </w:p>
        </w:tc>
        <w:tc>
          <w:tcPr>
            <w:tcW w:w="5202" w:type="dxa"/>
          </w:tcPr>
          <w:p w14:paraId="31E9635F" w14:textId="77777777" w:rsidR="008D51CF" w:rsidRDefault="008D51CF" w:rsidP="005E7F7A">
            <w:pPr>
              <w:pStyle w:val="ToolTableText"/>
            </w:pPr>
            <w:r>
              <w:t xml:space="preserve">Romeo refers to the events of the day, including Mercutio’s death, as “This day’s black fate” </w:t>
            </w:r>
            <w:r w:rsidR="00C5777F">
              <w:t>(line 121)</w:t>
            </w:r>
            <w:r w:rsidR="005E7F7A">
              <w:t>,</w:t>
            </w:r>
            <w:r w:rsidR="00C5777F">
              <w:t xml:space="preserve"> </w:t>
            </w:r>
            <w:r>
              <w:t>introducing the idea that the outcome was beyond anyone’s control.</w:t>
            </w:r>
          </w:p>
        </w:tc>
      </w:tr>
      <w:tr w:rsidR="008D51CF" w14:paraId="2857311C" w14:textId="77777777">
        <w:trPr>
          <w:trHeight w:val="530"/>
        </w:trPr>
        <w:tc>
          <w:tcPr>
            <w:tcW w:w="1351" w:type="dxa"/>
          </w:tcPr>
          <w:p w14:paraId="5129CE4B" w14:textId="77777777" w:rsidR="008D51CF" w:rsidRDefault="008D51CF" w:rsidP="00725A98">
            <w:pPr>
              <w:pStyle w:val="ToolTableText"/>
            </w:pPr>
            <w:r>
              <w:t>3.2, line 138</w:t>
            </w:r>
          </w:p>
        </w:tc>
        <w:tc>
          <w:tcPr>
            <w:tcW w:w="2897" w:type="dxa"/>
          </w:tcPr>
          <w:p w14:paraId="4BDBF973" w14:textId="77777777" w:rsidR="008D51CF" w:rsidRDefault="00FE41C2" w:rsidP="00725A98">
            <w:pPr>
              <w:pStyle w:val="ToolTableText"/>
            </w:pPr>
            <w:r>
              <w:t>Fate</w:t>
            </w:r>
          </w:p>
        </w:tc>
        <w:tc>
          <w:tcPr>
            <w:tcW w:w="5202" w:type="dxa"/>
          </w:tcPr>
          <w:p w14:paraId="50FD8153" w14:textId="7EB5C6E1" w:rsidR="008D51CF" w:rsidRDefault="008D51CF" w:rsidP="00725A98">
            <w:pPr>
              <w:pStyle w:val="ToolTableText"/>
            </w:pPr>
            <w:r>
              <w:t>When Romeo is exiled for having killed Tybalt he says, “O, I am fortune’s foo</w:t>
            </w:r>
            <w:r w:rsidR="00C5777F">
              <w:t>l</w:t>
            </w:r>
            <w:r w:rsidR="004F1E80">
              <w:t>!</w:t>
            </w:r>
            <w:r w:rsidR="00C5777F">
              <w:t xml:space="preserve">” (line 138). </w:t>
            </w:r>
          </w:p>
        </w:tc>
      </w:tr>
    </w:tbl>
    <w:p w14:paraId="3403BE7D" w14:textId="77777777" w:rsidR="008D51CF" w:rsidRDefault="008D51CF" w:rsidP="008D51CF"/>
    <w:p w14:paraId="0EAF878C" w14:textId="77777777" w:rsidR="008D51CF" w:rsidRDefault="008D51CF" w:rsidP="008D51CF"/>
    <w:p w14:paraId="7EEFB9EE" w14:textId="77777777" w:rsidR="008D51CF" w:rsidRDefault="008D51CF"/>
    <w:sectPr w:rsidR="008D51CF" w:rsidSect="00461B7E">
      <w:head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5007" w14:textId="77777777" w:rsidR="00743AAC" w:rsidRDefault="00743AAC">
      <w:pPr>
        <w:spacing w:before="0" w:after="0" w:line="240" w:lineRule="auto"/>
      </w:pPr>
      <w:r>
        <w:separator/>
      </w:r>
    </w:p>
  </w:endnote>
  <w:endnote w:type="continuationSeparator" w:id="0">
    <w:p w14:paraId="487C3FED" w14:textId="77777777" w:rsidR="00743AAC" w:rsidRDefault="00743A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4EC0F" w14:textId="77777777" w:rsidR="004F6F7D" w:rsidRDefault="004F6F7D" w:rsidP="006F7F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1B0D596" w14:textId="77777777" w:rsidR="004F6F7D" w:rsidRDefault="004F6F7D" w:rsidP="006F7F2D">
    <w:pPr>
      <w:pStyle w:val="Footer"/>
    </w:pPr>
  </w:p>
  <w:p w14:paraId="27FEC90A" w14:textId="77777777" w:rsidR="004F6F7D" w:rsidRDefault="004F6F7D" w:rsidP="006F7F2D"/>
  <w:p w14:paraId="74734DAF" w14:textId="77777777" w:rsidR="004F6F7D" w:rsidRDefault="004F6F7D" w:rsidP="006F7F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6785" w14:textId="77777777" w:rsidR="004F6F7D" w:rsidRPr="00563CB8" w:rsidRDefault="004F6F7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F6F7D" w14:paraId="1EBD356A" w14:textId="77777777">
      <w:trPr>
        <w:trHeight w:val="705"/>
      </w:trPr>
      <w:tc>
        <w:tcPr>
          <w:tcW w:w="4609" w:type="dxa"/>
          <w:shd w:val="clear" w:color="auto" w:fill="auto"/>
          <w:vAlign w:val="center"/>
        </w:tcPr>
        <w:p w14:paraId="65372E48" w14:textId="32A01962" w:rsidR="004F6F7D" w:rsidRPr="002E4C92" w:rsidRDefault="004F6F7D" w:rsidP="007017EB">
          <w:pPr>
            <w:pStyle w:val="FooterText"/>
          </w:pPr>
          <w:r w:rsidRPr="002E4C92">
            <w:t>File:</w:t>
          </w:r>
          <w:r w:rsidRPr="0039525B">
            <w:rPr>
              <w:b w:val="0"/>
            </w:rPr>
            <w:t xml:space="preserve"> </w:t>
          </w:r>
          <w:r>
            <w:rPr>
              <w:b w:val="0"/>
            </w:rPr>
            <w:t>9.1.3</w:t>
          </w:r>
          <w:r w:rsidRPr="0039525B">
            <w:rPr>
              <w:b w:val="0"/>
            </w:rPr>
            <w:t xml:space="preserve"> Lesson </w:t>
          </w:r>
          <w:r>
            <w:rPr>
              <w:b w:val="0"/>
            </w:rPr>
            <w:t>10</w:t>
          </w:r>
          <w:r w:rsidR="00B5495F">
            <w:rPr>
              <w:b w:val="0"/>
            </w:rPr>
            <w:t>,</w:t>
          </w:r>
          <w:r w:rsidRPr="002E4C92">
            <w:t xml:space="preserve"> </w:t>
          </w:r>
          <w:r>
            <w:t xml:space="preserve">v2 </w:t>
          </w:r>
          <w:r w:rsidRPr="002E4C92">
            <w:t>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0F77F9D" w14:textId="77777777" w:rsidR="004F6F7D" w:rsidRPr="0039525B" w:rsidRDefault="004F6F7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1E75C64" w14:textId="77777777" w:rsidR="004F6F7D" w:rsidRPr="0039525B" w:rsidRDefault="004F6F7D" w:rsidP="007017EB">
          <w:pPr>
            <w:pStyle w:val="FooterText"/>
            <w:rPr>
              <w:b w:val="0"/>
              <w:i/>
            </w:rPr>
          </w:pPr>
          <w:r w:rsidRPr="0039525B">
            <w:rPr>
              <w:b w:val="0"/>
              <w:i/>
              <w:sz w:val="12"/>
            </w:rPr>
            <w:t>Creative Commons Attribution-NonCommercial-ShareAlike 3.0 Unported License</w:t>
          </w:r>
        </w:p>
        <w:p w14:paraId="23D01E34" w14:textId="77777777" w:rsidR="004F6F7D" w:rsidRPr="002E4C92" w:rsidRDefault="00743AAC" w:rsidP="007017EB">
          <w:pPr>
            <w:pStyle w:val="FooterText"/>
          </w:pPr>
          <w:hyperlink r:id="rId1" w:history="1">
            <w:r w:rsidR="004F6F7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2237B60" w14:textId="77777777" w:rsidR="004F6F7D" w:rsidRPr="002E4C92" w:rsidRDefault="004F6F7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E5AB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640CB1F" w14:textId="77777777" w:rsidR="004F6F7D" w:rsidRPr="002E4C92" w:rsidRDefault="004F6F7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0C2250" wp14:editId="088D399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BB6E31F" w14:textId="77777777" w:rsidR="004F6F7D" w:rsidRPr="007017EB" w:rsidRDefault="004F6F7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3647" w14:textId="77777777" w:rsidR="00743AAC" w:rsidRDefault="00743AAC">
      <w:pPr>
        <w:spacing w:before="0" w:after="0" w:line="240" w:lineRule="auto"/>
      </w:pPr>
      <w:r>
        <w:separator/>
      </w:r>
    </w:p>
  </w:footnote>
  <w:footnote w:type="continuationSeparator" w:id="0">
    <w:p w14:paraId="1CC229CC" w14:textId="77777777" w:rsidR="00743AAC" w:rsidRDefault="00743A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F6F7D" w:rsidRPr="00563CB8" w14:paraId="31EF8B7E" w14:textId="77777777">
      <w:tc>
        <w:tcPr>
          <w:tcW w:w="3708" w:type="dxa"/>
          <w:shd w:val="clear" w:color="auto" w:fill="auto"/>
        </w:tcPr>
        <w:p w14:paraId="599C76D7" w14:textId="77777777" w:rsidR="004F6F7D" w:rsidRPr="00563CB8" w:rsidRDefault="004F6F7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2880E5D" w14:textId="77777777" w:rsidR="004F6F7D" w:rsidRPr="00563CB8" w:rsidRDefault="004F6F7D" w:rsidP="007017EB">
          <w:pPr>
            <w:jc w:val="center"/>
          </w:pPr>
          <w:r w:rsidRPr="00563CB8">
            <w:t>D R A F T</w:t>
          </w:r>
        </w:p>
      </w:tc>
      <w:tc>
        <w:tcPr>
          <w:tcW w:w="3438" w:type="dxa"/>
          <w:shd w:val="clear" w:color="auto" w:fill="auto"/>
        </w:tcPr>
        <w:p w14:paraId="189BF415" w14:textId="77777777" w:rsidR="004F6F7D" w:rsidRPr="00E946A0" w:rsidRDefault="004F6F7D" w:rsidP="00760CCE">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10</w:t>
          </w:r>
        </w:p>
      </w:tc>
    </w:tr>
  </w:tbl>
  <w:p w14:paraId="4DC72DA6" w14:textId="77777777" w:rsidR="004F6F7D" w:rsidRPr="007017EB" w:rsidRDefault="004F6F7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F6F7D" w:rsidRPr="00563CB8" w14:paraId="778622E2" w14:textId="77777777">
      <w:tc>
        <w:tcPr>
          <w:tcW w:w="3708" w:type="dxa"/>
          <w:shd w:val="clear" w:color="auto" w:fill="auto"/>
        </w:tcPr>
        <w:p w14:paraId="6FAE6705" w14:textId="77777777" w:rsidR="004F6F7D" w:rsidRPr="00563CB8" w:rsidRDefault="004F6F7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0B30F60" w14:textId="77777777" w:rsidR="004F6F7D" w:rsidRPr="00563CB8" w:rsidRDefault="004F6F7D" w:rsidP="007017EB">
          <w:pPr>
            <w:jc w:val="center"/>
          </w:pPr>
          <w:r w:rsidRPr="00563CB8">
            <w:t>D R A F T</w:t>
          </w:r>
        </w:p>
      </w:tc>
      <w:tc>
        <w:tcPr>
          <w:tcW w:w="3438" w:type="dxa"/>
          <w:shd w:val="clear" w:color="auto" w:fill="auto"/>
        </w:tcPr>
        <w:p w14:paraId="4061805C" w14:textId="77777777" w:rsidR="004F6F7D" w:rsidRPr="00E946A0" w:rsidRDefault="004F6F7D" w:rsidP="00760CCE">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10</w:t>
          </w:r>
        </w:p>
      </w:tc>
    </w:tr>
  </w:tbl>
  <w:p w14:paraId="6FF533A8" w14:textId="77777777" w:rsidR="004F6F7D" w:rsidRPr="007017EB" w:rsidRDefault="004F6F7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B94F2F"/>
    <w:multiLevelType w:val="hybridMultilevel"/>
    <w:tmpl w:val="6E80A6A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10"/>
  </w:num>
  <w:num w:numId="5">
    <w:abstractNumId w:val="1"/>
  </w:num>
  <w:num w:numId="6">
    <w:abstractNumId w:val="13"/>
  </w:num>
  <w:num w:numId="7">
    <w:abstractNumId w:val="6"/>
    <w:lvlOverride w:ilvl="0">
      <w:startOverride w:val="1"/>
    </w:lvlOverride>
  </w:num>
  <w:num w:numId="8">
    <w:abstractNumId w:val="15"/>
  </w:num>
  <w:num w:numId="9">
    <w:abstractNumId w:val="2"/>
  </w:num>
  <w:num w:numId="10">
    <w:abstractNumId w:val="12"/>
  </w:num>
  <w:num w:numId="11">
    <w:abstractNumId w:val="16"/>
  </w:num>
  <w:num w:numId="12">
    <w:abstractNumId w:val="6"/>
  </w:num>
  <w:num w:numId="13">
    <w:abstractNumId w:val="6"/>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1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114"/>
    <w:rsid w:val="00005FC1"/>
    <w:rsid w:val="000210E0"/>
    <w:rsid w:val="00025E6E"/>
    <w:rsid w:val="00046F92"/>
    <w:rsid w:val="000678F8"/>
    <w:rsid w:val="0007182E"/>
    <w:rsid w:val="00071CD8"/>
    <w:rsid w:val="00094BDC"/>
    <w:rsid w:val="00095202"/>
    <w:rsid w:val="000B3273"/>
    <w:rsid w:val="000B3A6F"/>
    <w:rsid w:val="000D0FCB"/>
    <w:rsid w:val="000D1EAF"/>
    <w:rsid w:val="000D6EFA"/>
    <w:rsid w:val="000E566F"/>
    <w:rsid w:val="000E7FBB"/>
    <w:rsid w:val="000F2FAA"/>
    <w:rsid w:val="000F5A7D"/>
    <w:rsid w:val="000F6C67"/>
    <w:rsid w:val="00132468"/>
    <w:rsid w:val="00134B78"/>
    <w:rsid w:val="00144B97"/>
    <w:rsid w:val="00144E19"/>
    <w:rsid w:val="001640D9"/>
    <w:rsid w:val="001735F1"/>
    <w:rsid w:val="00173EED"/>
    <w:rsid w:val="0018195F"/>
    <w:rsid w:val="001B7359"/>
    <w:rsid w:val="001C098F"/>
    <w:rsid w:val="001C5535"/>
    <w:rsid w:val="001D1422"/>
    <w:rsid w:val="001E3F1D"/>
    <w:rsid w:val="001E5AB3"/>
    <w:rsid w:val="001E67D3"/>
    <w:rsid w:val="001F080E"/>
    <w:rsid w:val="001F1B9C"/>
    <w:rsid w:val="00222D57"/>
    <w:rsid w:val="00235FA6"/>
    <w:rsid w:val="0024138E"/>
    <w:rsid w:val="00252EFC"/>
    <w:rsid w:val="0025791D"/>
    <w:rsid w:val="00270D30"/>
    <w:rsid w:val="00280F6F"/>
    <w:rsid w:val="00291A61"/>
    <w:rsid w:val="00292A9C"/>
    <w:rsid w:val="002A2516"/>
    <w:rsid w:val="002A5A40"/>
    <w:rsid w:val="002B3FCC"/>
    <w:rsid w:val="002E149A"/>
    <w:rsid w:val="00316572"/>
    <w:rsid w:val="00332937"/>
    <w:rsid w:val="00341F48"/>
    <w:rsid w:val="0037122A"/>
    <w:rsid w:val="00373579"/>
    <w:rsid w:val="00375FC6"/>
    <w:rsid w:val="003941F7"/>
    <w:rsid w:val="003A0847"/>
    <w:rsid w:val="003B0D17"/>
    <w:rsid w:val="003B4A97"/>
    <w:rsid w:val="003B5437"/>
    <w:rsid w:val="003F170F"/>
    <w:rsid w:val="003F7597"/>
    <w:rsid w:val="00401613"/>
    <w:rsid w:val="00403B9D"/>
    <w:rsid w:val="00404B46"/>
    <w:rsid w:val="004253A5"/>
    <w:rsid w:val="004279DB"/>
    <w:rsid w:val="00455347"/>
    <w:rsid w:val="00455C2D"/>
    <w:rsid w:val="00461325"/>
    <w:rsid w:val="00461B7E"/>
    <w:rsid w:val="0047141D"/>
    <w:rsid w:val="004723AC"/>
    <w:rsid w:val="00475AA2"/>
    <w:rsid w:val="0049355A"/>
    <w:rsid w:val="00495101"/>
    <w:rsid w:val="004962E4"/>
    <w:rsid w:val="00497C6C"/>
    <w:rsid w:val="004A4D32"/>
    <w:rsid w:val="004B354B"/>
    <w:rsid w:val="004C0EAD"/>
    <w:rsid w:val="004E4515"/>
    <w:rsid w:val="004F1E80"/>
    <w:rsid w:val="004F6F7D"/>
    <w:rsid w:val="0050648A"/>
    <w:rsid w:val="00515FE4"/>
    <w:rsid w:val="005252FF"/>
    <w:rsid w:val="00526EED"/>
    <w:rsid w:val="00527D05"/>
    <w:rsid w:val="00554EEB"/>
    <w:rsid w:val="0058579B"/>
    <w:rsid w:val="005B0D59"/>
    <w:rsid w:val="005C2160"/>
    <w:rsid w:val="005D09C7"/>
    <w:rsid w:val="005D4E55"/>
    <w:rsid w:val="005E7F7A"/>
    <w:rsid w:val="005F29D8"/>
    <w:rsid w:val="00602DAB"/>
    <w:rsid w:val="0060367A"/>
    <w:rsid w:val="006150DE"/>
    <w:rsid w:val="0061571E"/>
    <w:rsid w:val="0063332C"/>
    <w:rsid w:val="00636B14"/>
    <w:rsid w:val="00641A8A"/>
    <w:rsid w:val="00645B86"/>
    <w:rsid w:val="0065261A"/>
    <w:rsid w:val="00652973"/>
    <w:rsid w:val="00672AA4"/>
    <w:rsid w:val="006861F4"/>
    <w:rsid w:val="0069219A"/>
    <w:rsid w:val="006A3217"/>
    <w:rsid w:val="006B2899"/>
    <w:rsid w:val="006B2A63"/>
    <w:rsid w:val="006B4CA6"/>
    <w:rsid w:val="006C0A6F"/>
    <w:rsid w:val="006D2346"/>
    <w:rsid w:val="006F760A"/>
    <w:rsid w:val="006F7F2D"/>
    <w:rsid w:val="007017EB"/>
    <w:rsid w:val="00706780"/>
    <w:rsid w:val="00725A98"/>
    <w:rsid w:val="00731045"/>
    <w:rsid w:val="00743AAC"/>
    <w:rsid w:val="00756632"/>
    <w:rsid w:val="00760CCE"/>
    <w:rsid w:val="00787FF3"/>
    <w:rsid w:val="00790BCC"/>
    <w:rsid w:val="007C5C2F"/>
    <w:rsid w:val="007D2598"/>
    <w:rsid w:val="007D30FC"/>
    <w:rsid w:val="007D76CB"/>
    <w:rsid w:val="007E484F"/>
    <w:rsid w:val="007E4938"/>
    <w:rsid w:val="007F1894"/>
    <w:rsid w:val="007F5A58"/>
    <w:rsid w:val="008000A5"/>
    <w:rsid w:val="00804889"/>
    <w:rsid w:val="008163BD"/>
    <w:rsid w:val="008234F5"/>
    <w:rsid w:val="00824A51"/>
    <w:rsid w:val="00845F49"/>
    <w:rsid w:val="00855D93"/>
    <w:rsid w:val="008725C5"/>
    <w:rsid w:val="0087528F"/>
    <w:rsid w:val="008840E1"/>
    <w:rsid w:val="00886F6C"/>
    <w:rsid w:val="008A2EFD"/>
    <w:rsid w:val="008B5047"/>
    <w:rsid w:val="008B730E"/>
    <w:rsid w:val="008B7922"/>
    <w:rsid w:val="008C53CD"/>
    <w:rsid w:val="008C6009"/>
    <w:rsid w:val="008D0AC0"/>
    <w:rsid w:val="008D51CF"/>
    <w:rsid w:val="008D6357"/>
    <w:rsid w:val="008D63B7"/>
    <w:rsid w:val="008E0122"/>
    <w:rsid w:val="008E09EB"/>
    <w:rsid w:val="008E251A"/>
    <w:rsid w:val="008E4794"/>
    <w:rsid w:val="008F2B51"/>
    <w:rsid w:val="008F3D6D"/>
    <w:rsid w:val="00902CF8"/>
    <w:rsid w:val="00904293"/>
    <w:rsid w:val="00910963"/>
    <w:rsid w:val="00915960"/>
    <w:rsid w:val="0093638D"/>
    <w:rsid w:val="00936C4E"/>
    <w:rsid w:val="009450B7"/>
    <w:rsid w:val="009450F1"/>
    <w:rsid w:val="00952BAE"/>
    <w:rsid w:val="00962CC6"/>
    <w:rsid w:val="00981E7C"/>
    <w:rsid w:val="009A2402"/>
    <w:rsid w:val="009B0766"/>
    <w:rsid w:val="009B2838"/>
    <w:rsid w:val="009C0319"/>
    <w:rsid w:val="009D4352"/>
    <w:rsid w:val="009E19C2"/>
    <w:rsid w:val="009F4B45"/>
    <w:rsid w:val="00A448A6"/>
    <w:rsid w:val="00A63930"/>
    <w:rsid w:val="00A70AC3"/>
    <w:rsid w:val="00A915F9"/>
    <w:rsid w:val="00A9546A"/>
    <w:rsid w:val="00AA783E"/>
    <w:rsid w:val="00AB1826"/>
    <w:rsid w:val="00AB758D"/>
    <w:rsid w:val="00AC141E"/>
    <w:rsid w:val="00AE0F9D"/>
    <w:rsid w:val="00B02644"/>
    <w:rsid w:val="00B2126B"/>
    <w:rsid w:val="00B3552B"/>
    <w:rsid w:val="00B51813"/>
    <w:rsid w:val="00B5495F"/>
    <w:rsid w:val="00B85D2D"/>
    <w:rsid w:val="00B91DB0"/>
    <w:rsid w:val="00BB3D11"/>
    <w:rsid w:val="00BB3E6B"/>
    <w:rsid w:val="00BB68F5"/>
    <w:rsid w:val="00BB79C7"/>
    <w:rsid w:val="00BC3641"/>
    <w:rsid w:val="00BD4A5F"/>
    <w:rsid w:val="00BE2829"/>
    <w:rsid w:val="00BE2EE7"/>
    <w:rsid w:val="00BF10AC"/>
    <w:rsid w:val="00BF1A82"/>
    <w:rsid w:val="00C01B95"/>
    <w:rsid w:val="00C42266"/>
    <w:rsid w:val="00C5268D"/>
    <w:rsid w:val="00C55DE5"/>
    <w:rsid w:val="00C5777F"/>
    <w:rsid w:val="00C82385"/>
    <w:rsid w:val="00C86CB1"/>
    <w:rsid w:val="00CA2EE8"/>
    <w:rsid w:val="00CB668C"/>
    <w:rsid w:val="00CB6963"/>
    <w:rsid w:val="00CC3327"/>
    <w:rsid w:val="00CD7FBB"/>
    <w:rsid w:val="00CF5AC7"/>
    <w:rsid w:val="00D035D0"/>
    <w:rsid w:val="00D1710C"/>
    <w:rsid w:val="00D31F4D"/>
    <w:rsid w:val="00D40C3D"/>
    <w:rsid w:val="00D43571"/>
    <w:rsid w:val="00D47E18"/>
    <w:rsid w:val="00D50880"/>
    <w:rsid w:val="00D54201"/>
    <w:rsid w:val="00D5563D"/>
    <w:rsid w:val="00DA606D"/>
    <w:rsid w:val="00DC4340"/>
    <w:rsid w:val="00DF0F2A"/>
    <w:rsid w:val="00E10C31"/>
    <w:rsid w:val="00E1667D"/>
    <w:rsid w:val="00E261C2"/>
    <w:rsid w:val="00E4665D"/>
    <w:rsid w:val="00E52EBE"/>
    <w:rsid w:val="00E66078"/>
    <w:rsid w:val="00EA5069"/>
    <w:rsid w:val="00EA6920"/>
    <w:rsid w:val="00EB3428"/>
    <w:rsid w:val="00EC044B"/>
    <w:rsid w:val="00EC6534"/>
    <w:rsid w:val="00ED6579"/>
    <w:rsid w:val="00F15B91"/>
    <w:rsid w:val="00F21784"/>
    <w:rsid w:val="00F367D8"/>
    <w:rsid w:val="00F370E1"/>
    <w:rsid w:val="00F3724B"/>
    <w:rsid w:val="00F37597"/>
    <w:rsid w:val="00F803A2"/>
    <w:rsid w:val="00F84F47"/>
    <w:rsid w:val="00F92359"/>
    <w:rsid w:val="00FD17CA"/>
    <w:rsid w:val="00FD4EFA"/>
    <w:rsid w:val="00FE41C2"/>
    <w:rsid w:val="00FE5A59"/>
    <w:rsid w:val="00FF2C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B7890"/>
  <w15:docId w15:val="{392C7F17-EDB2-4BE9-B1A2-76709447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F21784"/>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F21784"/>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color w:val="000000" w:themeColor="text1"/>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hwc">
    <w:name w:val="hwc"/>
    <w:basedOn w:val="DefaultParagraphFont"/>
    <w:rsid w:val="00E10C31"/>
  </w:style>
  <w:style w:type="character" w:customStyle="1" w:styleId="ToolHeaderChar">
    <w:name w:val="*ToolHeader Char"/>
    <w:basedOn w:val="DefaultParagraphFont"/>
    <w:link w:val="ToolHeader"/>
    <w:rsid w:val="008D51CF"/>
    <w:rPr>
      <w:rFonts w:eastAsia="Calibri" w:cs="Times New Roman"/>
      <w:b/>
      <w:bCs/>
      <w:color w:val="365F91"/>
      <w:sz w:val="32"/>
      <w:szCs w:val="28"/>
    </w:rPr>
  </w:style>
  <w:style w:type="paragraph" w:styleId="Revision">
    <w:name w:val="Revision"/>
    <w:hidden/>
    <w:uiPriority w:val="99"/>
    <w:semiHidden/>
    <w:rsid w:val="00904293"/>
    <w:pPr>
      <w:spacing w:after="0" w:line="240" w:lineRule="auto"/>
    </w:pPr>
    <w:rPr>
      <w:rFonts w:ascii="Calibri" w:eastAsia="Calibri" w:hAnsi="Calibri" w:cs="Times New Roman"/>
    </w:rPr>
  </w:style>
  <w:style w:type="character" w:styleId="Strong">
    <w:name w:val="Strong"/>
    <w:basedOn w:val="DefaultParagraphFont"/>
    <w:uiPriority w:val="22"/>
    <w:qFormat/>
    <w:rsid w:val="00D17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7955">
      <w:bodyDiv w:val="1"/>
      <w:marLeft w:val="0"/>
      <w:marRight w:val="0"/>
      <w:marTop w:val="0"/>
      <w:marBottom w:val="0"/>
      <w:divBdr>
        <w:top w:val="none" w:sz="0" w:space="0" w:color="auto"/>
        <w:left w:val="none" w:sz="0" w:space="0" w:color="auto"/>
        <w:bottom w:val="none" w:sz="0" w:space="0" w:color="auto"/>
        <w:right w:val="none" w:sz="0" w:space="0" w:color="auto"/>
      </w:divBdr>
    </w:div>
    <w:div w:id="797379778">
      <w:bodyDiv w:val="1"/>
      <w:marLeft w:val="0"/>
      <w:marRight w:val="0"/>
      <w:marTop w:val="0"/>
      <w:marBottom w:val="0"/>
      <w:divBdr>
        <w:top w:val="none" w:sz="0" w:space="0" w:color="auto"/>
        <w:left w:val="none" w:sz="0" w:space="0" w:color="auto"/>
        <w:bottom w:val="none" w:sz="0" w:space="0" w:color="auto"/>
        <w:right w:val="none" w:sz="0" w:space="0" w:color="auto"/>
      </w:divBdr>
    </w:div>
    <w:div w:id="806314206">
      <w:bodyDiv w:val="1"/>
      <w:marLeft w:val="0"/>
      <w:marRight w:val="0"/>
      <w:marTop w:val="0"/>
      <w:marBottom w:val="0"/>
      <w:divBdr>
        <w:top w:val="none" w:sz="0" w:space="0" w:color="auto"/>
        <w:left w:val="none" w:sz="0" w:space="0" w:color="auto"/>
        <w:bottom w:val="none" w:sz="0" w:space="0" w:color="auto"/>
        <w:right w:val="none" w:sz="0" w:space="0" w:color="auto"/>
      </w:divBdr>
    </w:div>
    <w:div w:id="1165780340">
      <w:bodyDiv w:val="1"/>
      <w:marLeft w:val="0"/>
      <w:marRight w:val="0"/>
      <w:marTop w:val="0"/>
      <w:marBottom w:val="0"/>
      <w:divBdr>
        <w:top w:val="none" w:sz="0" w:space="0" w:color="auto"/>
        <w:left w:val="none" w:sz="0" w:space="0" w:color="auto"/>
        <w:bottom w:val="none" w:sz="0" w:space="0" w:color="auto"/>
        <w:right w:val="none" w:sz="0" w:space="0" w:color="auto"/>
      </w:divBdr>
    </w:div>
    <w:div w:id="1236166649">
      <w:bodyDiv w:val="1"/>
      <w:marLeft w:val="0"/>
      <w:marRight w:val="0"/>
      <w:marTop w:val="0"/>
      <w:marBottom w:val="0"/>
      <w:divBdr>
        <w:top w:val="none" w:sz="0" w:space="0" w:color="auto"/>
        <w:left w:val="none" w:sz="0" w:space="0" w:color="auto"/>
        <w:bottom w:val="none" w:sz="0" w:space="0" w:color="auto"/>
        <w:right w:val="none" w:sz="0" w:space="0" w:color="auto"/>
      </w:divBdr>
    </w:div>
    <w:div w:id="1921602916">
      <w:bodyDiv w:val="1"/>
      <w:marLeft w:val="0"/>
      <w:marRight w:val="0"/>
      <w:marTop w:val="0"/>
      <w:marBottom w:val="0"/>
      <w:divBdr>
        <w:top w:val="none" w:sz="0" w:space="0" w:color="auto"/>
        <w:left w:val="none" w:sz="0" w:space="0" w:color="auto"/>
        <w:bottom w:val="none" w:sz="0" w:space="0" w:color="auto"/>
        <w:right w:val="none" w:sz="0" w:space="0" w:color="auto"/>
      </w:divBdr>
    </w:div>
    <w:div w:id="21315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5</cp:revision>
  <dcterms:created xsi:type="dcterms:W3CDTF">2014-08-30T03:05:00Z</dcterms:created>
  <dcterms:modified xsi:type="dcterms:W3CDTF">2014-08-30T06:19:00Z</dcterms:modified>
</cp:coreProperties>
</file>