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2088"/>
        <w:gridCol w:w="7380"/>
      </w:tblGrid>
      <w:tr w:rsidR="00790BCC" w:rsidRPr="00790BCC" w14:paraId="1FC3DD57" w14:textId="77777777" w:rsidTr="00724A6C">
        <w:trPr>
          <w:trHeight w:val="1008"/>
        </w:trPr>
        <w:tc>
          <w:tcPr>
            <w:tcW w:w="2088" w:type="dxa"/>
            <w:shd w:val="clear" w:color="auto" w:fill="385623"/>
            <w:vAlign w:val="center"/>
          </w:tcPr>
          <w:p w14:paraId="5F8C4D4D" w14:textId="77777777" w:rsidR="00790BCC" w:rsidRPr="00F17E0E" w:rsidRDefault="001727D4" w:rsidP="001727D4">
            <w:pPr>
              <w:pStyle w:val="Header-banner"/>
            </w:pPr>
            <w:r w:rsidRPr="00F17E0E">
              <w:t>9.1.3</w:t>
            </w:r>
          </w:p>
        </w:tc>
        <w:tc>
          <w:tcPr>
            <w:tcW w:w="7380" w:type="dxa"/>
            <w:shd w:val="clear" w:color="auto" w:fill="76923C"/>
            <w:vAlign w:val="center"/>
          </w:tcPr>
          <w:p w14:paraId="247E63B5" w14:textId="77777777" w:rsidR="00790BCC" w:rsidRPr="00F17E0E" w:rsidRDefault="00790BCC" w:rsidP="001727D4">
            <w:pPr>
              <w:pStyle w:val="Header2banner"/>
            </w:pPr>
            <w:r w:rsidRPr="00F17E0E">
              <w:t xml:space="preserve">Lesson </w:t>
            </w:r>
            <w:r w:rsidR="001727D4" w:rsidRPr="00F17E0E">
              <w:t>7</w:t>
            </w:r>
          </w:p>
        </w:tc>
      </w:tr>
    </w:tbl>
    <w:p w14:paraId="380F0A21" w14:textId="77777777" w:rsidR="00790BCC" w:rsidRDefault="00790BCC" w:rsidP="00D31F4D">
      <w:pPr>
        <w:pStyle w:val="Heading1"/>
      </w:pPr>
      <w:r w:rsidRPr="00790BCC">
        <w:t>Introduction</w:t>
      </w:r>
    </w:p>
    <w:p w14:paraId="45359324" w14:textId="51517A42" w:rsidR="00E66484" w:rsidRDefault="00FF48CF" w:rsidP="00356C63">
      <w:pPr>
        <w:rPr>
          <w:shd w:val="clear" w:color="auto" w:fill="FFFFFF"/>
        </w:rPr>
      </w:pPr>
      <w:r>
        <w:t xml:space="preserve">In this lesson, students continue their reading and analysis of </w:t>
      </w:r>
      <w:r w:rsidR="00E12260">
        <w:rPr>
          <w:i/>
        </w:rPr>
        <w:t xml:space="preserve">Romeo and </w:t>
      </w:r>
      <w:r w:rsidR="00E12260" w:rsidRPr="00E12260">
        <w:rPr>
          <w:i/>
        </w:rPr>
        <w:t>Juliet</w:t>
      </w:r>
      <w:r w:rsidR="00E12260">
        <w:rPr>
          <w:i/>
        </w:rPr>
        <w:t xml:space="preserve"> </w:t>
      </w:r>
      <w:r w:rsidR="00F900A2">
        <w:t xml:space="preserve">by William Shakespeare, </w:t>
      </w:r>
      <w:r w:rsidR="006B7FC8" w:rsidRPr="00E15BA7">
        <w:t>Act 2</w:t>
      </w:r>
      <w:r w:rsidR="006B7FC8">
        <w:t xml:space="preserve">.2, lines 62–141 </w:t>
      </w:r>
      <w:r w:rsidR="00F92A0A">
        <w:t>(</w:t>
      </w:r>
      <w:r w:rsidR="006B7FC8">
        <w:t>from “How cam’st thou hith</w:t>
      </w:r>
      <w:r w:rsidR="0091636B">
        <w:t>e</w:t>
      </w:r>
      <w:r w:rsidR="006B7FC8">
        <w:t>r, tell me</w:t>
      </w:r>
      <w:r w:rsidR="006E30B3">
        <w:t>, and wherefore</w:t>
      </w:r>
      <w:r w:rsidR="004E1891">
        <w:t>”</w:t>
      </w:r>
      <w:r w:rsidR="006B7FC8">
        <w:t xml:space="preserve"> to “</w:t>
      </w:r>
      <w:r w:rsidR="006E30B3">
        <w:t xml:space="preserve">this is but a dream, / </w:t>
      </w:r>
      <w:r w:rsidR="006B7FC8">
        <w:t>Too flattering-sweet to be substantial”</w:t>
      </w:r>
      <w:r w:rsidR="00F92A0A">
        <w:t>).</w:t>
      </w:r>
      <w:r w:rsidR="00095D41">
        <w:t xml:space="preserve"> In these lines, Romeo and Juliet declare their love for each other, </w:t>
      </w:r>
      <w:r w:rsidR="00DE22E9">
        <w:t>despite Juliet’s protests that “[i]t is too rash, too unadvised, too sudden” (line 118).</w:t>
      </w:r>
      <w:r w:rsidR="00F3235D">
        <w:t xml:space="preserve"> </w:t>
      </w:r>
      <w:r w:rsidR="00DA57FF">
        <w:t>Students analyze</w:t>
      </w:r>
      <w:r w:rsidR="006B7FC8">
        <w:t xml:space="preserve"> how</w:t>
      </w:r>
      <w:r w:rsidR="0053073E">
        <w:t xml:space="preserve"> Shakespeare uses </w:t>
      </w:r>
      <w:r w:rsidR="00F3235D">
        <w:t xml:space="preserve">the </w:t>
      </w:r>
      <w:r w:rsidR="0053073E">
        <w:t>dialogue</w:t>
      </w:r>
      <w:r w:rsidR="00F3235D">
        <w:t xml:space="preserve"> between Romeo and Juliet</w:t>
      </w:r>
      <w:r w:rsidR="0053073E">
        <w:t xml:space="preserve"> to develop a central idea</w:t>
      </w:r>
      <w:r w:rsidR="006B7FC8">
        <w:t>.</w:t>
      </w:r>
      <w:r w:rsidR="00E37901">
        <w:t xml:space="preserve"> </w:t>
      </w:r>
      <w:r w:rsidR="00DE22E9">
        <w:t>Student learning is assessed via a Quick Write</w:t>
      </w:r>
      <w:r w:rsidR="00E15BA7">
        <w:t xml:space="preserve"> at the end of the lesson</w:t>
      </w:r>
      <w:r w:rsidR="00DE22E9">
        <w:t>: Ho</w:t>
      </w:r>
      <w:r w:rsidR="00DE22E9" w:rsidRPr="006B7FC8">
        <w:rPr>
          <w:shd w:val="clear" w:color="auto" w:fill="FFFFFF"/>
        </w:rPr>
        <w:t>w does Shakespeare develop a central idea in this scene?</w:t>
      </w:r>
      <w:r w:rsidR="00022B5D">
        <w:rPr>
          <w:shd w:val="clear" w:color="auto" w:fill="FFFFFF"/>
        </w:rPr>
        <w:t xml:space="preserve"> </w:t>
      </w:r>
    </w:p>
    <w:p w14:paraId="34045E51" w14:textId="68D2CF51" w:rsidR="006B7FC8" w:rsidRPr="006B7FC8" w:rsidRDefault="00022B5D" w:rsidP="00356C63">
      <w:r>
        <w:rPr>
          <w:shd w:val="clear" w:color="auto" w:fill="FFFFFF"/>
        </w:rPr>
        <w:t xml:space="preserve">For homework, students </w:t>
      </w:r>
      <w:r w:rsidR="00406301">
        <w:rPr>
          <w:shd w:val="clear" w:color="auto" w:fill="FFFFFF"/>
        </w:rPr>
        <w:t xml:space="preserve">review </w:t>
      </w:r>
      <w:r w:rsidR="00E37901">
        <w:rPr>
          <w:shd w:val="clear" w:color="auto" w:fill="FFFFFF"/>
        </w:rPr>
        <w:t>and expand their notes and annotations</w:t>
      </w:r>
      <w:r w:rsidR="00406301">
        <w:rPr>
          <w:shd w:val="clear" w:color="auto" w:fill="FFFFFF"/>
        </w:rPr>
        <w:t xml:space="preserve"> in preparation for the Mid-Unit Assessment.</w:t>
      </w:r>
      <w:r w:rsidR="00FF48CF">
        <w:rPr>
          <w:shd w:val="clear" w:color="auto" w:fill="FFFFFF"/>
        </w:rPr>
        <w:t xml:space="preserve"> </w:t>
      </w:r>
      <w:r w:rsidR="00406301">
        <w:rPr>
          <w:shd w:val="clear" w:color="auto" w:fill="FFFFFF"/>
        </w:rPr>
        <w:t>Students reread lines 62</w:t>
      </w:r>
      <w:r w:rsidR="00832840">
        <w:t>–</w:t>
      </w:r>
      <w:r w:rsidR="00406301">
        <w:rPr>
          <w:shd w:val="clear" w:color="auto" w:fill="FFFFFF"/>
        </w:rPr>
        <w:t>141 to complete the Character Tracking Tool.</w:t>
      </w:r>
    </w:p>
    <w:p w14:paraId="26A32A76" w14:textId="77777777" w:rsidR="00790BCC" w:rsidRPr="00790BCC" w:rsidRDefault="00024786" w:rsidP="00D31F4D">
      <w:pPr>
        <w:pStyle w:val="Heading1"/>
      </w:pPr>
      <w:r>
        <w:t>Standards</w:t>
      </w:r>
    </w:p>
    <w:tbl>
      <w:tblPr>
        <w:tblW w:w="9476"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5"/>
        <w:gridCol w:w="8031"/>
      </w:tblGrid>
      <w:tr w:rsidR="00790BCC" w:rsidRPr="00790BCC" w14:paraId="1B1826C5" w14:textId="77777777" w:rsidTr="00724A6C">
        <w:tc>
          <w:tcPr>
            <w:tcW w:w="9476" w:type="dxa"/>
            <w:gridSpan w:val="2"/>
            <w:shd w:val="clear" w:color="auto" w:fill="76923C"/>
          </w:tcPr>
          <w:p w14:paraId="5CA0ACF5" w14:textId="77777777" w:rsidR="00790BCC" w:rsidRPr="00F17E0E" w:rsidRDefault="00790BCC" w:rsidP="007017EB">
            <w:pPr>
              <w:pStyle w:val="TableHeaders"/>
            </w:pPr>
            <w:r w:rsidRPr="00F17E0E">
              <w:t>Assessed Standard(s)</w:t>
            </w:r>
          </w:p>
        </w:tc>
      </w:tr>
      <w:tr w:rsidR="00790BCC" w:rsidRPr="00790BCC" w14:paraId="52DAA1FA" w14:textId="77777777" w:rsidTr="00724A6C">
        <w:tc>
          <w:tcPr>
            <w:tcW w:w="1445" w:type="dxa"/>
          </w:tcPr>
          <w:p w14:paraId="08941F66" w14:textId="77777777" w:rsidR="00790BCC" w:rsidRPr="00790BCC" w:rsidRDefault="00356C63" w:rsidP="00D31F4D">
            <w:pPr>
              <w:pStyle w:val="TableText"/>
            </w:pPr>
            <w:r>
              <w:t>RL.9-10.2</w:t>
            </w:r>
          </w:p>
        </w:tc>
        <w:tc>
          <w:tcPr>
            <w:tcW w:w="8031" w:type="dxa"/>
          </w:tcPr>
          <w:p w14:paraId="358538A3" w14:textId="77777777" w:rsidR="00790BCC" w:rsidRPr="00DE22E9" w:rsidRDefault="00DE22E9" w:rsidP="00DE22E9">
            <w:pPr>
              <w:pStyle w:val="ToolTableText"/>
              <w:rPr>
                <w:rFonts w:ascii="Times" w:hAnsi="Times"/>
                <w:sz w:val="20"/>
                <w:szCs w:val="20"/>
              </w:rPr>
            </w:pPr>
            <w:r w:rsidRPr="00DE22E9">
              <w:t>Determine a theme or central idea of a text and analyze in detail its development over the course of the text, including how it emerges and is shaped and refined by specific details; provide an objective summary of the text.</w:t>
            </w:r>
          </w:p>
        </w:tc>
      </w:tr>
      <w:tr w:rsidR="00790BCC" w:rsidRPr="00790BCC" w14:paraId="0914E69B" w14:textId="77777777" w:rsidTr="00724A6C">
        <w:tc>
          <w:tcPr>
            <w:tcW w:w="9476" w:type="dxa"/>
            <w:gridSpan w:val="2"/>
            <w:shd w:val="clear" w:color="auto" w:fill="76923C"/>
          </w:tcPr>
          <w:p w14:paraId="2884C8B7" w14:textId="77777777" w:rsidR="00790BCC" w:rsidRPr="00F17E0E" w:rsidRDefault="00790BCC" w:rsidP="007017EB">
            <w:pPr>
              <w:pStyle w:val="TableHeaders"/>
            </w:pPr>
            <w:r w:rsidRPr="00F17E0E">
              <w:t>Addressed Standard(s)</w:t>
            </w:r>
          </w:p>
        </w:tc>
      </w:tr>
      <w:tr w:rsidR="00790BCC" w:rsidRPr="00790BCC" w14:paraId="17DA7B09" w14:textId="77777777" w:rsidTr="00724A6C">
        <w:tc>
          <w:tcPr>
            <w:tcW w:w="1445" w:type="dxa"/>
          </w:tcPr>
          <w:p w14:paraId="54CA5BDA" w14:textId="77777777" w:rsidR="00790BCC" w:rsidRPr="00790BCC" w:rsidRDefault="008823E1" w:rsidP="007017EB">
            <w:pPr>
              <w:pStyle w:val="TableText"/>
            </w:pPr>
            <w:r>
              <w:t>L.9-10.4.a</w:t>
            </w:r>
          </w:p>
        </w:tc>
        <w:tc>
          <w:tcPr>
            <w:tcW w:w="8031" w:type="dxa"/>
          </w:tcPr>
          <w:p w14:paraId="72329AED" w14:textId="7BE654E5" w:rsidR="00790BCC" w:rsidRPr="00B323AA" w:rsidRDefault="00565BDD" w:rsidP="00565BDD">
            <w:pPr>
              <w:pStyle w:val="TableText"/>
              <w:rPr>
                <w:spacing w:val="-4"/>
              </w:rPr>
            </w:pPr>
            <w:r w:rsidRPr="00B323AA">
              <w:rPr>
                <w:spacing w:val="-4"/>
              </w:rPr>
              <w:t xml:space="preserve">Determine or clarify the meaning of unknown and multiple-meaning words and phrases based on </w:t>
            </w:r>
            <w:r w:rsidRPr="00B323AA">
              <w:rPr>
                <w:i/>
                <w:spacing w:val="-4"/>
              </w:rPr>
              <w:t>grades 9</w:t>
            </w:r>
            <w:r w:rsidR="00E66484" w:rsidRPr="00B323AA">
              <w:rPr>
                <w:i/>
                <w:spacing w:val="-4"/>
              </w:rPr>
              <w:t>–</w:t>
            </w:r>
            <w:r w:rsidRPr="00B323AA">
              <w:rPr>
                <w:i/>
                <w:spacing w:val="-4"/>
              </w:rPr>
              <w:t>10 reading and content</w:t>
            </w:r>
            <w:r w:rsidRPr="00B323AA">
              <w:rPr>
                <w:spacing w:val="-4"/>
              </w:rPr>
              <w:t>,</w:t>
            </w:r>
            <w:r w:rsidRPr="00B323AA">
              <w:rPr>
                <w:i/>
                <w:spacing w:val="-4"/>
              </w:rPr>
              <w:t xml:space="preserve"> </w:t>
            </w:r>
            <w:r w:rsidRPr="00B323AA">
              <w:rPr>
                <w:spacing w:val="-4"/>
              </w:rPr>
              <w:t>choosing flexibly from a range of strategies.</w:t>
            </w:r>
          </w:p>
          <w:p w14:paraId="1A6E630C" w14:textId="77777777" w:rsidR="00565BDD" w:rsidRPr="00565BDD" w:rsidRDefault="00565BDD" w:rsidP="002F7629">
            <w:pPr>
              <w:pStyle w:val="SubStandard"/>
              <w:numPr>
                <w:ilvl w:val="0"/>
                <w:numId w:val="27"/>
              </w:numPr>
            </w:pPr>
            <w:r>
              <w:t>Use context (e.g., the overall meaning of a sentence, paragraph, or text; a word’s position or function in a sentence) as a clue to the meaning of a word or phrase.</w:t>
            </w:r>
          </w:p>
        </w:tc>
      </w:tr>
    </w:tbl>
    <w:p w14:paraId="53B3C3E2" w14:textId="77777777" w:rsidR="00790BCC" w:rsidRPr="00790BCC" w:rsidRDefault="00790BCC" w:rsidP="00D31F4D">
      <w:pPr>
        <w:pStyle w:val="Heading1"/>
      </w:pPr>
      <w:r w:rsidRPr="00790BCC">
        <w:t>Assessment</w:t>
      </w:r>
    </w:p>
    <w:tbl>
      <w:tblPr>
        <w:tblW w:w="94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790BCC" w:rsidRPr="00790BCC" w14:paraId="55F5CAA7" w14:textId="77777777" w:rsidTr="00724A6C">
        <w:tc>
          <w:tcPr>
            <w:tcW w:w="9473" w:type="dxa"/>
            <w:shd w:val="clear" w:color="auto" w:fill="76923C"/>
          </w:tcPr>
          <w:p w14:paraId="326E8BCB" w14:textId="77777777" w:rsidR="00790BCC" w:rsidRPr="00F17E0E" w:rsidRDefault="00790BCC" w:rsidP="007017EB">
            <w:pPr>
              <w:pStyle w:val="TableHeaders"/>
            </w:pPr>
            <w:r w:rsidRPr="00F17E0E">
              <w:t>Assessment(s)</w:t>
            </w:r>
          </w:p>
        </w:tc>
      </w:tr>
      <w:tr w:rsidR="00790BCC" w:rsidRPr="00790BCC" w14:paraId="2056A2F5" w14:textId="77777777" w:rsidTr="00724A6C">
        <w:tc>
          <w:tcPr>
            <w:tcW w:w="9473" w:type="dxa"/>
            <w:tcBorders>
              <w:top w:val="single" w:sz="4" w:space="0" w:color="auto"/>
              <w:left w:val="single" w:sz="4" w:space="0" w:color="auto"/>
              <w:bottom w:val="single" w:sz="4" w:space="0" w:color="auto"/>
              <w:right w:val="single" w:sz="4" w:space="0" w:color="auto"/>
            </w:tcBorders>
          </w:tcPr>
          <w:p w14:paraId="516C55B0" w14:textId="6D4A518E" w:rsidR="00356C63" w:rsidRPr="002957B8" w:rsidRDefault="00356C63" w:rsidP="006C32BB">
            <w:pPr>
              <w:pStyle w:val="TableText"/>
              <w:rPr>
                <w:rFonts w:ascii="Times" w:hAnsi="Times"/>
              </w:rPr>
            </w:pPr>
            <w:r w:rsidRPr="002957B8">
              <w:t>Student learning is assessed via a Quick Write at the end of the lesson. Students respond to the following prompt, citing textual evidence to support analysis and inferences drawn from the text</w:t>
            </w:r>
            <w:r w:rsidR="003F30F3">
              <w:t>.</w:t>
            </w:r>
          </w:p>
          <w:p w14:paraId="442025CB" w14:textId="77777777" w:rsidR="00790BCC" w:rsidRPr="00565BDD" w:rsidRDefault="00024786" w:rsidP="00024786">
            <w:pPr>
              <w:pStyle w:val="BulletedList"/>
              <w:rPr>
                <w:rFonts w:ascii="Times" w:hAnsi="Times"/>
              </w:rPr>
            </w:pPr>
            <w:r w:rsidRPr="002843F1">
              <w:t xml:space="preserve"> </w:t>
            </w:r>
            <w:bookmarkStart w:id="0" w:name="OLE_LINK95"/>
            <w:bookmarkStart w:id="1" w:name="OLE_LINK96"/>
            <w:r w:rsidR="006B7FC8" w:rsidRPr="006B7FC8">
              <w:rPr>
                <w:shd w:val="clear" w:color="auto" w:fill="FFFFFF"/>
              </w:rPr>
              <w:t xml:space="preserve">How does Shakespeare develop a central idea in this scene? </w:t>
            </w:r>
            <w:bookmarkEnd w:id="0"/>
            <w:bookmarkEnd w:id="1"/>
          </w:p>
        </w:tc>
      </w:tr>
      <w:tr w:rsidR="00790BCC" w:rsidRPr="00790BCC" w14:paraId="0A90474C" w14:textId="77777777" w:rsidTr="00724A6C">
        <w:tc>
          <w:tcPr>
            <w:tcW w:w="9473" w:type="dxa"/>
            <w:shd w:val="clear" w:color="auto" w:fill="76923C"/>
          </w:tcPr>
          <w:p w14:paraId="36B64C0C" w14:textId="77777777" w:rsidR="00790BCC" w:rsidRPr="00F17E0E" w:rsidRDefault="00790BCC" w:rsidP="007017EB">
            <w:pPr>
              <w:pStyle w:val="TableHeaders"/>
            </w:pPr>
            <w:r w:rsidRPr="00F17E0E">
              <w:lastRenderedPageBreak/>
              <w:t>High Performance Response(s)</w:t>
            </w:r>
          </w:p>
        </w:tc>
      </w:tr>
      <w:tr w:rsidR="00790BCC" w:rsidRPr="00790BCC" w14:paraId="3556146D" w14:textId="77777777" w:rsidTr="00724A6C">
        <w:tc>
          <w:tcPr>
            <w:tcW w:w="9473" w:type="dxa"/>
          </w:tcPr>
          <w:p w14:paraId="5C0BE767" w14:textId="77777777" w:rsidR="00790BCC" w:rsidRPr="00790BCC" w:rsidRDefault="00790BCC" w:rsidP="00D31F4D">
            <w:pPr>
              <w:pStyle w:val="TableText"/>
            </w:pPr>
            <w:r w:rsidRPr="00790BCC">
              <w:t>A High Performance Response should:</w:t>
            </w:r>
          </w:p>
          <w:p w14:paraId="4FB94E7B" w14:textId="1850043F" w:rsidR="00790BCC" w:rsidRDefault="0053073E" w:rsidP="00D31F4D">
            <w:pPr>
              <w:pStyle w:val="BulletedList"/>
            </w:pPr>
            <w:r>
              <w:t xml:space="preserve">Identify a central idea in the scene (e.g., </w:t>
            </w:r>
            <w:r w:rsidR="00E37901">
              <w:t xml:space="preserve">individual </w:t>
            </w:r>
            <w:r w:rsidR="003A43F3">
              <w:t xml:space="preserve">identity </w:t>
            </w:r>
            <w:r w:rsidR="00E37901">
              <w:t>versus group identification</w:t>
            </w:r>
            <w:r w:rsidR="003E2BC6">
              <w:t>).</w:t>
            </w:r>
          </w:p>
          <w:p w14:paraId="1304AC63" w14:textId="512394D5" w:rsidR="003F30F3" w:rsidRPr="00790BCC" w:rsidRDefault="003E2BC6" w:rsidP="002F0F8D">
            <w:pPr>
              <w:pStyle w:val="BulletedList"/>
            </w:pPr>
            <w:r>
              <w:t xml:space="preserve">Provide text evidence to demonstrate how Shakespeare develops </w:t>
            </w:r>
            <w:r w:rsidR="003A43F3">
              <w:t xml:space="preserve">the central idea </w:t>
            </w:r>
            <w:r>
              <w:t>in th</w:t>
            </w:r>
            <w:r w:rsidR="00406301">
              <w:t>e</w:t>
            </w:r>
            <w:r>
              <w:t>se lines (</w:t>
            </w:r>
            <w:r w:rsidR="00565BDD">
              <w:t>e.g.,</w:t>
            </w:r>
            <w:r>
              <w:t xml:space="preserve"> </w:t>
            </w:r>
            <w:r w:rsidR="00406301">
              <w:t>Romeo and Juliet</w:t>
            </w:r>
            <w:r w:rsidR="003A43F3">
              <w:t xml:space="preserve"> understand</w:t>
            </w:r>
            <w:r>
              <w:t xml:space="preserve"> the risk that is involved in falling in love with a member of the other fam</w:t>
            </w:r>
            <w:r w:rsidR="00406301">
              <w:t>ily</w:t>
            </w:r>
            <w:r w:rsidR="0039038A">
              <w:t>.</w:t>
            </w:r>
            <w:r w:rsidR="00406301">
              <w:t xml:space="preserve"> </w:t>
            </w:r>
            <w:r w:rsidR="0039038A">
              <w:t xml:space="preserve">This is clear when </w:t>
            </w:r>
            <w:r w:rsidR="00406301">
              <w:t>Juliet tells Romeo that he will be killed “[i]f any of [her</w:t>
            </w:r>
            <w:r w:rsidR="00E37901">
              <w:t>]</w:t>
            </w:r>
            <w:r w:rsidR="00406301">
              <w:t xml:space="preserve"> kinsmen find [him] there” (line 65) and that “they will murder [him]” (line 70); Romeo acknowledges the danger but says that he would rather “let them find [him there]” than do without Juliet’s love (lines 76</w:t>
            </w:r>
            <w:r w:rsidR="006C414E">
              <w:t>–</w:t>
            </w:r>
            <w:r w:rsidR="00406301">
              <w:t>78)</w:t>
            </w:r>
            <w:r w:rsidR="0039038A">
              <w:t xml:space="preserve">, showing that his </w:t>
            </w:r>
            <w:r w:rsidR="00E37901">
              <w:t>relationship</w:t>
            </w:r>
            <w:r w:rsidR="0039038A">
              <w:t xml:space="preserve"> with Juliet is more important to him than his identification with the Montagues</w:t>
            </w:r>
            <w:r w:rsidR="002700EC">
              <w:t xml:space="preserve">. Romeo and Juliet use the word </w:t>
            </w:r>
            <w:r w:rsidR="002700EC" w:rsidRPr="006C32BB">
              <w:rPr>
                <w:i/>
              </w:rPr>
              <w:t>swear</w:t>
            </w:r>
            <w:r w:rsidR="002700EC">
              <w:t xml:space="preserve"> five times in lines 109</w:t>
            </w:r>
            <w:r w:rsidR="00832840">
              <w:t>–</w:t>
            </w:r>
            <w:r w:rsidR="002700EC">
              <w:t>116, indicating that they are forming a bond as individuals</w:t>
            </w:r>
            <w:r w:rsidR="00832840">
              <w:t>,</w:t>
            </w:r>
            <w:r w:rsidR="002700EC">
              <w:t xml:space="preserve"> which means more to them than their identification with their families</w:t>
            </w:r>
            <w:r w:rsidR="00832840">
              <w:t>.</w:t>
            </w:r>
            <w:r w:rsidR="004E1891">
              <w:t>)</w:t>
            </w:r>
            <w:r w:rsidR="006E30B3">
              <w:t>.</w:t>
            </w:r>
          </w:p>
        </w:tc>
      </w:tr>
    </w:tbl>
    <w:p w14:paraId="425A77DC" w14:textId="77777777" w:rsidR="00790BCC" w:rsidRPr="00790BCC" w:rsidRDefault="00790BCC" w:rsidP="00D31F4D">
      <w:pPr>
        <w:pStyle w:val="Heading1"/>
      </w:pPr>
      <w:r w:rsidRPr="00341F48">
        <w:t>Vocabulary</w:t>
      </w:r>
    </w:p>
    <w:tbl>
      <w:tblPr>
        <w:tblW w:w="94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790BCC" w:rsidRPr="00790BCC" w14:paraId="70DD475C" w14:textId="77777777" w:rsidTr="00724A6C">
        <w:tc>
          <w:tcPr>
            <w:tcW w:w="9473" w:type="dxa"/>
            <w:shd w:val="clear" w:color="auto" w:fill="76923C"/>
          </w:tcPr>
          <w:p w14:paraId="23B4F9BB" w14:textId="77777777" w:rsidR="00790BCC" w:rsidRPr="00F17E0E" w:rsidRDefault="00790BCC" w:rsidP="00D31F4D">
            <w:pPr>
              <w:pStyle w:val="TableHeaders"/>
            </w:pPr>
            <w:r w:rsidRPr="00F17E0E">
              <w:t>Vocabulary to provide directly (will not include extended instruction)</w:t>
            </w:r>
          </w:p>
        </w:tc>
      </w:tr>
      <w:tr w:rsidR="00790BCC" w:rsidRPr="00790BCC" w14:paraId="55526CB0" w14:textId="77777777" w:rsidTr="00724A6C">
        <w:tc>
          <w:tcPr>
            <w:tcW w:w="9473" w:type="dxa"/>
          </w:tcPr>
          <w:p w14:paraId="740778BF" w14:textId="77777777" w:rsidR="00790BCC" w:rsidRDefault="00BA0153" w:rsidP="00024786">
            <w:pPr>
              <w:pStyle w:val="BulletedList"/>
            </w:pPr>
            <w:r>
              <w:t xml:space="preserve">fain (adv.) </w:t>
            </w:r>
            <w:r w:rsidR="002904FB">
              <w:t>–</w:t>
            </w:r>
            <w:r>
              <w:t xml:space="preserve"> gladly</w:t>
            </w:r>
          </w:p>
          <w:p w14:paraId="5DB03FFB" w14:textId="77777777" w:rsidR="00FC018C" w:rsidRDefault="002904FB" w:rsidP="00FC018C">
            <w:pPr>
              <w:pStyle w:val="BulletedList"/>
            </w:pPr>
            <w:r>
              <w:t>compliment (n.) – formal expression of politeness</w:t>
            </w:r>
          </w:p>
          <w:p w14:paraId="4D935F1E" w14:textId="77777777" w:rsidR="00147946" w:rsidRDefault="00147946" w:rsidP="00147946">
            <w:pPr>
              <w:pStyle w:val="BulletedList"/>
            </w:pPr>
            <w:r>
              <w:t>light (adj.) – of little importance</w:t>
            </w:r>
          </w:p>
          <w:p w14:paraId="29B4E10F" w14:textId="77777777" w:rsidR="00147946" w:rsidRDefault="00147946" w:rsidP="00147946">
            <w:pPr>
              <w:pStyle w:val="BulletedList"/>
            </w:pPr>
            <w:r>
              <w:t>vow (v.) – make a promise, as to God or a saint</w:t>
            </w:r>
          </w:p>
          <w:p w14:paraId="1B2ACA27" w14:textId="77777777" w:rsidR="00147946" w:rsidRDefault="00147946" w:rsidP="00147946">
            <w:pPr>
              <w:pStyle w:val="BulletedList"/>
            </w:pPr>
            <w:r>
              <w:t>swear (v.)</w:t>
            </w:r>
            <w:r w:rsidR="00752B51">
              <w:t xml:space="preserve"> – </w:t>
            </w:r>
            <w:r>
              <w:t>promise very strongly and sincerely</w:t>
            </w:r>
          </w:p>
          <w:p w14:paraId="5399FB81" w14:textId="77777777" w:rsidR="00147946" w:rsidRPr="00790BCC" w:rsidRDefault="00147946" w:rsidP="00147946">
            <w:pPr>
              <w:pStyle w:val="BulletedList"/>
            </w:pPr>
            <w:r>
              <w:t>idolatry (n.)</w:t>
            </w:r>
            <w:r w:rsidR="00752B51">
              <w:t xml:space="preserve"> – </w:t>
            </w:r>
            <w:r>
              <w:t>worship of a picture or object as a god</w:t>
            </w:r>
          </w:p>
        </w:tc>
      </w:tr>
      <w:tr w:rsidR="00790BCC" w:rsidRPr="00790BCC" w14:paraId="36FCBD56" w14:textId="77777777" w:rsidTr="00724A6C">
        <w:tc>
          <w:tcPr>
            <w:tcW w:w="9473" w:type="dxa"/>
            <w:shd w:val="clear" w:color="auto" w:fill="76923C"/>
          </w:tcPr>
          <w:p w14:paraId="56207A32" w14:textId="77777777" w:rsidR="00790BCC" w:rsidRPr="00F17E0E" w:rsidRDefault="00790BCC" w:rsidP="00D31F4D">
            <w:pPr>
              <w:pStyle w:val="TableHeaders"/>
            </w:pPr>
            <w:r w:rsidRPr="00F17E0E">
              <w:t>Vocabulary to teach (may include direct word work and/or questions)</w:t>
            </w:r>
          </w:p>
        </w:tc>
      </w:tr>
      <w:tr w:rsidR="00790BCC" w:rsidRPr="00790BCC" w14:paraId="0A6E7C74" w14:textId="77777777" w:rsidTr="00724A6C">
        <w:tc>
          <w:tcPr>
            <w:tcW w:w="9473" w:type="dxa"/>
          </w:tcPr>
          <w:p w14:paraId="18F858AC" w14:textId="77777777" w:rsidR="0090575E" w:rsidRPr="00790BCC" w:rsidRDefault="00376975" w:rsidP="00147946">
            <w:pPr>
              <w:pStyle w:val="BulletedList"/>
            </w:pPr>
            <w:r>
              <w:t>peril</w:t>
            </w:r>
            <w:r w:rsidR="00024786">
              <w:t xml:space="preserve"> (</w:t>
            </w:r>
            <w:r>
              <w:t>n</w:t>
            </w:r>
            <w:r w:rsidR="00024786" w:rsidRPr="00974433">
              <w:t>.</w:t>
            </w:r>
            <w:r>
              <w:t>)</w:t>
            </w:r>
            <w:r w:rsidR="00752B51">
              <w:t xml:space="preserve"> – </w:t>
            </w:r>
            <w:r>
              <w:t>danger</w:t>
            </w:r>
          </w:p>
        </w:tc>
      </w:tr>
      <w:tr w:rsidR="00790BCC" w:rsidRPr="00790BCC" w14:paraId="33BA8DB7" w14:textId="77777777" w:rsidTr="00724A6C">
        <w:tc>
          <w:tcPr>
            <w:tcW w:w="9473" w:type="dxa"/>
            <w:tcBorders>
              <w:top w:val="single" w:sz="4" w:space="0" w:color="auto"/>
              <w:left w:val="single" w:sz="4" w:space="0" w:color="auto"/>
              <w:bottom w:val="single" w:sz="4" w:space="0" w:color="auto"/>
              <w:right w:val="single" w:sz="4" w:space="0" w:color="auto"/>
            </w:tcBorders>
            <w:shd w:val="clear" w:color="auto" w:fill="76923C"/>
          </w:tcPr>
          <w:p w14:paraId="4BA929EF" w14:textId="77777777" w:rsidR="00790BCC" w:rsidRPr="00F17E0E" w:rsidRDefault="00790BCC" w:rsidP="00D31F4D">
            <w:pPr>
              <w:pStyle w:val="TableHeaders"/>
            </w:pPr>
            <w:r w:rsidRPr="00F17E0E">
              <w:t>Additional vocabulary to support English Language Learners (to provide directly)</w:t>
            </w:r>
          </w:p>
        </w:tc>
      </w:tr>
      <w:tr w:rsidR="00790BCC" w:rsidRPr="00790BCC" w14:paraId="7E0F1A31" w14:textId="77777777" w:rsidTr="00724A6C">
        <w:tc>
          <w:tcPr>
            <w:tcW w:w="9473" w:type="dxa"/>
            <w:tcBorders>
              <w:top w:val="single" w:sz="4" w:space="0" w:color="auto"/>
              <w:left w:val="single" w:sz="4" w:space="0" w:color="auto"/>
              <w:bottom w:val="single" w:sz="4" w:space="0" w:color="auto"/>
              <w:right w:val="single" w:sz="4" w:space="0" w:color="auto"/>
            </w:tcBorders>
          </w:tcPr>
          <w:p w14:paraId="16DB81CC" w14:textId="77777777" w:rsidR="00790BCC" w:rsidRPr="00790BCC" w:rsidRDefault="00024786" w:rsidP="00D31F4D">
            <w:pPr>
              <w:pStyle w:val="BulletedList"/>
            </w:pPr>
            <w:r>
              <w:t>None.</w:t>
            </w:r>
          </w:p>
        </w:tc>
      </w:tr>
    </w:tbl>
    <w:p w14:paraId="246CB4A7" w14:textId="77777777" w:rsidR="00790BCC" w:rsidRPr="00790BCC" w:rsidRDefault="00790BCC" w:rsidP="00D31F4D">
      <w:pPr>
        <w:pStyle w:val="Heading1"/>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1692"/>
      </w:tblGrid>
      <w:tr w:rsidR="00790BCC" w:rsidRPr="00790BCC" w14:paraId="45887FC3" w14:textId="77777777" w:rsidTr="00724A6C">
        <w:tc>
          <w:tcPr>
            <w:tcW w:w="7663" w:type="dxa"/>
            <w:tcBorders>
              <w:bottom w:val="single" w:sz="4" w:space="0" w:color="auto"/>
            </w:tcBorders>
            <w:shd w:val="clear" w:color="auto" w:fill="76923C"/>
          </w:tcPr>
          <w:p w14:paraId="795B1F0A" w14:textId="77777777" w:rsidR="00790BCC" w:rsidRPr="00F17E0E" w:rsidRDefault="00790BCC" w:rsidP="002D7945">
            <w:pPr>
              <w:pStyle w:val="TableHeaders"/>
              <w:keepNext/>
            </w:pPr>
            <w:r w:rsidRPr="00F17E0E">
              <w:t>Student-Facing Agenda</w:t>
            </w:r>
          </w:p>
        </w:tc>
        <w:tc>
          <w:tcPr>
            <w:tcW w:w="1692" w:type="dxa"/>
            <w:tcBorders>
              <w:bottom w:val="single" w:sz="4" w:space="0" w:color="auto"/>
            </w:tcBorders>
            <w:shd w:val="clear" w:color="auto" w:fill="76923C"/>
          </w:tcPr>
          <w:p w14:paraId="37C2C190" w14:textId="77777777" w:rsidR="00790BCC" w:rsidRPr="00F17E0E" w:rsidRDefault="00790BCC" w:rsidP="002D7945">
            <w:pPr>
              <w:pStyle w:val="TableHeaders"/>
              <w:keepNext/>
            </w:pPr>
            <w:r w:rsidRPr="00F17E0E">
              <w:t>% of Lesson</w:t>
            </w:r>
          </w:p>
        </w:tc>
      </w:tr>
      <w:tr w:rsidR="00790BCC" w:rsidRPr="00790BCC" w14:paraId="322C1773" w14:textId="77777777" w:rsidTr="00724A6C">
        <w:trPr>
          <w:trHeight w:val="1313"/>
        </w:trPr>
        <w:tc>
          <w:tcPr>
            <w:tcW w:w="7663" w:type="dxa"/>
            <w:tcBorders>
              <w:bottom w:val="nil"/>
            </w:tcBorders>
          </w:tcPr>
          <w:p w14:paraId="209A3C80" w14:textId="77777777" w:rsidR="00790BCC" w:rsidRPr="00D31F4D" w:rsidRDefault="00790BCC" w:rsidP="00D31F4D">
            <w:pPr>
              <w:pStyle w:val="TableText"/>
              <w:rPr>
                <w:b/>
              </w:rPr>
            </w:pPr>
            <w:r w:rsidRPr="00D31F4D">
              <w:rPr>
                <w:b/>
              </w:rPr>
              <w:t>Standards &amp; Text:</w:t>
            </w:r>
          </w:p>
          <w:p w14:paraId="580FBA1D" w14:textId="39014760" w:rsidR="00790BCC" w:rsidRPr="00790BCC" w:rsidRDefault="00024786" w:rsidP="00484096">
            <w:pPr>
              <w:pStyle w:val="BulletedList"/>
            </w:pPr>
            <w:r>
              <w:t>Standards: RL.9-10.</w:t>
            </w:r>
            <w:r w:rsidR="00356C63">
              <w:t>2</w:t>
            </w:r>
            <w:r w:rsidR="00F6316E">
              <w:t>, L.9-10.4.a</w:t>
            </w:r>
          </w:p>
          <w:p w14:paraId="6E63CC8A" w14:textId="014F8134" w:rsidR="00790BCC" w:rsidRPr="00790BCC" w:rsidRDefault="00024786" w:rsidP="009A3AF2">
            <w:pPr>
              <w:pStyle w:val="BulletedList"/>
            </w:pPr>
            <w:r>
              <w:t>Text:</w:t>
            </w:r>
            <w:r w:rsidR="00752B51">
              <w:t xml:space="preserve"> </w:t>
            </w:r>
            <w:r w:rsidRPr="00FD10F4">
              <w:rPr>
                <w:i/>
              </w:rPr>
              <w:t>Romeo and Juliet</w:t>
            </w:r>
            <w:r>
              <w:t xml:space="preserve"> </w:t>
            </w:r>
            <w:r w:rsidR="00F900A2">
              <w:t xml:space="preserve">by William Shakespeare, </w:t>
            </w:r>
            <w:r w:rsidR="00AB35A1">
              <w:t>Act 2.2</w:t>
            </w:r>
            <w:r w:rsidR="009A3AF2">
              <w:t>:</w:t>
            </w:r>
            <w:r>
              <w:t xml:space="preserve"> lines </w:t>
            </w:r>
            <w:r w:rsidR="00356C63">
              <w:t>62</w:t>
            </w:r>
            <w:r w:rsidR="00AB35A1">
              <w:t>–</w:t>
            </w:r>
            <w:r w:rsidR="00356C63">
              <w:t>14</w:t>
            </w:r>
            <w:r>
              <w:t>1</w:t>
            </w:r>
          </w:p>
        </w:tc>
        <w:tc>
          <w:tcPr>
            <w:tcW w:w="1692" w:type="dxa"/>
            <w:tcBorders>
              <w:bottom w:val="nil"/>
            </w:tcBorders>
          </w:tcPr>
          <w:p w14:paraId="05AABA74" w14:textId="77777777" w:rsidR="00790BCC" w:rsidRPr="00790BCC" w:rsidRDefault="00790BCC" w:rsidP="00790BCC"/>
          <w:p w14:paraId="01BFB269" w14:textId="77777777" w:rsidR="00790BCC" w:rsidRPr="00790BCC" w:rsidRDefault="00790BCC" w:rsidP="00790BCC">
            <w:pPr>
              <w:spacing w:after="60" w:line="240" w:lineRule="auto"/>
            </w:pPr>
          </w:p>
        </w:tc>
      </w:tr>
      <w:tr w:rsidR="00790BCC" w:rsidRPr="00790BCC" w14:paraId="430C3140" w14:textId="77777777" w:rsidTr="00724A6C">
        <w:tc>
          <w:tcPr>
            <w:tcW w:w="7663" w:type="dxa"/>
            <w:tcBorders>
              <w:top w:val="nil"/>
            </w:tcBorders>
          </w:tcPr>
          <w:p w14:paraId="608C5E2F" w14:textId="77777777" w:rsidR="00790BCC" w:rsidRPr="00D31F4D" w:rsidRDefault="00790BCC" w:rsidP="00D31F4D">
            <w:pPr>
              <w:pStyle w:val="TableText"/>
              <w:rPr>
                <w:b/>
              </w:rPr>
            </w:pPr>
            <w:r w:rsidRPr="00D31F4D">
              <w:rPr>
                <w:b/>
              </w:rPr>
              <w:t>Learning Sequence:</w:t>
            </w:r>
          </w:p>
          <w:p w14:paraId="040625E4" w14:textId="77777777" w:rsidR="00790BCC" w:rsidRPr="00790BCC" w:rsidRDefault="00790BCC" w:rsidP="00024786">
            <w:pPr>
              <w:pStyle w:val="NumberedList"/>
            </w:pPr>
            <w:r w:rsidRPr="00790BCC">
              <w:t>Introduction of Lesson Agenda</w:t>
            </w:r>
          </w:p>
          <w:p w14:paraId="7AE8561E" w14:textId="77777777" w:rsidR="00790BCC" w:rsidRPr="00790BCC" w:rsidRDefault="00790BCC" w:rsidP="00024786">
            <w:pPr>
              <w:pStyle w:val="NumberedList"/>
            </w:pPr>
            <w:r w:rsidRPr="00790BCC">
              <w:t>Homework Accountability</w:t>
            </w:r>
          </w:p>
          <w:p w14:paraId="3E3CC93D" w14:textId="31BCAAF8" w:rsidR="00024786" w:rsidRDefault="00024786" w:rsidP="00024786">
            <w:pPr>
              <w:pStyle w:val="NumberedList"/>
            </w:pPr>
            <w:r>
              <w:t>Masterful Reading</w:t>
            </w:r>
          </w:p>
          <w:p w14:paraId="3D010B3E" w14:textId="77777777" w:rsidR="00024786" w:rsidRDefault="00406301" w:rsidP="00024786">
            <w:pPr>
              <w:pStyle w:val="NumberedList"/>
            </w:pPr>
            <w:r>
              <w:t>Jigsaw Activity</w:t>
            </w:r>
          </w:p>
          <w:p w14:paraId="6C191A72" w14:textId="77777777" w:rsidR="00024786" w:rsidRDefault="00024786" w:rsidP="00024786">
            <w:pPr>
              <w:pStyle w:val="NumberedList"/>
            </w:pPr>
            <w:r>
              <w:t xml:space="preserve">Quick Write </w:t>
            </w:r>
          </w:p>
          <w:p w14:paraId="1A1867D9" w14:textId="77777777" w:rsidR="00790BCC" w:rsidRPr="00790BCC" w:rsidRDefault="00790BCC" w:rsidP="00024786">
            <w:pPr>
              <w:pStyle w:val="NumberedList"/>
            </w:pPr>
            <w:r w:rsidRPr="00790BCC">
              <w:t>Closing</w:t>
            </w:r>
          </w:p>
        </w:tc>
        <w:tc>
          <w:tcPr>
            <w:tcW w:w="1692" w:type="dxa"/>
            <w:tcBorders>
              <w:top w:val="nil"/>
            </w:tcBorders>
          </w:tcPr>
          <w:p w14:paraId="3554C0FB" w14:textId="77777777" w:rsidR="00790BCC" w:rsidRPr="00790BCC" w:rsidRDefault="00790BCC" w:rsidP="00790BCC">
            <w:pPr>
              <w:spacing w:before="40" w:after="40"/>
            </w:pPr>
          </w:p>
          <w:p w14:paraId="0F7C2C29" w14:textId="77777777" w:rsidR="00790BCC" w:rsidRPr="00790BCC" w:rsidRDefault="00790BCC" w:rsidP="00D31F4D">
            <w:pPr>
              <w:pStyle w:val="NumberedList"/>
              <w:numPr>
                <w:ilvl w:val="0"/>
                <w:numId w:val="13"/>
              </w:numPr>
            </w:pPr>
            <w:r w:rsidRPr="00790BCC">
              <w:t>5%</w:t>
            </w:r>
          </w:p>
          <w:p w14:paraId="29B6E59B" w14:textId="50437416" w:rsidR="00790BCC" w:rsidRPr="00790BCC" w:rsidRDefault="009502D4" w:rsidP="00D31F4D">
            <w:pPr>
              <w:pStyle w:val="NumberedList"/>
              <w:numPr>
                <w:ilvl w:val="0"/>
                <w:numId w:val="13"/>
              </w:numPr>
            </w:pPr>
            <w:r>
              <w:t>10</w:t>
            </w:r>
            <w:r w:rsidR="00790BCC" w:rsidRPr="00790BCC">
              <w:t>%</w:t>
            </w:r>
          </w:p>
          <w:p w14:paraId="68933470" w14:textId="2E9D55EA" w:rsidR="00790BCC" w:rsidRPr="00790BCC" w:rsidRDefault="009502D4" w:rsidP="00D31F4D">
            <w:pPr>
              <w:pStyle w:val="NumberedList"/>
              <w:numPr>
                <w:ilvl w:val="0"/>
                <w:numId w:val="13"/>
              </w:numPr>
            </w:pPr>
            <w:r>
              <w:t>10</w:t>
            </w:r>
            <w:r w:rsidR="00790BCC" w:rsidRPr="00790BCC">
              <w:t>%</w:t>
            </w:r>
          </w:p>
          <w:p w14:paraId="724F9150" w14:textId="4221B1F5" w:rsidR="00790BCC" w:rsidRPr="00790BCC" w:rsidRDefault="009502D4" w:rsidP="00D31F4D">
            <w:pPr>
              <w:pStyle w:val="NumberedList"/>
              <w:numPr>
                <w:ilvl w:val="0"/>
                <w:numId w:val="13"/>
              </w:numPr>
            </w:pPr>
            <w:r>
              <w:t>60</w:t>
            </w:r>
            <w:r w:rsidR="00790BCC" w:rsidRPr="00790BCC">
              <w:t>%</w:t>
            </w:r>
          </w:p>
          <w:p w14:paraId="7186A817" w14:textId="3081D23B" w:rsidR="00790BCC" w:rsidRPr="00790BCC" w:rsidRDefault="009502D4" w:rsidP="00D31F4D">
            <w:pPr>
              <w:pStyle w:val="NumberedList"/>
              <w:numPr>
                <w:ilvl w:val="0"/>
                <w:numId w:val="13"/>
              </w:numPr>
            </w:pPr>
            <w:r>
              <w:t>10</w:t>
            </w:r>
            <w:r w:rsidR="00790BCC" w:rsidRPr="00790BCC">
              <w:t>%</w:t>
            </w:r>
          </w:p>
          <w:p w14:paraId="55EB6846" w14:textId="77777777" w:rsidR="00790BCC" w:rsidRPr="00790BCC" w:rsidRDefault="00790BCC" w:rsidP="00D31F4D">
            <w:pPr>
              <w:pStyle w:val="NumberedList"/>
              <w:numPr>
                <w:ilvl w:val="0"/>
                <w:numId w:val="13"/>
              </w:numPr>
            </w:pPr>
            <w:r w:rsidRPr="00790BCC">
              <w:t>5%</w:t>
            </w:r>
          </w:p>
        </w:tc>
      </w:tr>
    </w:tbl>
    <w:p w14:paraId="45CA4CB3" w14:textId="77777777" w:rsidR="00790BCC" w:rsidRPr="00790BCC" w:rsidRDefault="00790BCC" w:rsidP="00D31F4D">
      <w:pPr>
        <w:pStyle w:val="Heading1"/>
      </w:pPr>
      <w:r w:rsidRPr="00790BCC">
        <w:t>Materials</w:t>
      </w:r>
    </w:p>
    <w:p w14:paraId="7CED50CE" w14:textId="4B26BA53" w:rsidR="00024786" w:rsidRDefault="00024786" w:rsidP="00024786">
      <w:pPr>
        <w:pStyle w:val="BulletedList"/>
      </w:pPr>
      <w:r>
        <w:t xml:space="preserve">Free Audio Resource: </w:t>
      </w:r>
      <w:hyperlink r:id="rId7" w:history="1">
        <w:r w:rsidR="007A2E28" w:rsidRPr="00F067AD">
          <w:rPr>
            <w:rStyle w:val="Hyperlink"/>
          </w:rPr>
          <w:t>https://www.apple.com/</w:t>
        </w:r>
      </w:hyperlink>
      <w:r w:rsidR="007A2E28">
        <w:t xml:space="preserve"> (Google search terms: </w:t>
      </w:r>
      <w:r w:rsidR="007A2E28" w:rsidRPr="00B024D8">
        <w:t>Romeo and Juliet,</w:t>
      </w:r>
      <w:r w:rsidR="007A2E28">
        <w:t xml:space="preserve"> USF</w:t>
      </w:r>
      <w:r w:rsidR="007A2E28" w:rsidRPr="00B024D8">
        <w:t xml:space="preserve"> Lit2Go, iTunes</w:t>
      </w:r>
      <w:r w:rsidR="007A2E28">
        <w:t>)</w:t>
      </w:r>
    </w:p>
    <w:p w14:paraId="420C8972" w14:textId="14546945" w:rsidR="009502D4" w:rsidRDefault="009502D4" w:rsidP="002F0F8D">
      <w:pPr>
        <w:pStyle w:val="BulletedList"/>
      </w:pPr>
      <w:r>
        <w:t>Student copies of the Central Ide</w:t>
      </w:r>
      <w:r w:rsidR="007A2E28">
        <w:t>as Tracking Tool (refer to 9.1.3 Lesson 3</w:t>
      </w:r>
      <w:r>
        <w:t>)</w:t>
      </w:r>
      <w:r w:rsidR="002F0F8D" w:rsidRPr="002F0F8D">
        <w:t>—students may need additional blank copies</w:t>
      </w:r>
    </w:p>
    <w:p w14:paraId="12F40D8E" w14:textId="77777777" w:rsidR="00161E54" w:rsidRDefault="00161E54" w:rsidP="00024786">
      <w:pPr>
        <w:pStyle w:val="BulletedList"/>
      </w:pPr>
      <w:r>
        <w:t>Student copies of the Short Response Rubric and Checklist (refer to 9.1.1 Lesson 1)</w:t>
      </w:r>
    </w:p>
    <w:p w14:paraId="37B8C0A7" w14:textId="77777777" w:rsidR="00790BCC" w:rsidRDefault="00790BCC" w:rsidP="00D31F4D">
      <w:pPr>
        <w:pStyle w:val="Heading1"/>
      </w:pPr>
      <w:r w:rsidRPr="00790BCC">
        <w:t>Learning Sequence</w:t>
      </w:r>
    </w:p>
    <w:tbl>
      <w:tblPr>
        <w:tblW w:w="94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8466"/>
      </w:tblGrid>
      <w:tr w:rsidR="00D31F4D" w:rsidRPr="00D31F4D" w14:paraId="78EF3B11" w14:textId="77777777" w:rsidTr="00724A6C">
        <w:tc>
          <w:tcPr>
            <w:tcW w:w="9473" w:type="dxa"/>
            <w:gridSpan w:val="2"/>
            <w:shd w:val="clear" w:color="auto" w:fill="76923C"/>
          </w:tcPr>
          <w:p w14:paraId="45C385C2" w14:textId="77777777" w:rsidR="00D31F4D" w:rsidRPr="00F17E0E" w:rsidRDefault="00D31F4D" w:rsidP="009450B7">
            <w:pPr>
              <w:pStyle w:val="TableHeaders"/>
              <w:rPr>
                <w:sz w:val="20"/>
                <w:szCs w:val="20"/>
              </w:rPr>
            </w:pPr>
            <w:r w:rsidRPr="00F17E0E">
              <w:rPr>
                <w:szCs w:val="20"/>
              </w:rPr>
              <w:t>How to Use the Learning Sequence</w:t>
            </w:r>
          </w:p>
        </w:tc>
      </w:tr>
      <w:tr w:rsidR="00D31F4D" w:rsidRPr="00D31F4D" w14:paraId="0D92501A" w14:textId="77777777" w:rsidTr="00724A6C">
        <w:tc>
          <w:tcPr>
            <w:tcW w:w="1007" w:type="dxa"/>
            <w:shd w:val="clear" w:color="auto" w:fill="76923C"/>
          </w:tcPr>
          <w:p w14:paraId="0CB9E1FB" w14:textId="77777777" w:rsidR="00D31F4D" w:rsidRPr="00F17E0E" w:rsidRDefault="00D31F4D" w:rsidP="00D31F4D">
            <w:pPr>
              <w:pStyle w:val="TableHeaders"/>
              <w:rPr>
                <w:szCs w:val="20"/>
              </w:rPr>
            </w:pPr>
            <w:r w:rsidRPr="00F17E0E">
              <w:rPr>
                <w:szCs w:val="20"/>
              </w:rPr>
              <w:t>Symbol</w:t>
            </w:r>
          </w:p>
        </w:tc>
        <w:tc>
          <w:tcPr>
            <w:tcW w:w="8466" w:type="dxa"/>
            <w:shd w:val="clear" w:color="auto" w:fill="76923C"/>
          </w:tcPr>
          <w:p w14:paraId="521F15C0" w14:textId="77777777" w:rsidR="00D31F4D" w:rsidRPr="00F17E0E" w:rsidRDefault="00D31F4D" w:rsidP="00D31F4D">
            <w:pPr>
              <w:pStyle w:val="TableHeaders"/>
              <w:rPr>
                <w:szCs w:val="20"/>
              </w:rPr>
            </w:pPr>
            <w:r w:rsidRPr="00F17E0E">
              <w:rPr>
                <w:szCs w:val="20"/>
              </w:rPr>
              <w:t>Type of Text &amp; Interpretation of the Symbol</w:t>
            </w:r>
          </w:p>
        </w:tc>
      </w:tr>
      <w:tr w:rsidR="00D31F4D" w:rsidRPr="00D31F4D" w14:paraId="57A85085" w14:textId="77777777" w:rsidTr="00724A6C">
        <w:tc>
          <w:tcPr>
            <w:tcW w:w="1007" w:type="dxa"/>
            <w:shd w:val="clear" w:color="auto" w:fill="auto"/>
          </w:tcPr>
          <w:p w14:paraId="4117B7C2" w14:textId="77777777" w:rsidR="00D31F4D" w:rsidRPr="00F17E0E" w:rsidRDefault="00D31F4D" w:rsidP="00F17E0E">
            <w:pPr>
              <w:spacing w:before="20" w:after="20" w:line="240" w:lineRule="auto"/>
              <w:jc w:val="center"/>
              <w:rPr>
                <w:b/>
                <w:color w:val="4F81BD"/>
                <w:sz w:val="20"/>
                <w:szCs w:val="20"/>
              </w:rPr>
            </w:pPr>
            <w:r w:rsidRPr="00F17E0E">
              <w:rPr>
                <w:b/>
                <w:color w:val="4F81BD"/>
                <w:sz w:val="20"/>
                <w:szCs w:val="20"/>
              </w:rPr>
              <w:t>10%</w:t>
            </w:r>
          </w:p>
        </w:tc>
        <w:tc>
          <w:tcPr>
            <w:tcW w:w="8466" w:type="dxa"/>
            <w:shd w:val="clear" w:color="auto" w:fill="auto"/>
          </w:tcPr>
          <w:p w14:paraId="45F15DCD" w14:textId="77777777" w:rsidR="00D31F4D" w:rsidRPr="00F17E0E" w:rsidRDefault="00D31F4D" w:rsidP="00F17E0E">
            <w:pPr>
              <w:spacing w:before="20" w:after="20" w:line="240" w:lineRule="auto"/>
              <w:rPr>
                <w:b/>
                <w:color w:val="4F81BD"/>
                <w:sz w:val="20"/>
                <w:szCs w:val="20"/>
              </w:rPr>
            </w:pPr>
            <w:r w:rsidRPr="00F17E0E">
              <w:rPr>
                <w:b/>
                <w:color w:val="4F81BD"/>
                <w:sz w:val="20"/>
                <w:szCs w:val="20"/>
              </w:rPr>
              <w:t>Percentage indicates the percentage of lesson time each activity should take.</w:t>
            </w:r>
          </w:p>
        </w:tc>
      </w:tr>
      <w:tr w:rsidR="00D31F4D" w:rsidRPr="00D31F4D" w14:paraId="3BD0670A" w14:textId="77777777" w:rsidTr="00724A6C">
        <w:tc>
          <w:tcPr>
            <w:tcW w:w="1007" w:type="dxa"/>
            <w:vMerge w:val="restart"/>
            <w:shd w:val="clear" w:color="auto" w:fill="auto"/>
            <w:vAlign w:val="center"/>
          </w:tcPr>
          <w:p w14:paraId="6F25F05B" w14:textId="77777777" w:rsidR="00D31F4D" w:rsidRPr="00F17E0E" w:rsidRDefault="00D31F4D" w:rsidP="00F17E0E">
            <w:pPr>
              <w:spacing w:before="20" w:after="20" w:line="240" w:lineRule="auto"/>
              <w:jc w:val="center"/>
              <w:rPr>
                <w:sz w:val="18"/>
                <w:szCs w:val="20"/>
              </w:rPr>
            </w:pPr>
            <w:r w:rsidRPr="00F17E0E">
              <w:rPr>
                <w:sz w:val="18"/>
                <w:szCs w:val="20"/>
              </w:rPr>
              <w:t>no symbol</w:t>
            </w:r>
          </w:p>
        </w:tc>
        <w:tc>
          <w:tcPr>
            <w:tcW w:w="8466" w:type="dxa"/>
            <w:shd w:val="clear" w:color="auto" w:fill="auto"/>
          </w:tcPr>
          <w:p w14:paraId="1D82BE6F" w14:textId="77777777" w:rsidR="00D31F4D" w:rsidRPr="00F17E0E" w:rsidRDefault="00D31F4D" w:rsidP="00F17E0E">
            <w:pPr>
              <w:spacing w:before="20" w:after="20" w:line="240" w:lineRule="auto"/>
              <w:rPr>
                <w:sz w:val="20"/>
                <w:szCs w:val="20"/>
              </w:rPr>
            </w:pPr>
            <w:r w:rsidRPr="00F17E0E">
              <w:rPr>
                <w:sz w:val="20"/>
                <w:szCs w:val="20"/>
              </w:rPr>
              <w:t>Plain text indicates teacher action.</w:t>
            </w:r>
          </w:p>
        </w:tc>
      </w:tr>
      <w:tr w:rsidR="00D31F4D" w:rsidRPr="00D31F4D" w14:paraId="7DA52D04" w14:textId="77777777" w:rsidTr="00724A6C">
        <w:tc>
          <w:tcPr>
            <w:tcW w:w="1007" w:type="dxa"/>
            <w:vMerge/>
            <w:shd w:val="clear" w:color="auto" w:fill="auto"/>
          </w:tcPr>
          <w:p w14:paraId="450DC5BF" w14:textId="77777777" w:rsidR="00D31F4D" w:rsidRPr="00F17E0E" w:rsidRDefault="00D31F4D" w:rsidP="00F17E0E">
            <w:pPr>
              <w:spacing w:before="20" w:after="20" w:line="240" w:lineRule="auto"/>
              <w:jc w:val="center"/>
              <w:rPr>
                <w:b/>
                <w:color w:val="000000"/>
                <w:sz w:val="20"/>
                <w:szCs w:val="20"/>
              </w:rPr>
            </w:pPr>
          </w:p>
        </w:tc>
        <w:tc>
          <w:tcPr>
            <w:tcW w:w="8466" w:type="dxa"/>
            <w:shd w:val="clear" w:color="auto" w:fill="auto"/>
          </w:tcPr>
          <w:p w14:paraId="3C68056E" w14:textId="77777777" w:rsidR="00D31F4D" w:rsidRPr="00F17E0E" w:rsidRDefault="00D31F4D" w:rsidP="00F17E0E">
            <w:pPr>
              <w:spacing w:before="20" w:after="20" w:line="240" w:lineRule="auto"/>
              <w:rPr>
                <w:color w:val="4F81BD"/>
                <w:sz w:val="20"/>
                <w:szCs w:val="20"/>
              </w:rPr>
            </w:pPr>
            <w:r w:rsidRPr="00F17E0E">
              <w:rPr>
                <w:b/>
                <w:sz w:val="20"/>
                <w:szCs w:val="20"/>
              </w:rPr>
              <w:t>Bold text indicates questions for the teacher to ask students.</w:t>
            </w:r>
          </w:p>
        </w:tc>
      </w:tr>
      <w:tr w:rsidR="00D31F4D" w:rsidRPr="00D31F4D" w14:paraId="796F064D" w14:textId="77777777" w:rsidTr="00724A6C">
        <w:tc>
          <w:tcPr>
            <w:tcW w:w="1007" w:type="dxa"/>
            <w:vMerge/>
            <w:shd w:val="clear" w:color="auto" w:fill="auto"/>
          </w:tcPr>
          <w:p w14:paraId="44BCED69" w14:textId="77777777" w:rsidR="00D31F4D" w:rsidRPr="00F17E0E" w:rsidRDefault="00D31F4D" w:rsidP="00F17E0E">
            <w:pPr>
              <w:spacing w:before="20" w:after="20" w:line="240" w:lineRule="auto"/>
              <w:jc w:val="center"/>
              <w:rPr>
                <w:b/>
                <w:color w:val="000000"/>
                <w:sz w:val="20"/>
                <w:szCs w:val="20"/>
              </w:rPr>
            </w:pPr>
          </w:p>
        </w:tc>
        <w:tc>
          <w:tcPr>
            <w:tcW w:w="8466" w:type="dxa"/>
            <w:shd w:val="clear" w:color="auto" w:fill="auto"/>
          </w:tcPr>
          <w:p w14:paraId="1EECB1D5" w14:textId="77777777" w:rsidR="00D31F4D" w:rsidRPr="00F17E0E" w:rsidRDefault="00D31F4D" w:rsidP="00F17E0E">
            <w:pPr>
              <w:spacing w:before="20" w:after="20" w:line="240" w:lineRule="auto"/>
              <w:rPr>
                <w:i/>
                <w:sz w:val="20"/>
                <w:szCs w:val="20"/>
              </w:rPr>
            </w:pPr>
            <w:r w:rsidRPr="00F17E0E">
              <w:rPr>
                <w:i/>
                <w:sz w:val="20"/>
                <w:szCs w:val="20"/>
              </w:rPr>
              <w:t>Italicized text indicates a vocabulary word.</w:t>
            </w:r>
          </w:p>
        </w:tc>
      </w:tr>
      <w:tr w:rsidR="00D31F4D" w:rsidRPr="00D31F4D" w14:paraId="13596654" w14:textId="77777777" w:rsidTr="00724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 w:type="dxa"/>
            <w:shd w:val="clear" w:color="auto" w:fill="auto"/>
            <w:vAlign w:val="bottom"/>
          </w:tcPr>
          <w:p w14:paraId="3351B494" w14:textId="77777777" w:rsidR="00D31F4D" w:rsidRPr="00F17E0E" w:rsidRDefault="00D31F4D" w:rsidP="00F17E0E">
            <w:pPr>
              <w:spacing w:before="40" w:after="0" w:line="240" w:lineRule="auto"/>
              <w:jc w:val="center"/>
              <w:rPr>
                <w:sz w:val="20"/>
                <w:szCs w:val="20"/>
              </w:rPr>
            </w:pPr>
            <w:r w:rsidRPr="00F17E0E">
              <w:rPr>
                <w:sz w:val="20"/>
                <w:szCs w:val="20"/>
              </w:rPr>
              <w:sym w:font="Webdings" w:char="F034"/>
            </w:r>
          </w:p>
        </w:tc>
        <w:tc>
          <w:tcPr>
            <w:tcW w:w="8466" w:type="dxa"/>
            <w:shd w:val="clear" w:color="auto" w:fill="auto"/>
          </w:tcPr>
          <w:p w14:paraId="60896E4D" w14:textId="77777777" w:rsidR="00D31F4D" w:rsidRPr="00F17E0E" w:rsidRDefault="00D31F4D" w:rsidP="00F17E0E">
            <w:pPr>
              <w:spacing w:before="20" w:after="20" w:line="240" w:lineRule="auto"/>
              <w:rPr>
                <w:sz w:val="20"/>
                <w:szCs w:val="20"/>
              </w:rPr>
            </w:pPr>
            <w:r w:rsidRPr="00F17E0E">
              <w:rPr>
                <w:sz w:val="20"/>
                <w:szCs w:val="20"/>
              </w:rPr>
              <w:t>Indicates student action(s).</w:t>
            </w:r>
          </w:p>
        </w:tc>
      </w:tr>
      <w:tr w:rsidR="00D31F4D" w:rsidRPr="00D31F4D" w14:paraId="724ECE86" w14:textId="77777777" w:rsidTr="00724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 w:type="dxa"/>
            <w:shd w:val="clear" w:color="auto" w:fill="auto"/>
            <w:vAlign w:val="center"/>
          </w:tcPr>
          <w:p w14:paraId="67B75CA3" w14:textId="77777777" w:rsidR="00D31F4D" w:rsidRPr="00F17E0E" w:rsidRDefault="00D31F4D" w:rsidP="00F17E0E">
            <w:pPr>
              <w:spacing w:before="80" w:after="0" w:line="240" w:lineRule="auto"/>
              <w:jc w:val="center"/>
              <w:rPr>
                <w:sz w:val="20"/>
                <w:szCs w:val="20"/>
              </w:rPr>
            </w:pPr>
            <w:r w:rsidRPr="00F17E0E">
              <w:rPr>
                <w:sz w:val="20"/>
                <w:szCs w:val="20"/>
              </w:rPr>
              <w:sym w:font="Webdings" w:char="F028"/>
            </w:r>
          </w:p>
        </w:tc>
        <w:tc>
          <w:tcPr>
            <w:tcW w:w="8466" w:type="dxa"/>
            <w:shd w:val="clear" w:color="auto" w:fill="auto"/>
          </w:tcPr>
          <w:p w14:paraId="0069B4EE" w14:textId="77777777" w:rsidR="00D31F4D" w:rsidRPr="00F17E0E" w:rsidRDefault="00D31F4D" w:rsidP="00F17E0E">
            <w:pPr>
              <w:spacing w:before="20" w:after="20" w:line="240" w:lineRule="auto"/>
              <w:rPr>
                <w:sz w:val="20"/>
                <w:szCs w:val="20"/>
              </w:rPr>
            </w:pPr>
            <w:r w:rsidRPr="00F17E0E">
              <w:rPr>
                <w:sz w:val="20"/>
                <w:szCs w:val="20"/>
              </w:rPr>
              <w:t>Indicates possible student response(s) to teacher questions.</w:t>
            </w:r>
          </w:p>
        </w:tc>
      </w:tr>
      <w:tr w:rsidR="00D31F4D" w:rsidRPr="00D31F4D" w14:paraId="5E470E85" w14:textId="77777777" w:rsidTr="00724A6C">
        <w:tc>
          <w:tcPr>
            <w:tcW w:w="1007" w:type="dxa"/>
            <w:shd w:val="clear" w:color="auto" w:fill="auto"/>
            <w:vAlign w:val="bottom"/>
          </w:tcPr>
          <w:p w14:paraId="5455D022" w14:textId="77777777" w:rsidR="00D31F4D" w:rsidRPr="00F17E0E" w:rsidRDefault="00D31F4D" w:rsidP="00F17E0E">
            <w:pPr>
              <w:spacing w:after="0" w:line="240" w:lineRule="auto"/>
              <w:jc w:val="center"/>
              <w:rPr>
                <w:color w:val="4F81BD"/>
                <w:sz w:val="20"/>
                <w:szCs w:val="20"/>
              </w:rPr>
            </w:pPr>
            <w:r w:rsidRPr="00F17E0E">
              <w:rPr>
                <w:color w:val="4F81BD"/>
                <w:sz w:val="20"/>
                <w:szCs w:val="20"/>
              </w:rPr>
              <w:sym w:font="Webdings" w:char="F069"/>
            </w:r>
          </w:p>
        </w:tc>
        <w:tc>
          <w:tcPr>
            <w:tcW w:w="8466" w:type="dxa"/>
            <w:shd w:val="clear" w:color="auto" w:fill="auto"/>
          </w:tcPr>
          <w:p w14:paraId="7B1E8E53" w14:textId="77777777" w:rsidR="00D31F4D" w:rsidRPr="00F17E0E" w:rsidRDefault="00D31F4D" w:rsidP="00F17E0E">
            <w:pPr>
              <w:spacing w:before="20" w:after="20" w:line="240" w:lineRule="auto"/>
              <w:rPr>
                <w:color w:val="4F81BD"/>
                <w:sz w:val="20"/>
                <w:szCs w:val="20"/>
              </w:rPr>
            </w:pPr>
            <w:r w:rsidRPr="00F17E0E">
              <w:rPr>
                <w:color w:val="4F81BD"/>
                <w:sz w:val="20"/>
                <w:szCs w:val="20"/>
              </w:rPr>
              <w:t>Indicates instructional notes for the teacher.</w:t>
            </w:r>
          </w:p>
        </w:tc>
      </w:tr>
    </w:tbl>
    <w:p w14:paraId="6704F4A2" w14:textId="77777777" w:rsidR="00790BCC" w:rsidRPr="00790BCC" w:rsidRDefault="00790BCC" w:rsidP="00DE0291">
      <w:pPr>
        <w:pStyle w:val="LearningSequenceHeader"/>
      </w:pPr>
      <w:r w:rsidRPr="00790BCC">
        <w:lastRenderedPageBreak/>
        <w:t>Activity 1: Introduction of Lesson Agenda</w:t>
      </w:r>
      <w:r w:rsidRPr="00790BCC">
        <w:tab/>
        <w:t>5%</w:t>
      </w:r>
    </w:p>
    <w:p w14:paraId="4429CF68" w14:textId="5A4663A4" w:rsidR="00024786" w:rsidRPr="006705A3" w:rsidRDefault="00024786" w:rsidP="00DE0291">
      <w:pPr>
        <w:pStyle w:val="TA"/>
      </w:pPr>
      <w:r w:rsidRPr="006705A3">
        <w:t xml:space="preserve">Begin by </w:t>
      </w:r>
      <w:r w:rsidRPr="00DE0291">
        <w:t>reviewing</w:t>
      </w:r>
      <w:r w:rsidRPr="006705A3">
        <w:t xml:space="preserve"> the agenda and the </w:t>
      </w:r>
      <w:r w:rsidR="00DE0291">
        <w:t xml:space="preserve">assessed </w:t>
      </w:r>
      <w:r w:rsidRPr="006705A3">
        <w:t>standard for this lesson: R</w:t>
      </w:r>
      <w:r w:rsidR="00356C63">
        <w:t>L.9-10.2. In this lesson, students continue reading Act 2.2, focusing on lines 62</w:t>
      </w:r>
      <w:r w:rsidR="00832840">
        <w:t>–</w:t>
      </w:r>
      <w:r w:rsidR="00356C63">
        <w:t xml:space="preserve">141, </w:t>
      </w:r>
      <w:r w:rsidR="002E6706">
        <w:t>(from “How cam’st thou hither, tell me, and wherefore” to “this is but a dream, / Too flattering-sweet to be substantial”).</w:t>
      </w:r>
      <w:r w:rsidR="00356C63">
        <w:t xml:space="preserve"> S</w:t>
      </w:r>
      <w:r w:rsidR="0091636B">
        <w:t xml:space="preserve">tudents </w:t>
      </w:r>
      <w:r w:rsidR="009F41BC">
        <w:t>engage in</w:t>
      </w:r>
      <w:r w:rsidR="0002076D">
        <w:t xml:space="preserve"> an</w:t>
      </w:r>
      <w:r w:rsidR="009F41BC">
        <w:t xml:space="preserve"> evidence-based discussion, focusing on </w:t>
      </w:r>
      <w:r w:rsidR="0091636B">
        <w:t xml:space="preserve">how Shakespeare develops a central idea in </w:t>
      </w:r>
      <w:r w:rsidR="008C42F7">
        <w:t>these lines. Students demonstrate their learning by responding to a Quick Write</w:t>
      </w:r>
      <w:r w:rsidR="00DE0291">
        <w:t xml:space="preserve"> prompt</w:t>
      </w:r>
      <w:r w:rsidR="00565BDD">
        <w:t>.</w:t>
      </w:r>
    </w:p>
    <w:p w14:paraId="1306997B" w14:textId="77777777" w:rsidR="00024786" w:rsidRDefault="00024786" w:rsidP="00024786">
      <w:pPr>
        <w:pStyle w:val="SA"/>
      </w:pPr>
      <w:r>
        <w:t>Students look at the agenda.</w:t>
      </w:r>
    </w:p>
    <w:p w14:paraId="7F3ACF35" w14:textId="0FF952B5" w:rsidR="00790BCC" w:rsidRPr="00790BCC" w:rsidRDefault="00790BCC" w:rsidP="007017EB">
      <w:pPr>
        <w:pStyle w:val="LearningSequenceHeader"/>
      </w:pPr>
      <w:r w:rsidRPr="00790BCC">
        <w:t>Activi</w:t>
      </w:r>
      <w:r w:rsidR="000C581A">
        <w:t>ty 2: Homework Accountability</w:t>
      </w:r>
      <w:r w:rsidR="000C581A">
        <w:tab/>
      </w:r>
      <w:r w:rsidR="009502D4">
        <w:t>10</w:t>
      </w:r>
      <w:r w:rsidRPr="00790BCC">
        <w:t>%</w:t>
      </w:r>
    </w:p>
    <w:p w14:paraId="0E2C280E" w14:textId="25094F2A" w:rsidR="00613B1B" w:rsidRDefault="00613B1B" w:rsidP="00613B1B">
      <w:pPr>
        <w:pStyle w:val="TA"/>
      </w:pPr>
      <w:r w:rsidRPr="00C33B52">
        <w:t xml:space="preserve">Instruct students to talk in pairs about how they </w:t>
      </w:r>
      <w:r w:rsidR="009502D4">
        <w:t>applied</w:t>
      </w:r>
      <w:r w:rsidRPr="00C33B52">
        <w:t xml:space="preserve"> </w:t>
      </w:r>
      <w:r w:rsidR="009502D4">
        <w:t>a</w:t>
      </w:r>
      <w:r w:rsidRPr="00C33B52">
        <w:t xml:space="preserve"> focus standard to their </w:t>
      </w:r>
      <w:r>
        <w:t xml:space="preserve">Accountable Independent Reading </w:t>
      </w:r>
      <w:r w:rsidR="00DE0291">
        <w:t xml:space="preserve">(AIR) </w:t>
      </w:r>
      <w:r w:rsidRPr="00C33B52">
        <w:t>text</w:t>
      </w:r>
      <w:r w:rsidR="003A43F3">
        <w:t>s</w:t>
      </w:r>
      <w:r w:rsidRPr="00C33B52">
        <w:t xml:space="preserve">. Lead a brief share out on the previous lesson’s AIR homework assignment. Select several students (or student pairs) to explain how they applied </w:t>
      </w:r>
      <w:r w:rsidR="002F0F8D">
        <w:t>a</w:t>
      </w:r>
      <w:r w:rsidRPr="00C33B52">
        <w:t xml:space="preserve"> fo</w:t>
      </w:r>
      <w:r>
        <w:t>cus standard to their AIR text</w:t>
      </w:r>
      <w:r w:rsidR="003A43F3">
        <w:t>s</w:t>
      </w:r>
      <w:r>
        <w:t>.</w:t>
      </w:r>
    </w:p>
    <w:p w14:paraId="4F09680B" w14:textId="3FFE42A8" w:rsidR="00613B1B" w:rsidRDefault="00613B1B" w:rsidP="00613B1B">
      <w:pPr>
        <w:pStyle w:val="SA"/>
        <w:numPr>
          <w:ilvl w:val="0"/>
          <w:numId w:val="8"/>
        </w:numPr>
      </w:pPr>
      <w:r w:rsidRPr="005E2A8F">
        <w:t xml:space="preserve">Students (or student pairs) discuss and share how they applied </w:t>
      </w:r>
      <w:r w:rsidR="009502D4">
        <w:t>a</w:t>
      </w:r>
      <w:r w:rsidRPr="005E2A8F">
        <w:t xml:space="preserve"> focus standard to their AIR text</w:t>
      </w:r>
      <w:r w:rsidR="003A43F3">
        <w:t>s</w:t>
      </w:r>
      <w:r w:rsidRPr="005E2A8F">
        <w:t xml:space="preserve"> from </w:t>
      </w:r>
      <w:r>
        <w:t>the previous lesson’s homework.</w:t>
      </w:r>
    </w:p>
    <w:p w14:paraId="36E9485C" w14:textId="77777777" w:rsidR="00613B1B" w:rsidRDefault="00613B1B" w:rsidP="00613B1B">
      <w:pPr>
        <w:pStyle w:val="BR"/>
      </w:pPr>
    </w:p>
    <w:p w14:paraId="2E89CD83" w14:textId="27487204" w:rsidR="00EB7F80" w:rsidRDefault="00EB7F80" w:rsidP="000C581A">
      <w:pPr>
        <w:pStyle w:val="TA"/>
      </w:pPr>
      <w:r>
        <w:t xml:space="preserve">Instruct students to </w:t>
      </w:r>
      <w:r w:rsidR="00235D0F">
        <w:t xml:space="preserve">take out </w:t>
      </w:r>
      <w:r>
        <w:t xml:space="preserve">their responses to </w:t>
      </w:r>
      <w:r w:rsidR="007A2E28">
        <w:t>the previous lesson’s</w:t>
      </w:r>
      <w:r w:rsidR="009502D4">
        <w:t xml:space="preserve"> homework</w:t>
      </w:r>
      <w:r w:rsidR="00235D0F">
        <w:t xml:space="preserve"> assignment</w:t>
      </w:r>
      <w:r w:rsidR="00832840">
        <w:t>.</w:t>
      </w:r>
      <w:r w:rsidR="009502D4">
        <w:t xml:space="preserve"> (</w:t>
      </w:r>
      <w:r w:rsidR="00DF6AFF">
        <w:t>What is the significance of the following quote from Act 2.2, lines 43</w:t>
      </w:r>
      <w:r w:rsidR="00832840">
        <w:t>–</w:t>
      </w:r>
      <w:r w:rsidR="00DF6AFF">
        <w:t>44: “</w:t>
      </w:r>
      <w:r w:rsidR="00DF6AFF" w:rsidRPr="00F823F5">
        <w:t xml:space="preserve">That which we call a rose / By any </w:t>
      </w:r>
      <w:r w:rsidR="00DF6AFF">
        <w:t>other word would smell as sweet”?</w:t>
      </w:r>
      <w:r w:rsidR="009502D4">
        <w:t>)</w:t>
      </w:r>
      <w:r w:rsidR="00235D0F">
        <w:t xml:space="preserve"> Instruct students to Turn-and-Talk in pairs about their responses to the homework.</w:t>
      </w:r>
    </w:p>
    <w:p w14:paraId="7D530432" w14:textId="5E0F2D8C" w:rsidR="00131618" w:rsidRDefault="009273B1" w:rsidP="00613B1B">
      <w:pPr>
        <w:pStyle w:val="SR"/>
      </w:pPr>
      <w:r>
        <w:t>S</w:t>
      </w:r>
      <w:r w:rsidR="00DF6AFF">
        <w:t xml:space="preserve">tudent responses may include: </w:t>
      </w:r>
    </w:p>
    <w:p w14:paraId="215B0908" w14:textId="07534920" w:rsidR="00DF6AFF" w:rsidRDefault="00DF6AFF" w:rsidP="004C7D38">
      <w:pPr>
        <w:pStyle w:val="SASRBullet"/>
      </w:pPr>
      <w:r w:rsidRPr="00752615">
        <w:t xml:space="preserve">Juliet speaks these lines on her balcony. She thinks she is alone </w:t>
      </w:r>
      <w:r>
        <w:t xml:space="preserve">and talks about her feelings for Romeo, not knowing that he </w:t>
      </w:r>
      <w:r w:rsidRPr="00752615">
        <w:t xml:space="preserve">is below her balcony, listening. </w:t>
      </w:r>
    </w:p>
    <w:p w14:paraId="39EFF875" w14:textId="21290E5E" w:rsidR="00DF6AFF" w:rsidRDefault="00DF6AFF" w:rsidP="004C7D38">
      <w:pPr>
        <w:pStyle w:val="SASRBullet"/>
      </w:pPr>
      <w:r w:rsidRPr="00752615">
        <w:t xml:space="preserve">In these lines, Juliet thinks about the relationship between things (and people) and their names. She claims that names are not that important and uses the example of a rose to explain that no matter what you call the flower, </w:t>
      </w:r>
      <w:r>
        <w:t>its pleasant smell will not change</w:t>
      </w:r>
      <w:r w:rsidRPr="00752615">
        <w:t xml:space="preserve">. </w:t>
      </w:r>
    </w:p>
    <w:p w14:paraId="092F7281" w14:textId="3C24A24F" w:rsidR="00DF6AFF" w:rsidRDefault="00DF6AFF" w:rsidP="004C7D38">
      <w:pPr>
        <w:pStyle w:val="SASRBullet"/>
      </w:pPr>
      <w:r w:rsidRPr="00752615">
        <w:t>The quote develops the central idea of the conflict between individual and group identification by depicting two individuals’ love for each other and the difficulties th</w:t>
      </w:r>
      <w:r w:rsidR="00832840">
        <w:t>ey</w:t>
      </w:r>
      <w:r w:rsidRPr="00752615">
        <w:t xml:space="preserve"> experience because they are members of feuding families.</w:t>
      </w:r>
    </w:p>
    <w:p w14:paraId="305931A5" w14:textId="77777777" w:rsidR="00F86E16" w:rsidRDefault="00235D0F" w:rsidP="00F86E16">
      <w:pPr>
        <w:pStyle w:val="TA"/>
      </w:pPr>
      <w:r>
        <w:t>Lead a brief whole-class discussion of student responses.</w:t>
      </w:r>
    </w:p>
    <w:p w14:paraId="74D4F210" w14:textId="68D258B0" w:rsidR="00790BCC" w:rsidRPr="00790BCC" w:rsidRDefault="000C581A" w:rsidP="002D7945">
      <w:pPr>
        <w:pStyle w:val="LearningSequenceHeader"/>
        <w:keepNext/>
      </w:pPr>
      <w:r>
        <w:lastRenderedPageBreak/>
        <w:t>Activity 3: Masterful Reading</w:t>
      </w:r>
      <w:r>
        <w:tab/>
      </w:r>
      <w:r w:rsidR="009502D4">
        <w:t>10</w:t>
      </w:r>
      <w:r w:rsidR="00790BCC" w:rsidRPr="00790BCC">
        <w:t>%</w:t>
      </w:r>
    </w:p>
    <w:p w14:paraId="2857526A" w14:textId="1FA83142" w:rsidR="00E37901" w:rsidRDefault="000C581A" w:rsidP="000C581A">
      <w:pPr>
        <w:pStyle w:val="TA"/>
      </w:pPr>
      <w:r>
        <w:t>Have students listen to a masterfu</w:t>
      </w:r>
      <w:r w:rsidR="0053073E">
        <w:t xml:space="preserve">l reading of Act 2.2, lines 62–141 </w:t>
      </w:r>
      <w:r w:rsidR="002E6706">
        <w:t>(from “How cam’st thou hither, tell me, and wherefore” to “this is but a dream, / Too flattering-sweet to be substantial”)</w:t>
      </w:r>
      <w:r w:rsidR="00E37901">
        <w:t xml:space="preserve">. Ask students to focus on how Shakespeare develops a central idea in this excerpt. </w:t>
      </w:r>
    </w:p>
    <w:p w14:paraId="08417064" w14:textId="37498E6E" w:rsidR="00EB7F80" w:rsidRPr="002F0F8D" w:rsidRDefault="00EB7F80" w:rsidP="002F0F8D">
      <w:pPr>
        <w:pStyle w:val="IN"/>
      </w:pPr>
      <w:r w:rsidRPr="002F0F8D">
        <w:t xml:space="preserve">Consider using </w:t>
      </w:r>
      <w:r w:rsidR="007A2E28" w:rsidRPr="002F0F8D">
        <w:t>the following</w:t>
      </w:r>
      <w:r w:rsidRPr="002F0F8D">
        <w:t xml:space="preserve"> free audio resource:</w:t>
      </w:r>
      <w:hyperlink r:id="rId8" w:history="1">
        <w:r w:rsidR="007A2E28" w:rsidRPr="002F0F8D">
          <w:rPr>
            <w:rStyle w:val="Hyperlink"/>
          </w:rPr>
          <w:t xml:space="preserve"> https://www.apple.com/</w:t>
        </w:r>
      </w:hyperlink>
      <w:r w:rsidR="002F0F8D" w:rsidRPr="002F0F8D">
        <w:rPr>
          <w:rStyle w:val="Hyperlink"/>
          <w:color w:val="4F81BD"/>
          <w:u w:val="none"/>
        </w:rPr>
        <w:t xml:space="preserve"> </w:t>
      </w:r>
      <w:r w:rsidR="002F0F8D" w:rsidRPr="002F0F8D">
        <w:t>(Google search terms: Romeo and Juliet, USF Lit2Go, iTunes)</w:t>
      </w:r>
      <w:r w:rsidR="002F0F8D">
        <w:t>.</w:t>
      </w:r>
    </w:p>
    <w:p w14:paraId="4F152D15" w14:textId="195E0D7A" w:rsidR="00EB7F80" w:rsidRPr="00131618" w:rsidRDefault="00EB7F80" w:rsidP="00831777">
      <w:pPr>
        <w:pStyle w:val="IN"/>
      </w:pPr>
      <w:r>
        <w:rPr>
          <w:b/>
        </w:rPr>
        <w:t xml:space="preserve">Differentiation Consideration: </w:t>
      </w:r>
      <w:r w:rsidRPr="003B47B0">
        <w:rPr>
          <w:shd w:val="clear" w:color="auto" w:fill="FFFFFF"/>
        </w:rPr>
        <w:t>Consider posting or projecting</w:t>
      </w:r>
      <w:r>
        <w:rPr>
          <w:shd w:val="clear" w:color="auto" w:fill="FFFFFF"/>
        </w:rPr>
        <w:t xml:space="preserve"> the following guiding question</w:t>
      </w:r>
      <w:r w:rsidRPr="003B47B0">
        <w:rPr>
          <w:shd w:val="clear" w:color="auto" w:fill="FFFFFF"/>
        </w:rPr>
        <w:t xml:space="preserve"> to support students </w:t>
      </w:r>
      <w:r w:rsidR="004048EF">
        <w:rPr>
          <w:shd w:val="clear" w:color="auto" w:fill="FFFFFF"/>
        </w:rPr>
        <w:t xml:space="preserve">in their reading </w:t>
      </w:r>
      <w:r w:rsidRPr="003B47B0">
        <w:rPr>
          <w:shd w:val="clear" w:color="auto" w:fill="FFFFFF"/>
        </w:rPr>
        <w:t>throughout this lesson:</w:t>
      </w:r>
    </w:p>
    <w:p w14:paraId="7A6F607B" w14:textId="5D8DFE20" w:rsidR="00131618" w:rsidRDefault="00131618" w:rsidP="00771845">
      <w:pPr>
        <w:pStyle w:val="DCwithQ"/>
      </w:pPr>
      <w:r>
        <w:t xml:space="preserve">How does the </w:t>
      </w:r>
      <w:r w:rsidRPr="00771845">
        <w:t>relationship</w:t>
      </w:r>
      <w:r>
        <w:t xml:space="preserve"> between Romeo and Juliet </w:t>
      </w:r>
      <w:r w:rsidR="007A2E28">
        <w:t>change in this scene</w:t>
      </w:r>
      <w:r>
        <w:t>?</w:t>
      </w:r>
    </w:p>
    <w:p w14:paraId="6536A53C" w14:textId="77777777" w:rsidR="007A2E28" w:rsidRDefault="007A2E28" w:rsidP="007A2E28">
      <w:pPr>
        <w:pStyle w:val="SA"/>
      </w:pPr>
      <w:r>
        <w:t>Students follow along, reading silently.</w:t>
      </w:r>
    </w:p>
    <w:p w14:paraId="1DD5576E" w14:textId="3A3D3976" w:rsidR="00790BCC" w:rsidRPr="00790BCC" w:rsidRDefault="000C581A" w:rsidP="007017EB">
      <w:pPr>
        <w:pStyle w:val="LearningSequenceHeader"/>
      </w:pPr>
      <w:r>
        <w:t>Activity 4:</w:t>
      </w:r>
      <w:r w:rsidR="00C37833">
        <w:t xml:space="preserve"> </w:t>
      </w:r>
      <w:r w:rsidR="00517D0C">
        <w:t>Reading and Discussion</w:t>
      </w:r>
      <w:r w:rsidR="00C37833">
        <w:tab/>
      </w:r>
      <w:r w:rsidR="009502D4">
        <w:t>60</w:t>
      </w:r>
      <w:r w:rsidR="00790BCC" w:rsidRPr="00790BCC">
        <w:t>%</w:t>
      </w:r>
    </w:p>
    <w:p w14:paraId="3E7963E2" w14:textId="229AAF20" w:rsidR="00235D0F" w:rsidRPr="006C32BB" w:rsidRDefault="00235D0F" w:rsidP="004C7D38">
      <w:pPr>
        <w:pStyle w:val="TA"/>
      </w:pPr>
      <w:r>
        <w:t>Instruct students to form groups.</w:t>
      </w:r>
      <w:r w:rsidRPr="00B9725A">
        <w:t xml:space="preserve"> Post or project </w:t>
      </w:r>
      <w:r w:rsidR="007A2E28">
        <w:t>the questions</w:t>
      </w:r>
      <w:r w:rsidRPr="00B9725A">
        <w:t xml:space="preserve"> below for students to discuss</w:t>
      </w:r>
      <w:r>
        <w:t>. Instruct students to continue to annotate the text as they read and discuss</w:t>
      </w:r>
      <w:r w:rsidRPr="00B9725A">
        <w:t>.</w:t>
      </w:r>
      <w:r>
        <w:t xml:space="preserve"> </w:t>
      </w:r>
      <w:r w:rsidRPr="00B9725A">
        <w:t xml:space="preserve"> </w:t>
      </w:r>
    </w:p>
    <w:p w14:paraId="02EDF266" w14:textId="3167D964" w:rsidR="00517D0C" w:rsidRPr="00F17E0E" w:rsidRDefault="0042726C" w:rsidP="004C7D38">
      <w:pPr>
        <w:pStyle w:val="TA"/>
        <w:rPr>
          <w:rFonts w:cs="Arial"/>
          <w:color w:val="1A1A1A"/>
        </w:rPr>
      </w:pPr>
      <w:r w:rsidRPr="00F17E0E">
        <w:rPr>
          <w:rFonts w:cs="Arial"/>
          <w:color w:val="1A1A1A"/>
        </w:rPr>
        <w:t>Instruct student</w:t>
      </w:r>
      <w:r w:rsidR="00235D0F" w:rsidRPr="00F17E0E">
        <w:rPr>
          <w:rFonts w:cs="Arial"/>
          <w:color w:val="1A1A1A"/>
        </w:rPr>
        <w:t xml:space="preserve"> </w:t>
      </w:r>
      <w:r w:rsidRPr="00F17E0E">
        <w:rPr>
          <w:rFonts w:cs="Arial"/>
          <w:color w:val="1A1A1A"/>
        </w:rPr>
        <w:t>groups</w:t>
      </w:r>
      <w:r w:rsidR="00DF6AFF" w:rsidRPr="00F17E0E">
        <w:rPr>
          <w:rFonts w:cs="Arial"/>
          <w:color w:val="1A1A1A"/>
        </w:rPr>
        <w:t xml:space="preserve"> </w:t>
      </w:r>
      <w:r w:rsidR="00235D0F" w:rsidRPr="00F17E0E">
        <w:rPr>
          <w:rFonts w:cs="Arial"/>
          <w:color w:val="1A1A1A"/>
        </w:rPr>
        <w:t>to</w:t>
      </w:r>
      <w:r w:rsidR="00DF6AFF" w:rsidRPr="00F17E0E">
        <w:rPr>
          <w:rFonts w:cs="Arial"/>
          <w:color w:val="1A1A1A"/>
        </w:rPr>
        <w:t xml:space="preserve"> read </w:t>
      </w:r>
      <w:r w:rsidRPr="00F17E0E">
        <w:rPr>
          <w:rFonts w:cs="Arial"/>
          <w:color w:val="1A1A1A"/>
        </w:rPr>
        <w:t xml:space="preserve">lines </w:t>
      </w:r>
      <w:r w:rsidR="00915806" w:rsidRPr="00F17E0E">
        <w:rPr>
          <w:rFonts w:cs="Arial"/>
          <w:color w:val="1A1A1A"/>
        </w:rPr>
        <w:t>62</w:t>
      </w:r>
      <w:r w:rsidR="008225FE">
        <w:t>–</w:t>
      </w:r>
      <w:r w:rsidR="00915806" w:rsidRPr="00F17E0E">
        <w:rPr>
          <w:rFonts w:cs="Arial"/>
          <w:color w:val="1A1A1A"/>
        </w:rPr>
        <w:t>106 (from “How cam’st thou hither, tell me, and wherefore” to “Which the dark night hath so discovered”</w:t>
      </w:r>
      <w:r w:rsidR="008E41BA" w:rsidRPr="00F17E0E">
        <w:rPr>
          <w:rFonts w:cs="Arial"/>
          <w:color w:val="1A1A1A"/>
        </w:rPr>
        <w:t xml:space="preserve">) </w:t>
      </w:r>
      <w:r w:rsidR="00235D0F" w:rsidRPr="00F17E0E">
        <w:rPr>
          <w:rFonts w:cs="Arial"/>
          <w:color w:val="1A1A1A"/>
        </w:rPr>
        <w:t xml:space="preserve">and </w:t>
      </w:r>
      <w:r w:rsidR="008E41BA" w:rsidRPr="00F17E0E">
        <w:rPr>
          <w:rFonts w:cs="Arial"/>
          <w:color w:val="1A1A1A"/>
        </w:rPr>
        <w:t xml:space="preserve">answer the </w:t>
      </w:r>
      <w:r w:rsidR="00235D0F" w:rsidRPr="00F17E0E">
        <w:rPr>
          <w:rFonts w:cs="Arial"/>
          <w:color w:val="1A1A1A"/>
        </w:rPr>
        <w:t xml:space="preserve">following </w:t>
      </w:r>
      <w:r w:rsidR="008E41BA" w:rsidRPr="00F17E0E">
        <w:rPr>
          <w:rFonts w:cs="Arial"/>
          <w:color w:val="1A1A1A"/>
        </w:rPr>
        <w:t>questions be</w:t>
      </w:r>
      <w:r w:rsidR="00235D0F" w:rsidRPr="00F17E0E">
        <w:rPr>
          <w:rFonts w:cs="Arial"/>
          <w:color w:val="1A1A1A"/>
        </w:rPr>
        <w:t>fore sharing out with the class</w:t>
      </w:r>
      <w:r w:rsidR="008E41BA" w:rsidRPr="00F17E0E">
        <w:rPr>
          <w:rFonts w:cs="Arial"/>
          <w:color w:val="1A1A1A"/>
        </w:rPr>
        <w:t>.</w:t>
      </w:r>
    </w:p>
    <w:p w14:paraId="5457746A" w14:textId="42182F40" w:rsidR="00346669" w:rsidRDefault="00346669" w:rsidP="00517D0C">
      <w:pPr>
        <w:pStyle w:val="IN"/>
      </w:pPr>
      <w:r w:rsidRPr="00F16658">
        <w:t xml:space="preserve">Remind students that they should keep track of </w:t>
      </w:r>
      <w:r>
        <w:t>central ideas</w:t>
      </w:r>
      <w:r w:rsidR="009502D4">
        <w:t xml:space="preserve"> in the text</w:t>
      </w:r>
      <w:r>
        <w:t xml:space="preserve"> </w:t>
      </w:r>
      <w:r w:rsidR="009502D4">
        <w:t>using the</w:t>
      </w:r>
      <w:r>
        <w:t xml:space="preserve"> Central Idea</w:t>
      </w:r>
      <w:r w:rsidR="00235D0F">
        <w:t>s</w:t>
      </w:r>
      <w:r>
        <w:t xml:space="preserve"> Tracking Tool.</w:t>
      </w:r>
    </w:p>
    <w:p w14:paraId="3A19EB10" w14:textId="56BF7F96" w:rsidR="00F246FA" w:rsidRPr="00147946" w:rsidRDefault="00F246FA" w:rsidP="00F246FA">
      <w:pPr>
        <w:pStyle w:val="TA"/>
      </w:pPr>
      <w:r>
        <w:t xml:space="preserve">Provide students with the following definitions: </w:t>
      </w:r>
      <w:r w:rsidRPr="00F246FA">
        <w:rPr>
          <w:i/>
        </w:rPr>
        <w:t>fain</w:t>
      </w:r>
      <w:r>
        <w:t xml:space="preserve"> means “gladly</w:t>
      </w:r>
      <w:r w:rsidR="00147946">
        <w:t>,</w:t>
      </w:r>
      <w:r>
        <w:t>”</w:t>
      </w:r>
      <w:r w:rsidR="00147946">
        <w:t xml:space="preserve"> </w:t>
      </w:r>
      <w:r w:rsidRPr="00F246FA">
        <w:rPr>
          <w:i/>
        </w:rPr>
        <w:t xml:space="preserve">compliment </w:t>
      </w:r>
      <w:r>
        <w:t>means “formal expression of politeness</w:t>
      </w:r>
      <w:r w:rsidR="00147946">
        <w:t>,</w:t>
      </w:r>
      <w:r>
        <w:t>”</w:t>
      </w:r>
      <w:r w:rsidR="00901B1B">
        <w:t xml:space="preserve"> and</w:t>
      </w:r>
      <w:r w:rsidR="00147946">
        <w:t xml:space="preserve"> </w:t>
      </w:r>
      <w:r w:rsidR="00147946">
        <w:rPr>
          <w:i/>
        </w:rPr>
        <w:t xml:space="preserve">light </w:t>
      </w:r>
      <w:r w:rsidR="00147946">
        <w:t>means “of little importance</w:t>
      </w:r>
      <w:r w:rsidR="00012352">
        <w:t>.</w:t>
      </w:r>
      <w:r w:rsidR="00147946">
        <w:t xml:space="preserve">” </w:t>
      </w:r>
    </w:p>
    <w:p w14:paraId="0F5B9583" w14:textId="77777777" w:rsidR="00F246FA" w:rsidRPr="004B3227" w:rsidRDefault="00F246FA" w:rsidP="004B3227">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47838E1E" w14:textId="20214C57" w:rsidR="00F246FA" w:rsidRDefault="00F246FA" w:rsidP="004B3227">
      <w:pPr>
        <w:pStyle w:val="SA"/>
      </w:pPr>
      <w:r>
        <w:t xml:space="preserve">Students write the definitions of </w:t>
      </w:r>
      <w:r>
        <w:rPr>
          <w:i/>
        </w:rPr>
        <w:t>fain</w:t>
      </w:r>
      <w:r w:rsidR="00147946">
        <w:t xml:space="preserve">, </w:t>
      </w:r>
      <w:r>
        <w:rPr>
          <w:i/>
        </w:rPr>
        <w:t>compliment</w:t>
      </w:r>
      <w:r w:rsidR="00147946" w:rsidRPr="006C32BB">
        <w:t>,</w:t>
      </w:r>
      <w:r w:rsidR="00147946">
        <w:rPr>
          <w:i/>
        </w:rPr>
        <w:t xml:space="preserve"> </w:t>
      </w:r>
      <w:r w:rsidR="00901B1B">
        <w:t xml:space="preserve">and </w:t>
      </w:r>
      <w:r w:rsidR="00147946">
        <w:rPr>
          <w:i/>
        </w:rPr>
        <w:t xml:space="preserve">light </w:t>
      </w:r>
      <w:r>
        <w:t xml:space="preserve">on their copies of the text or in a vocabulary journal. </w:t>
      </w:r>
    </w:p>
    <w:p w14:paraId="05B89CF6" w14:textId="731CBD81" w:rsidR="00517D0C" w:rsidRDefault="00517D0C" w:rsidP="004C7D38">
      <w:pPr>
        <w:pStyle w:val="Q"/>
      </w:pPr>
      <w:r>
        <w:t xml:space="preserve">Why is the orchard “death” according to Juliet (line 64)? </w:t>
      </w:r>
    </w:p>
    <w:p w14:paraId="21F3DEEB" w14:textId="309EFEAB" w:rsidR="00517D0C" w:rsidRDefault="00517D0C" w:rsidP="00517D0C">
      <w:pPr>
        <w:pStyle w:val="SR"/>
      </w:pPr>
      <w:r>
        <w:t>Juliet describes the orchard as “death” (line 64) because Romeo, as a Montague, is in danger by seeking out Juliet, a Capulet.</w:t>
      </w:r>
    </w:p>
    <w:p w14:paraId="23BB963E" w14:textId="77777777" w:rsidR="00517D0C" w:rsidRDefault="00517D0C" w:rsidP="00517D0C">
      <w:pPr>
        <w:pStyle w:val="Q"/>
      </w:pPr>
      <w:r>
        <w:t xml:space="preserve">What does Romeo mean by “stony limits cannot hold love out” (line 67)? </w:t>
      </w:r>
    </w:p>
    <w:p w14:paraId="6D845E80" w14:textId="593CD326" w:rsidR="00517D0C" w:rsidRDefault="00517D0C" w:rsidP="00517D0C">
      <w:pPr>
        <w:pStyle w:val="SR"/>
      </w:pPr>
      <w:r>
        <w:lastRenderedPageBreak/>
        <w:t>Student responses may include:</w:t>
      </w:r>
    </w:p>
    <w:p w14:paraId="41404250" w14:textId="6973AD28" w:rsidR="00517D0C" w:rsidRDefault="00517D0C" w:rsidP="004C7D38">
      <w:pPr>
        <w:pStyle w:val="SASRBullet"/>
      </w:pPr>
      <w:r>
        <w:t>Romeo means that he climbed the orchard walls</w:t>
      </w:r>
    </w:p>
    <w:p w14:paraId="7579F07A" w14:textId="5E9CA2E3" w:rsidR="00517D0C" w:rsidRDefault="00517D0C" w:rsidP="004C7D38">
      <w:pPr>
        <w:pStyle w:val="SASRBullet"/>
      </w:pPr>
      <w:r>
        <w:t>Romeo means that the “stony limits” (line 67) of the family feud cannot keep him from loving Juliet, because “love’s light wings” will overcome those limits (line 69).</w:t>
      </w:r>
    </w:p>
    <w:p w14:paraId="09CE131B" w14:textId="1F734AC5" w:rsidR="00660B24" w:rsidRDefault="00660B24" w:rsidP="004C7D38">
      <w:pPr>
        <w:pStyle w:val="IN"/>
      </w:pPr>
      <w:r>
        <w:rPr>
          <w:b/>
        </w:rPr>
        <w:t>Differentiation Consideration:</w:t>
      </w:r>
      <w:r>
        <w:t xml:space="preserve"> Consider asking the following scaffolding question:</w:t>
      </w:r>
    </w:p>
    <w:p w14:paraId="30BE4462" w14:textId="77777777" w:rsidR="00517D0C" w:rsidRDefault="00517D0C" w:rsidP="004C7D38">
      <w:pPr>
        <w:pStyle w:val="DCwithQ"/>
      </w:pPr>
      <w:r>
        <w:t>What concern does Juliet express in line 70?</w:t>
      </w:r>
    </w:p>
    <w:p w14:paraId="0E522684" w14:textId="175D6058" w:rsidR="00517D0C" w:rsidRDefault="00517D0C" w:rsidP="004C7D38">
      <w:pPr>
        <w:pStyle w:val="DCwithSR"/>
      </w:pPr>
      <w:r>
        <w:t>Juliet is worried that Romeo will be murdered</w:t>
      </w:r>
      <w:r w:rsidR="00660B24">
        <w:t xml:space="preserve"> by her relatives:</w:t>
      </w:r>
      <w:r>
        <w:t xml:space="preserve"> “they will murder thee” (line 70).</w:t>
      </w:r>
    </w:p>
    <w:p w14:paraId="009C514D" w14:textId="79835812" w:rsidR="00517D0C" w:rsidRDefault="00517D0C" w:rsidP="00517D0C">
      <w:pPr>
        <w:pStyle w:val="Q"/>
      </w:pPr>
      <w:r>
        <w:t>How does Romeo’s statement, “Alack, there lies more peril in thine eye / Than twenty of their swords” develop a central idea</w:t>
      </w:r>
      <w:r w:rsidR="00C21592">
        <w:t xml:space="preserve"> (lines 71</w:t>
      </w:r>
      <w:r w:rsidR="002F0F8D">
        <w:t>–</w:t>
      </w:r>
      <w:r w:rsidR="00C21592">
        <w:t>72)</w:t>
      </w:r>
      <w:r>
        <w:t xml:space="preserve">? </w:t>
      </w:r>
    </w:p>
    <w:p w14:paraId="07E7A50F" w14:textId="3BBAA047" w:rsidR="00517D0C" w:rsidRDefault="00517D0C" w:rsidP="00517D0C">
      <w:pPr>
        <w:pStyle w:val="SR"/>
      </w:pPr>
      <w:r>
        <w:t xml:space="preserve">Romeo is saying that the danger of not being loved by Juliet is greater than the danger of facing the swords of Juliet’s family. This statement </w:t>
      </w:r>
      <w:r w:rsidR="00660B24">
        <w:t>develops the central idea of indivi</w:t>
      </w:r>
      <w:r w:rsidR="00915806">
        <w:t xml:space="preserve">dual identity versus group identification by showing that Romeo is more concerned with his </w:t>
      </w:r>
      <w:r>
        <w:t xml:space="preserve">relationship with Juliet than he is with </w:t>
      </w:r>
      <w:r w:rsidR="00915806">
        <w:t xml:space="preserve">family loyalty, or </w:t>
      </w:r>
      <w:r>
        <w:t>his own safety, which would be at risk because of his relationship with her family.</w:t>
      </w:r>
    </w:p>
    <w:p w14:paraId="5CB3D8C3" w14:textId="77777777" w:rsidR="00517D0C" w:rsidRDefault="00517D0C" w:rsidP="00517D0C">
      <w:pPr>
        <w:pStyle w:val="IN"/>
      </w:pPr>
      <w:r>
        <w:rPr>
          <w:b/>
        </w:rPr>
        <w:t>Differentiation Consideration:</w:t>
      </w:r>
      <w:r>
        <w:t xml:space="preserve"> If students struggle with this question, consider posing the following scaffolding questions:</w:t>
      </w:r>
    </w:p>
    <w:p w14:paraId="7A8F8B8A" w14:textId="7E1AED5F" w:rsidR="00517D0C" w:rsidRDefault="00517D0C" w:rsidP="00517D0C">
      <w:pPr>
        <w:pStyle w:val="DCwithQ"/>
      </w:pPr>
      <w:r>
        <w:t xml:space="preserve">How does the comparison between the “peril” in Juliet’s eye and the “peril” in “twenty [Capulets’] swords” help establish the meaning of </w:t>
      </w:r>
      <w:r>
        <w:rPr>
          <w:i/>
        </w:rPr>
        <w:t>peril</w:t>
      </w:r>
      <w:r>
        <w:t>?</w:t>
      </w:r>
    </w:p>
    <w:p w14:paraId="6FE9156E" w14:textId="42B01266" w:rsidR="00517D0C" w:rsidRPr="00406FF5" w:rsidRDefault="00517D0C" w:rsidP="00517D0C">
      <w:pPr>
        <w:pStyle w:val="DCwithSR"/>
      </w:pPr>
      <w:r>
        <w:t xml:space="preserve">Twenty swords would be very dangerous, so </w:t>
      </w:r>
      <w:r>
        <w:rPr>
          <w:i/>
        </w:rPr>
        <w:t xml:space="preserve">peril </w:t>
      </w:r>
      <w:r>
        <w:t>must mean “danger</w:t>
      </w:r>
      <w:r w:rsidR="008225FE">
        <w:t>,</w:t>
      </w:r>
      <w:r>
        <w:t>” and Romeo feels there is some danger in Juliet’s eye.</w:t>
      </w:r>
    </w:p>
    <w:p w14:paraId="5BE8172B" w14:textId="77777777" w:rsidR="00517D0C" w:rsidRDefault="00517D0C" w:rsidP="00517D0C">
      <w:pPr>
        <w:pStyle w:val="IN"/>
      </w:pPr>
      <w:r>
        <w:t xml:space="preserve">Confirm that </w:t>
      </w:r>
      <w:r>
        <w:rPr>
          <w:i/>
        </w:rPr>
        <w:t xml:space="preserve">peril </w:t>
      </w:r>
      <w:r>
        <w:t xml:space="preserve">means “danger.” </w:t>
      </w:r>
    </w:p>
    <w:p w14:paraId="19769707" w14:textId="26DD9883" w:rsidR="0042726C" w:rsidRPr="004057C7" w:rsidRDefault="00517D0C" w:rsidP="00B1141E">
      <w:pPr>
        <w:pStyle w:val="IN"/>
        <w:rPr>
          <w:rStyle w:val="SRChar"/>
        </w:rPr>
      </w:pPr>
      <w:r>
        <w:t xml:space="preserve">Consider drawing students’ attention to their application of standard L.9-10.4.a through the process of using context to make meaning of </w:t>
      </w:r>
      <w:r w:rsidR="00235D0F">
        <w:t xml:space="preserve">unknown </w:t>
      </w:r>
      <w:r>
        <w:t>word</w:t>
      </w:r>
      <w:r w:rsidR="00235D0F">
        <w:t>s</w:t>
      </w:r>
      <w:r>
        <w:t xml:space="preserve">. </w:t>
      </w:r>
    </w:p>
    <w:p w14:paraId="02805258" w14:textId="77777777" w:rsidR="001022EA" w:rsidRDefault="001022EA" w:rsidP="001022EA">
      <w:pPr>
        <w:pStyle w:val="Q"/>
      </w:pPr>
      <w:r>
        <w:t>What does Juliet say Romeo would see if it were not night? Why would Romeo see this?</w:t>
      </w:r>
    </w:p>
    <w:p w14:paraId="0FE3A5F4" w14:textId="3844A303" w:rsidR="001022EA" w:rsidRPr="002D7945" w:rsidRDefault="001022EA" w:rsidP="001022EA">
      <w:pPr>
        <w:pStyle w:val="SR"/>
        <w:rPr>
          <w:spacing w:val="-4"/>
        </w:rPr>
      </w:pPr>
      <w:r w:rsidRPr="002D7945">
        <w:rPr>
          <w:spacing w:val="-4"/>
        </w:rPr>
        <w:t>Juliet says Romeo would see that a “maiden blush bepaint[s]” her cheek (line 86)</w:t>
      </w:r>
      <w:r w:rsidR="008225FE" w:rsidRPr="002D7945">
        <w:rPr>
          <w:spacing w:val="-4"/>
        </w:rPr>
        <w:t>,</w:t>
      </w:r>
      <w:r w:rsidRPr="002D7945">
        <w:rPr>
          <w:spacing w:val="-4"/>
        </w:rPr>
        <w:t xml:space="preserve"> meaning that he would see her blushing because she is embarrassed that he heard her private thoughts about him.</w:t>
      </w:r>
    </w:p>
    <w:p w14:paraId="671493FA" w14:textId="62B22191" w:rsidR="001022EA" w:rsidRDefault="001022EA" w:rsidP="004C7D38">
      <w:pPr>
        <w:pStyle w:val="IN"/>
      </w:pPr>
      <w:r>
        <w:rPr>
          <w:b/>
        </w:rPr>
        <w:t xml:space="preserve">Differentiation Consideration: </w:t>
      </w:r>
      <w:r>
        <w:t>Consider asking the following scaffolding question:</w:t>
      </w:r>
    </w:p>
    <w:p w14:paraId="2B624D06" w14:textId="77777777" w:rsidR="001022EA" w:rsidRDefault="001022EA" w:rsidP="004C7D38">
      <w:pPr>
        <w:pStyle w:val="DCwithQ"/>
      </w:pPr>
      <w:r>
        <w:t>What has Romeo heard that causes Juliet to blush?</w:t>
      </w:r>
    </w:p>
    <w:p w14:paraId="75319F51" w14:textId="77777777" w:rsidR="001022EA" w:rsidRDefault="001022EA" w:rsidP="004C7D38">
      <w:pPr>
        <w:pStyle w:val="DCwithSR"/>
      </w:pPr>
      <w:r>
        <w:t>Romeo has heard Juliet say that she loves him.</w:t>
      </w:r>
    </w:p>
    <w:p w14:paraId="0BB9D2DA" w14:textId="1E30977C" w:rsidR="001022EA" w:rsidRDefault="001022EA" w:rsidP="001022EA">
      <w:pPr>
        <w:pStyle w:val="IN"/>
      </w:pPr>
      <w:r>
        <w:rPr>
          <w:b/>
        </w:rPr>
        <w:lastRenderedPageBreak/>
        <w:t>Differentiation Consideration:</w:t>
      </w:r>
      <w:r>
        <w:t xml:space="preserve"> If students struggle to answer this question, instruct students to review their notes and annotations from 9.1.3 Lesson 6.</w:t>
      </w:r>
    </w:p>
    <w:p w14:paraId="72DAA260" w14:textId="493024DF" w:rsidR="001022EA" w:rsidRPr="002904FB" w:rsidRDefault="001022EA" w:rsidP="001022EA">
      <w:pPr>
        <w:pStyle w:val="Q"/>
      </w:pPr>
      <w:r>
        <w:t xml:space="preserve">What is the impact of Juliet’s repetition of the word </w:t>
      </w:r>
      <w:r>
        <w:rPr>
          <w:i/>
        </w:rPr>
        <w:t>fain</w:t>
      </w:r>
      <w:r>
        <w:t xml:space="preserve"> on the meaning of lines 88</w:t>
      </w:r>
      <w:r w:rsidR="008225FE">
        <w:t>–</w:t>
      </w:r>
      <w:r>
        <w:t>89, “Fain would I dwell on form, fain, fain deny / What I have spoke”? Why does Juliet say this?</w:t>
      </w:r>
    </w:p>
    <w:p w14:paraId="5F29FFCB" w14:textId="7B17FB8D" w:rsidR="001022EA" w:rsidRDefault="001022EA" w:rsidP="001022EA">
      <w:pPr>
        <w:pStyle w:val="SR"/>
      </w:pPr>
      <w:r>
        <w:t xml:space="preserve">Student responses may include: </w:t>
      </w:r>
    </w:p>
    <w:p w14:paraId="48942B05" w14:textId="7D6EC0A5" w:rsidR="001022EA" w:rsidRDefault="001022EA" w:rsidP="004C7D38">
      <w:pPr>
        <w:pStyle w:val="SASRBullet"/>
      </w:pPr>
      <w:r>
        <w:t xml:space="preserve">The repetition of the word </w:t>
      </w:r>
      <w:r w:rsidR="00041F59" w:rsidRPr="006C32BB">
        <w:rPr>
          <w:i/>
        </w:rPr>
        <w:t>fain</w:t>
      </w:r>
      <w:r w:rsidR="00041F59">
        <w:t xml:space="preserve"> </w:t>
      </w:r>
      <w:r>
        <w:t>emphasizes how much Juliet wishes that she could take back what she said.</w:t>
      </w:r>
    </w:p>
    <w:p w14:paraId="7288E3E8" w14:textId="36C7D11E" w:rsidR="001022EA" w:rsidRDefault="001022EA" w:rsidP="004C7D38">
      <w:pPr>
        <w:pStyle w:val="SASRBullet"/>
      </w:pPr>
      <w:r>
        <w:t>Juliet says th</w:t>
      </w:r>
      <w:r w:rsidR="0028755B">
        <w:t>at she would prefer to “deny” her words</w:t>
      </w:r>
      <w:r>
        <w:t xml:space="preserve"> </w:t>
      </w:r>
      <w:r w:rsidR="0028755B">
        <w:t>because she did not intend to declare her feelings for Romeo and would have preferred to “dwell on form</w:t>
      </w:r>
      <w:r w:rsidR="00CA6B64">
        <w:t>,</w:t>
      </w:r>
      <w:r w:rsidR="0028755B">
        <w:t>” or be more cautious</w:t>
      </w:r>
      <w:r w:rsidR="00B1141E">
        <w:t xml:space="preserve"> </w:t>
      </w:r>
      <w:r w:rsidR="0028755B">
        <w:t>(line 88).</w:t>
      </w:r>
    </w:p>
    <w:p w14:paraId="77433940" w14:textId="77777777" w:rsidR="001022EA" w:rsidRDefault="001022EA" w:rsidP="001022EA">
      <w:pPr>
        <w:pStyle w:val="Q"/>
      </w:pPr>
      <w:r>
        <w:t>What is the impact of Juliet’s words “farewell, compliment” on the tone of her conversation with Romeo in the following lines?</w:t>
      </w:r>
    </w:p>
    <w:p w14:paraId="68F855AB" w14:textId="1B5CBF36" w:rsidR="001022EA" w:rsidRDefault="001022EA" w:rsidP="001022EA">
      <w:pPr>
        <w:pStyle w:val="SR"/>
      </w:pPr>
      <w:r>
        <w:t>When Juliet says “farewell, compliment” (line 89)</w:t>
      </w:r>
      <w:r w:rsidR="00CA6B64">
        <w:t>,</w:t>
      </w:r>
      <w:r>
        <w:t xml:space="preserve"> she means that she will speak to Romeo honestly, without worrying about what is considered polite. The rest of the conversation is a very direct conversation with Romeo about their feelings for each other.</w:t>
      </w:r>
    </w:p>
    <w:p w14:paraId="19FB600F" w14:textId="2AAE40DE" w:rsidR="001022EA" w:rsidRDefault="001022EA" w:rsidP="001022EA">
      <w:pPr>
        <w:pStyle w:val="Q"/>
      </w:pPr>
      <w:r>
        <w:t>What does Juliet ask in lines 90</w:t>
      </w:r>
      <w:r w:rsidR="00CA6B64">
        <w:t>–</w:t>
      </w:r>
      <w:r>
        <w:t>97?</w:t>
      </w:r>
    </w:p>
    <w:p w14:paraId="5BA0D83E" w14:textId="79FB5DBC" w:rsidR="001022EA" w:rsidRPr="00044EBE" w:rsidRDefault="008E6F6D" w:rsidP="001022EA">
      <w:pPr>
        <w:pStyle w:val="SR"/>
      </w:pPr>
      <w:r>
        <w:t>Juliet</w:t>
      </w:r>
      <w:r w:rsidR="001022EA">
        <w:t xml:space="preserve"> asks Romeo to tell her if he loves her and </w:t>
      </w:r>
      <w:r w:rsidR="001022EA" w:rsidRPr="00044EBE">
        <w:t xml:space="preserve">to “pronounce it faithfully” </w:t>
      </w:r>
      <w:r w:rsidR="001022EA">
        <w:t>(line 94)</w:t>
      </w:r>
      <w:r w:rsidR="00CA6B64">
        <w:t>;</w:t>
      </w:r>
      <w:r>
        <w:t xml:space="preserve"> in other words, she asks him to tell her honestly whether he loves her</w:t>
      </w:r>
      <w:r w:rsidR="001022EA" w:rsidRPr="00044EBE">
        <w:t>.</w:t>
      </w:r>
    </w:p>
    <w:p w14:paraId="4494B696" w14:textId="61D0D559" w:rsidR="001022EA" w:rsidRDefault="009C3137" w:rsidP="001022EA">
      <w:pPr>
        <w:pStyle w:val="Q"/>
      </w:pPr>
      <w:r>
        <w:t>Why does Juliet say to Romeo, “Therefore pardon me” (line 104)</w:t>
      </w:r>
      <w:r w:rsidR="001022EA">
        <w:t xml:space="preserve">? </w:t>
      </w:r>
    </w:p>
    <w:p w14:paraId="182D8032" w14:textId="77777777" w:rsidR="001022EA" w:rsidRDefault="001022EA" w:rsidP="001022EA">
      <w:pPr>
        <w:pStyle w:val="SR"/>
      </w:pPr>
      <w:r>
        <w:t>Student responses may include:</w:t>
      </w:r>
    </w:p>
    <w:p w14:paraId="249BC0A1" w14:textId="3D9931B6" w:rsidR="001022EA" w:rsidRDefault="001022EA" w:rsidP="001022EA">
      <w:pPr>
        <w:pStyle w:val="SASRBullet"/>
      </w:pPr>
      <w:r>
        <w:t>Juliet is unsure of Romeo’s feelings toward her, and she is cautious of appearing to be “too quickly won” (line 95)</w:t>
      </w:r>
      <w:r w:rsidR="008E6F6D">
        <w:t xml:space="preserve">, that is to say, </w:t>
      </w:r>
      <w:r w:rsidR="009C3137">
        <w:t>too quick to declare her love</w:t>
      </w:r>
      <w:r>
        <w:t xml:space="preserve">. </w:t>
      </w:r>
    </w:p>
    <w:p w14:paraId="63290925" w14:textId="35F39A04" w:rsidR="001022EA" w:rsidRDefault="001022EA" w:rsidP="004C7D38">
      <w:pPr>
        <w:pStyle w:val="SASRBullet"/>
      </w:pPr>
      <w:r>
        <w:t>Juliet worries that Romeo might think her admission of love is an example of “light love” (line 105)</w:t>
      </w:r>
      <w:r w:rsidR="00CA6B64">
        <w:t>,</w:t>
      </w:r>
      <w:r>
        <w:t xml:space="preserve"> or love that is shallow and untrue. Juliet promises him, “I’ll prove more true / Than those that have more cunning” (lines 100</w:t>
      </w:r>
      <w:r w:rsidR="00CA6B64">
        <w:t>–</w:t>
      </w:r>
      <w:r>
        <w:t>101).</w:t>
      </w:r>
    </w:p>
    <w:p w14:paraId="4CA65EE4" w14:textId="066D9DAB" w:rsidR="009C3137" w:rsidRDefault="009C3137" w:rsidP="004C7D38">
      <w:pPr>
        <w:pStyle w:val="SASRBullet"/>
      </w:pPr>
      <w:r>
        <w:t>Juliet fears that she “should have been more strange” or more reserved in what she said (line 102).</w:t>
      </w:r>
    </w:p>
    <w:p w14:paraId="45E7ABC3" w14:textId="429ABF6E" w:rsidR="009C3137" w:rsidRDefault="0042726C" w:rsidP="001022EA">
      <w:pPr>
        <w:pStyle w:val="TA"/>
        <w:rPr>
          <w:rStyle w:val="SRChar"/>
        </w:rPr>
      </w:pPr>
      <w:r w:rsidRPr="00771845">
        <w:rPr>
          <w:rStyle w:val="SRChar"/>
        </w:rPr>
        <w:t>Lead a brief whole-class discussion o</w:t>
      </w:r>
      <w:r w:rsidR="00BD36BF">
        <w:rPr>
          <w:rStyle w:val="SRChar"/>
        </w:rPr>
        <w:t>f</w:t>
      </w:r>
      <w:r w:rsidRPr="00771845">
        <w:rPr>
          <w:rStyle w:val="SRChar"/>
        </w:rPr>
        <w:t xml:space="preserve"> student responses. </w:t>
      </w:r>
    </w:p>
    <w:p w14:paraId="361963C1" w14:textId="77777777" w:rsidR="009C3137" w:rsidRPr="00771845" w:rsidRDefault="009C3137" w:rsidP="004C7D38">
      <w:pPr>
        <w:pStyle w:val="BR"/>
        <w:rPr>
          <w:rStyle w:val="SRChar"/>
        </w:rPr>
      </w:pPr>
    </w:p>
    <w:p w14:paraId="45EBD7A2" w14:textId="732D453E" w:rsidR="009C3137" w:rsidRDefault="00901B1B" w:rsidP="004C7D38">
      <w:pPr>
        <w:pStyle w:val="TA"/>
      </w:pPr>
      <w:r>
        <w:lastRenderedPageBreak/>
        <w:t>Instruct student</w:t>
      </w:r>
      <w:r w:rsidR="00BD36BF">
        <w:t xml:space="preserve"> group</w:t>
      </w:r>
      <w:r w:rsidR="00012352">
        <w:t>s</w:t>
      </w:r>
      <w:r>
        <w:t xml:space="preserve"> to read </w:t>
      </w:r>
      <w:r w:rsidR="00B7267D">
        <w:t>lines 107</w:t>
      </w:r>
      <w:r w:rsidR="00CA6B64">
        <w:t>–</w:t>
      </w:r>
      <w:r w:rsidR="00B7267D">
        <w:t xml:space="preserve">141 (from “Lady, by yonder blessed moon I vow” to “all this is but a dream, / Too flattering-sweet to be substantial”) </w:t>
      </w:r>
      <w:r w:rsidR="00BD36BF">
        <w:t>and</w:t>
      </w:r>
      <w:r>
        <w:t xml:space="preserve"> answer the </w:t>
      </w:r>
      <w:r w:rsidR="00BD36BF">
        <w:t xml:space="preserve">following </w:t>
      </w:r>
      <w:r>
        <w:t>questions be</w:t>
      </w:r>
      <w:r w:rsidR="00BD36BF">
        <w:t>fore sharing out with the class</w:t>
      </w:r>
      <w:r>
        <w:t>:</w:t>
      </w:r>
    </w:p>
    <w:p w14:paraId="2E8411D4" w14:textId="0EB5D385" w:rsidR="00012352" w:rsidRPr="00B323AA" w:rsidRDefault="00012352" w:rsidP="00012352">
      <w:pPr>
        <w:pStyle w:val="TA"/>
        <w:rPr>
          <w:spacing w:val="-4"/>
        </w:rPr>
      </w:pPr>
      <w:r w:rsidRPr="00B323AA">
        <w:rPr>
          <w:spacing w:val="-4"/>
        </w:rPr>
        <w:t xml:space="preserve">Provide students with the following definitions: </w:t>
      </w:r>
      <w:r w:rsidRPr="00B323AA">
        <w:rPr>
          <w:i/>
          <w:spacing w:val="-4"/>
        </w:rPr>
        <w:t>vow</w:t>
      </w:r>
      <w:r w:rsidRPr="00B323AA">
        <w:rPr>
          <w:spacing w:val="-4"/>
        </w:rPr>
        <w:t xml:space="preserve"> means “make a promise, as to God or a saint</w:t>
      </w:r>
      <w:r w:rsidR="00AA120C" w:rsidRPr="00B323AA">
        <w:rPr>
          <w:spacing w:val="-4"/>
        </w:rPr>
        <w:t>,</w:t>
      </w:r>
      <w:r w:rsidRPr="00B323AA">
        <w:rPr>
          <w:spacing w:val="-4"/>
        </w:rPr>
        <w:t xml:space="preserve">” </w:t>
      </w:r>
      <w:r w:rsidRPr="00B323AA">
        <w:rPr>
          <w:i/>
          <w:spacing w:val="-4"/>
        </w:rPr>
        <w:t xml:space="preserve">swear </w:t>
      </w:r>
      <w:r w:rsidRPr="00B323AA">
        <w:rPr>
          <w:spacing w:val="-4"/>
        </w:rPr>
        <w:t>means “promise very strongly and sincerely</w:t>
      </w:r>
      <w:r w:rsidR="00AA120C" w:rsidRPr="00B323AA">
        <w:rPr>
          <w:spacing w:val="-4"/>
        </w:rPr>
        <w:t>,</w:t>
      </w:r>
      <w:r w:rsidRPr="00B323AA">
        <w:rPr>
          <w:spacing w:val="-4"/>
        </w:rPr>
        <w:t xml:space="preserve">” and </w:t>
      </w:r>
      <w:r w:rsidRPr="00B323AA">
        <w:rPr>
          <w:i/>
          <w:spacing w:val="-4"/>
        </w:rPr>
        <w:t xml:space="preserve">idolatry </w:t>
      </w:r>
      <w:r w:rsidRPr="00B323AA">
        <w:rPr>
          <w:spacing w:val="-4"/>
        </w:rPr>
        <w:t>means “worship of a picture or object as a god.”</w:t>
      </w:r>
    </w:p>
    <w:p w14:paraId="1BACAF16" w14:textId="77777777" w:rsidR="00012352" w:rsidRPr="004B3227" w:rsidRDefault="00012352" w:rsidP="00012352">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3B8EF8E0" w14:textId="5CE1D62A" w:rsidR="00012352" w:rsidRDefault="00012352" w:rsidP="004C7D38">
      <w:pPr>
        <w:pStyle w:val="TA"/>
      </w:pPr>
      <w:r>
        <w:t xml:space="preserve">Students write the definitions of </w:t>
      </w:r>
      <w:r>
        <w:rPr>
          <w:i/>
        </w:rPr>
        <w:t>vow</w:t>
      </w:r>
      <w:r w:rsidRPr="006C32BB">
        <w:t>,</w:t>
      </w:r>
      <w:r>
        <w:rPr>
          <w:i/>
        </w:rPr>
        <w:t xml:space="preserve"> swear</w:t>
      </w:r>
      <w:r w:rsidRPr="006C32BB">
        <w:t>,</w:t>
      </w:r>
      <w:r>
        <w:rPr>
          <w:i/>
        </w:rPr>
        <w:t xml:space="preserve"> </w:t>
      </w:r>
      <w:r>
        <w:t xml:space="preserve">and </w:t>
      </w:r>
      <w:r>
        <w:rPr>
          <w:i/>
        </w:rPr>
        <w:t>idolatry</w:t>
      </w:r>
      <w:r>
        <w:t xml:space="preserve"> on their copies of the text or in a vocabulary journal.</w:t>
      </w:r>
    </w:p>
    <w:p w14:paraId="639ECCAE" w14:textId="64010B37" w:rsidR="00891499" w:rsidRPr="00AF3F50" w:rsidRDefault="00891499" w:rsidP="00891499">
      <w:pPr>
        <w:pStyle w:val="Q"/>
      </w:pPr>
      <w:r w:rsidRPr="00AF3F50">
        <w:t>In line 107</w:t>
      </w:r>
      <w:r w:rsidR="00CA6B64">
        <w:t>,</w:t>
      </w:r>
      <w:r w:rsidRPr="00AF3F50">
        <w:t xml:space="preserve"> how does Romeo begin to respond to Juliet’s declaration of “true-love passion”?</w:t>
      </w:r>
    </w:p>
    <w:p w14:paraId="5E1F15A3" w14:textId="1E039FE1" w:rsidR="00891499" w:rsidRPr="00AF3F50" w:rsidRDefault="00891499" w:rsidP="00891499">
      <w:pPr>
        <w:pStyle w:val="SR"/>
        <w:spacing w:before="60"/>
      </w:pPr>
      <w:r w:rsidRPr="00AF3F50">
        <w:t>Romeo says he wil</w:t>
      </w:r>
      <w:r>
        <w:t>l “vow” by “yonder blessed moon,</w:t>
      </w:r>
      <w:r w:rsidRPr="00AF3F50">
        <w:t>”</w:t>
      </w:r>
      <w:r>
        <w:t xml:space="preserve"> or swear his love upon the moon. </w:t>
      </w:r>
    </w:p>
    <w:p w14:paraId="698DF3AA" w14:textId="77777777" w:rsidR="00891499" w:rsidRPr="00AF3F50" w:rsidRDefault="00891499" w:rsidP="00891499">
      <w:pPr>
        <w:pStyle w:val="Q"/>
      </w:pPr>
      <w:r w:rsidRPr="00AF3F50">
        <w:t xml:space="preserve">Why does Juliet </w:t>
      </w:r>
      <w:r>
        <w:t>tell Romeo, “O swear not by the moon” (line 109)</w:t>
      </w:r>
      <w:r w:rsidRPr="00AF3F50">
        <w:t>?</w:t>
      </w:r>
    </w:p>
    <w:p w14:paraId="05C9BEB7" w14:textId="04F4649F" w:rsidR="00891499" w:rsidRPr="00AF3F50" w:rsidRDefault="00891499" w:rsidP="00891499">
      <w:pPr>
        <w:pStyle w:val="SR"/>
        <w:spacing w:before="60"/>
      </w:pPr>
      <w:r w:rsidRPr="00AF3F50">
        <w:t xml:space="preserve">Juliet says the moon is “inconstant” and she is afraid that if </w:t>
      </w:r>
      <w:r>
        <w:t>Romeo</w:t>
      </w:r>
      <w:r w:rsidRPr="00AF3F50">
        <w:t xml:space="preserve"> swears by the “inconstant moon” (line 109)</w:t>
      </w:r>
      <w:r w:rsidR="00CA6B64">
        <w:t>,</w:t>
      </w:r>
      <w:r w:rsidRPr="00AF3F50">
        <w:t xml:space="preserve"> his love will also be </w:t>
      </w:r>
      <w:r>
        <w:t>unreliable</w:t>
      </w:r>
      <w:r w:rsidR="00C21592">
        <w:t>, or</w:t>
      </w:r>
      <w:r>
        <w:t xml:space="preserve"> </w:t>
      </w:r>
      <w:r w:rsidRPr="00AF3F50">
        <w:t>“variable”</w:t>
      </w:r>
      <w:r>
        <w:t xml:space="preserve"> </w:t>
      </w:r>
      <w:r w:rsidRPr="00AF3F50">
        <w:t>(line 111).</w:t>
      </w:r>
    </w:p>
    <w:p w14:paraId="27A632EC" w14:textId="65EC3E69" w:rsidR="00891499" w:rsidRPr="00AF3F50" w:rsidRDefault="00891499" w:rsidP="00891499">
      <w:pPr>
        <w:pStyle w:val="Q"/>
      </w:pPr>
      <w:r w:rsidRPr="00AF3F50">
        <w:t xml:space="preserve">What is the impact of the repetition of the word </w:t>
      </w:r>
      <w:r w:rsidRPr="006C32BB">
        <w:rPr>
          <w:i/>
        </w:rPr>
        <w:t>swear</w:t>
      </w:r>
      <w:r w:rsidRPr="00AF3F50">
        <w:t xml:space="preserve"> in lines 109</w:t>
      </w:r>
      <w:r w:rsidR="00CA6B64">
        <w:t>–</w:t>
      </w:r>
      <w:r w:rsidRPr="00AF3F50">
        <w:t>116?</w:t>
      </w:r>
      <w:r>
        <w:t xml:space="preserve"> How does this repetition develop a central idea?</w:t>
      </w:r>
    </w:p>
    <w:p w14:paraId="2DFC434E" w14:textId="77777777" w:rsidR="00891499" w:rsidRDefault="00891499" w:rsidP="00891499">
      <w:pPr>
        <w:pStyle w:val="SR"/>
        <w:spacing w:before="60"/>
      </w:pPr>
      <w:r>
        <w:t>Student responses should include:</w:t>
      </w:r>
    </w:p>
    <w:p w14:paraId="41AECA52" w14:textId="6559FFB1" w:rsidR="00891499" w:rsidRDefault="00891499" w:rsidP="00891499">
      <w:pPr>
        <w:pStyle w:val="SASRBullet"/>
      </w:pPr>
      <w:r w:rsidRPr="00AF3F50">
        <w:t xml:space="preserve">Romeo and Juliet use the word </w:t>
      </w:r>
      <w:r w:rsidRPr="006C32BB">
        <w:rPr>
          <w:i/>
        </w:rPr>
        <w:t>swear</w:t>
      </w:r>
      <w:r w:rsidRPr="00AF3F50">
        <w:t xml:space="preserve"> five times in these seven lines, emphasizing the seriousness with which they are promising their love to each other.</w:t>
      </w:r>
    </w:p>
    <w:p w14:paraId="69949476" w14:textId="05BDFD5A" w:rsidR="00891499" w:rsidRPr="00AF3F50" w:rsidRDefault="00AA5781" w:rsidP="00891499">
      <w:pPr>
        <w:pStyle w:val="SASRBullet"/>
      </w:pPr>
      <w:r>
        <w:t>A</w:t>
      </w:r>
      <w:r w:rsidR="00F6581B">
        <w:t>s Romeo and Juliet promise their loyalty and love to each other, and in doing so, show that they value their relationship as individuals more than their identification with their families</w:t>
      </w:r>
      <w:r>
        <w:t>,</w:t>
      </w:r>
      <w:r w:rsidRPr="00AA5781">
        <w:t xml:space="preserve"> </w:t>
      </w:r>
      <w:r>
        <w:t>this repetition develops the central idea of individual identity versus group identification</w:t>
      </w:r>
      <w:r w:rsidR="00F6581B">
        <w:t xml:space="preserve">. </w:t>
      </w:r>
    </w:p>
    <w:p w14:paraId="0410698F" w14:textId="64AD1306" w:rsidR="00891499" w:rsidRPr="00AF3F50" w:rsidRDefault="00891499" w:rsidP="00891499">
      <w:pPr>
        <w:pStyle w:val="Q"/>
      </w:pPr>
      <w:r>
        <w:t xml:space="preserve">What </w:t>
      </w:r>
      <w:r w:rsidRPr="00AF3F50">
        <w:t>do lines 107</w:t>
      </w:r>
      <w:r w:rsidR="00AA5781">
        <w:t>–</w:t>
      </w:r>
      <w:r w:rsidRPr="00AF3F50">
        <w:t>12</w:t>
      </w:r>
      <w:r>
        <w:t>0</w:t>
      </w:r>
      <w:r w:rsidRPr="00AF3F50">
        <w:t xml:space="preserve"> </w:t>
      </w:r>
      <w:r>
        <w:t>suggest about Romeo and Juliet</w:t>
      </w:r>
      <w:r w:rsidR="0039049B">
        <w:t>’s feelings</w:t>
      </w:r>
      <w:r>
        <w:t xml:space="preserve"> about their relationship</w:t>
      </w:r>
      <w:r w:rsidRPr="00AF3F50">
        <w:t>?</w:t>
      </w:r>
    </w:p>
    <w:p w14:paraId="04AE3BA4" w14:textId="77777777" w:rsidR="00891499" w:rsidRPr="00AF3F50" w:rsidRDefault="00891499" w:rsidP="00891499">
      <w:pPr>
        <w:pStyle w:val="SR"/>
        <w:spacing w:before="60"/>
      </w:pPr>
      <w:r w:rsidRPr="00AF3F50">
        <w:t>Student responses may include:</w:t>
      </w:r>
    </w:p>
    <w:p w14:paraId="2B32A7E5" w14:textId="5C32F558" w:rsidR="00891499" w:rsidRPr="00AF3F50" w:rsidRDefault="0039049B" w:rsidP="00891499">
      <w:pPr>
        <w:pStyle w:val="SASRBullet"/>
        <w:spacing w:before="0"/>
      </w:pPr>
      <w:r>
        <w:t>Romeo is eager to promise his love, swearing “by yonder blessed moon” (line 107).</w:t>
      </w:r>
    </w:p>
    <w:p w14:paraId="515FC133" w14:textId="5EBFC942" w:rsidR="00891499" w:rsidRDefault="00891499" w:rsidP="00891499">
      <w:pPr>
        <w:pStyle w:val="SASRBullet"/>
      </w:pPr>
      <w:r w:rsidRPr="00AF3F50">
        <w:t xml:space="preserve">Juliet </w:t>
      </w:r>
      <w:r w:rsidR="0039049B">
        <w:t>is in love with Romeo, whom she calls “the god of my idolatry” (line 114)</w:t>
      </w:r>
      <w:r w:rsidR="00B7267D">
        <w:t>,</w:t>
      </w:r>
      <w:r w:rsidR="0039049B">
        <w:t xml:space="preserve"> but she </w:t>
      </w:r>
      <w:r w:rsidRPr="00AF3F50">
        <w:t xml:space="preserve">is more cautious </w:t>
      </w:r>
      <w:r w:rsidR="0039049B">
        <w:t xml:space="preserve">than he </w:t>
      </w:r>
      <w:r w:rsidRPr="00AF3F50">
        <w:t>and fears that promises exchanged too quickly will not be kept</w:t>
      </w:r>
      <w:r w:rsidR="0039049B">
        <w:t xml:space="preserve">, warning that </w:t>
      </w:r>
      <w:r w:rsidR="005062C2">
        <w:t>the moon is “inconstant” (line 109)</w:t>
      </w:r>
      <w:r w:rsidR="00AA5781">
        <w:t>,</w:t>
      </w:r>
      <w:r w:rsidR="005062C2">
        <w:t xml:space="preserve"> and fearing that their declarations of love are “too rash, too unadvised, too sudden” (line 120). </w:t>
      </w:r>
    </w:p>
    <w:p w14:paraId="7CDED50A" w14:textId="1B6B56D9" w:rsidR="005062C2" w:rsidRPr="00123E7A" w:rsidRDefault="005062C2" w:rsidP="00B323AA">
      <w:pPr>
        <w:pStyle w:val="Q"/>
        <w:keepNext/>
      </w:pPr>
      <w:r w:rsidRPr="00123E7A">
        <w:lastRenderedPageBreak/>
        <w:t>What</w:t>
      </w:r>
      <w:r w:rsidR="00AA5781">
        <w:t xml:space="preserve"> </w:t>
      </w:r>
      <w:r>
        <w:t>is</w:t>
      </w:r>
      <w:r w:rsidRPr="00123E7A">
        <w:t xml:space="preserve"> “satisfaction</w:t>
      </w:r>
      <w:r>
        <w:t>,</w:t>
      </w:r>
      <w:r w:rsidRPr="00123E7A">
        <w:t>”</w:t>
      </w:r>
      <w:r>
        <w:t xml:space="preserve"> according to Romeo</w:t>
      </w:r>
      <w:r w:rsidRPr="00123E7A">
        <w:t xml:space="preserve">? </w:t>
      </w:r>
    </w:p>
    <w:p w14:paraId="0B9FE170" w14:textId="38F184A9" w:rsidR="005062C2" w:rsidRPr="00123E7A" w:rsidRDefault="005062C2" w:rsidP="004C7D38">
      <w:pPr>
        <w:pStyle w:val="SR"/>
      </w:pPr>
      <w:r w:rsidRPr="00123E7A">
        <w:t>Satisfaction is to have “Th’ exchange of thy love’s faithful vow for mine” (</w:t>
      </w:r>
      <w:r>
        <w:t>line</w:t>
      </w:r>
      <w:r w:rsidRPr="00123E7A">
        <w:t xml:space="preserve"> 127</w:t>
      </w:r>
      <w:r>
        <w:t xml:space="preserve">), meaning that he will be happy if Juliet promises to love him as he loves her. </w:t>
      </w:r>
    </w:p>
    <w:p w14:paraId="52CEE881" w14:textId="247B0EBA" w:rsidR="005062C2" w:rsidRPr="00123E7A" w:rsidRDefault="005062C2" w:rsidP="005062C2">
      <w:pPr>
        <w:pStyle w:val="Q"/>
      </w:pPr>
      <w:r>
        <w:t>Of w</w:t>
      </w:r>
      <w:r w:rsidRPr="00123E7A">
        <w:t xml:space="preserve">hat is </w:t>
      </w:r>
      <w:r>
        <w:t>Romeo “afeared”</w:t>
      </w:r>
      <w:r w:rsidRPr="00123E7A">
        <w:t xml:space="preserve"> in lines 139</w:t>
      </w:r>
      <w:r w:rsidR="00AA5781">
        <w:t>–</w:t>
      </w:r>
      <w:r w:rsidRPr="00123E7A">
        <w:t>141?</w:t>
      </w:r>
    </w:p>
    <w:p w14:paraId="66BA70EE" w14:textId="1FF0CC6A" w:rsidR="005062C2" w:rsidRPr="00123E7A" w:rsidRDefault="005062C2" w:rsidP="005062C2">
      <w:pPr>
        <w:pStyle w:val="SR"/>
      </w:pPr>
      <w:r w:rsidRPr="00123E7A">
        <w:t>H</w:t>
      </w:r>
      <w:r w:rsidR="007B12E7">
        <w:t>e is “afeared” (line 139) that</w:t>
      </w:r>
      <w:r w:rsidRPr="00123E7A">
        <w:t xml:space="preserve"> he is dreaming, since it is night</w:t>
      </w:r>
      <w:r w:rsidR="00AA120C">
        <w:t>,</w:t>
      </w:r>
      <w:r w:rsidRPr="00123E7A">
        <w:t xml:space="preserve"> and that his conversation with Juliet is just a dream.</w:t>
      </w:r>
    </w:p>
    <w:p w14:paraId="198B5306" w14:textId="73DEC5FD" w:rsidR="005062C2" w:rsidRPr="00123E7A" w:rsidRDefault="005062C2" w:rsidP="005062C2">
      <w:pPr>
        <w:pStyle w:val="Q"/>
      </w:pPr>
      <w:r w:rsidRPr="00123E7A">
        <w:t>What is the impact of the title, “The Tragedy of Romeo and Juliet,” on the meaning of Romeo’s words in lines 1</w:t>
      </w:r>
      <w:r>
        <w:t>40</w:t>
      </w:r>
      <w:r w:rsidR="00AA5781">
        <w:t>–</w:t>
      </w:r>
      <w:r w:rsidRPr="00123E7A">
        <w:t>141?</w:t>
      </w:r>
    </w:p>
    <w:p w14:paraId="3448A0A2" w14:textId="7389C89D" w:rsidR="005062C2" w:rsidRDefault="005062C2" w:rsidP="004C7D38">
      <w:pPr>
        <w:pStyle w:val="SR"/>
      </w:pPr>
      <w:r w:rsidRPr="00123E7A">
        <w:t xml:space="preserve">The title includes the word </w:t>
      </w:r>
      <w:r w:rsidRPr="006C32BB">
        <w:rPr>
          <w:i/>
        </w:rPr>
        <w:t>tragedy</w:t>
      </w:r>
      <w:r w:rsidRPr="00123E7A">
        <w:t>, so it seems likely that Romeo has good reason to be afraid that the events are “too flattering-sweet to be substantial” (line 141) and that their love will not have a happy outcome.</w:t>
      </w:r>
    </w:p>
    <w:p w14:paraId="57AF57AD" w14:textId="35ABD46E" w:rsidR="005062C2" w:rsidRDefault="005062C2" w:rsidP="004C7D38">
      <w:pPr>
        <w:pStyle w:val="IN"/>
      </w:pPr>
      <w:r>
        <w:rPr>
          <w:b/>
        </w:rPr>
        <w:t xml:space="preserve">Differentiation Consideration: </w:t>
      </w:r>
      <w:r w:rsidRPr="004C7D38">
        <w:t>Consider posing the following scaffolding question:</w:t>
      </w:r>
    </w:p>
    <w:p w14:paraId="683D8B73" w14:textId="07E21B89" w:rsidR="005062C2" w:rsidRDefault="005062C2" w:rsidP="004C7D38">
      <w:pPr>
        <w:pStyle w:val="DCwithQ"/>
      </w:pPr>
      <w:r>
        <w:t>Pa</w:t>
      </w:r>
      <w:r w:rsidR="00484096">
        <w:t>raphrase Romeo’s words in lines 139</w:t>
      </w:r>
      <w:r w:rsidR="00AA5781">
        <w:t>–</w:t>
      </w:r>
      <w:r w:rsidR="00484096">
        <w:t>141</w:t>
      </w:r>
      <w:r w:rsidR="00AA5781">
        <w:t>.</w:t>
      </w:r>
    </w:p>
    <w:p w14:paraId="7B546121" w14:textId="08470AD9" w:rsidR="00484096" w:rsidRPr="00AF3F50" w:rsidRDefault="00484096" w:rsidP="004C7D38">
      <w:pPr>
        <w:pStyle w:val="DCwithSR"/>
      </w:pPr>
      <w:r>
        <w:t>“I am afraid, because it is night, that this is just a dream: it is too good to be true</w:t>
      </w:r>
      <w:r w:rsidR="00AA120C">
        <w:t>.</w:t>
      </w:r>
      <w:r>
        <w:t>”</w:t>
      </w:r>
    </w:p>
    <w:p w14:paraId="08819CB8" w14:textId="2877E387" w:rsidR="00012352" w:rsidRDefault="00484096" w:rsidP="004C7D38">
      <w:pPr>
        <w:pStyle w:val="TA"/>
      </w:pPr>
      <w:r>
        <w:t xml:space="preserve">Lead a brief whole-class discussion of student responses. </w:t>
      </w:r>
    </w:p>
    <w:p w14:paraId="294FF045" w14:textId="3694BA59" w:rsidR="00131618" w:rsidRDefault="00752B51" w:rsidP="00131618">
      <w:pPr>
        <w:pStyle w:val="LearningSequenceHeader"/>
      </w:pPr>
      <w:r>
        <w:t>Activity 5: Quick Write</w:t>
      </w:r>
      <w:r>
        <w:tab/>
      </w:r>
      <w:r w:rsidR="009502D4">
        <w:t>10</w:t>
      </w:r>
      <w:r w:rsidR="00131618" w:rsidRPr="00790BCC">
        <w:t>%</w:t>
      </w:r>
    </w:p>
    <w:p w14:paraId="7AC141F5" w14:textId="77777777" w:rsidR="00131618" w:rsidRPr="00031CF1" w:rsidRDefault="00131618" w:rsidP="00131618">
      <w:pPr>
        <w:pStyle w:val="TA"/>
      </w:pPr>
      <w:r w:rsidRPr="00031CF1">
        <w:t>Instruct students to respond briefly in writing to the following prompt</w:t>
      </w:r>
      <w:r>
        <w:t>:</w:t>
      </w:r>
      <w:r w:rsidRPr="00031CF1">
        <w:t xml:space="preserve"> </w:t>
      </w:r>
    </w:p>
    <w:p w14:paraId="630C4B5D" w14:textId="77777777" w:rsidR="00131618" w:rsidRPr="00281BD8" w:rsidRDefault="00131618" w:rsidP="00131618">
      <w:pPr>
        <w:pStyle w:val="Q"/>
        <w:rPr>
          <w:rFonts w:ascii="Times" w:hAnsi="Times"/>
        </w:rPr>
      </w:pPr>
      <w:r w:rsidRPr="006B7FC8">
        <w:rPr>
          <w:shd w:val="clear" w:color="auto" w:fill="FFFFFF"/>
        </w:rPr>
        <w:t xml:space="preserve">How does Shakespeare develop a central idea in this scene? </w:t>
      </w:r>
      <w:r w:rsidRPr="00281BD8">
        <w:t xml:space="preserve"> </w:t>
      </w:r>
    </w:p>
    <w:p w14:paraId="69B41642" w14:textId="77777777" w:rsidR="00131618" w:rsidRPr="00031CF1" w:rsidRDefault="00131618" w:rsidP="00131618">
      <w:pPr>
        <w:pStyle w:val="TA"/>
      </w:pPr>
      <w:r w:rsidRPr="00031CF1">
        <w:t xml:space="preserve">Instruct students to look at their annotations to find evidence. </w:t>
      </w:r>
      <w:r>
        <w:t xml:space="preserve">Ask students to use this lesson’s vocabulary wherever possible in their written responses. </w:t>
      </w:r>
      <w:r w:rsidR="00771845">
        <w:t>Remind</w:t>
      </w:r>
      <w:r w:rsidRPr="00031CF1">
        <w:t xml:space="preserve"> students to use the Short Response Rubric and Checklist to guide their written responses.</w:t>
      </w:r>
    </w:p>
    <w:p w14:paraId="3CC6DC43" w14:textId="77777777" w:rsidR="00131618" w:rsidRPr="00031CF1" w:rsidRDefault="00131618" w:rsidP="00131618">
      <w:pPr>
        <w:pStyle w:val="SA"/>
        <w:numPr>
          <w:ilvl w:val="0"/>
          <w:numId w:val="8"/>
        </w:numPr>
      </w:pPr>
      <w:r w:rsidRPr="00031CF1">
        <w:t>Students listen and read the Quick Write prompt.</w:t>
      </w:r>
    </w:p>
    <w:p w14:paraId="33FCBA9A" w14:textId="77777777" w:rsidR="00131618" w:rsidRPr="00031CF1" w:rsidRDefault="00131618" w:rsidP="00131618">
      <w:pPr>
        <w:pStyle w:val="IN"/>
      </w:pPr>
      <w:r w:rsidRPr="00031CF1">
        <w:t>Display the prompt for students to see, or provide the prompt in hard copy.</w:t>
      </w:r>
    </w:p>
    <w:p w14:paraId="018F6BA2" w14:textId="77777777" w:rsidR="00131618" w:rsidRPr="00031CF1" w:rsidRDefault="00131618" w:rsidP="00131618">
      <w:pPr>
        <w:pStyle w:val="TA"/>
      </w:pPr>
      <w:r w:rsidRPr="00031CF1">
        <w:t xml:space="preserve">Transition to the independent Quick Write. </w:t>
      </w:r>
    </w:p>
    <w:p w14:paraId="7620D67A" w14:textId="77777777" w:rsidR="00131618" w:rsidRPr="00031CF1" w:rsidRDefault="00131618" w:rsidP="00131618">
      <w:pPr>
        <w:pStyle w:val="SA"/>
        <w:numPr>
          <w:ilvl w:val="0"/>
          <w:numId w:val="8"/>
        </w:numPr>
      </w:pPr>
      <w:r w:rsidRPr="00031CF1">
        <w:t xml:space="preserve">Students independently answer the prompt using evidence from the text. </w:t>
      </w:r>
    </w:p>
    <w:p w14:paraId="64D1021A" w14:textId="77777777" w:rsidR="00131618" w:rsidRPr="00EC42E8" w:rsidRDefault="00131618" w:rsidP="00131618">
      <w:pPr>
        <w:pStyle w:val="SR"/>
      </w:pPr>
      <w:r w:rsidRPr="00031CF1">
        <w:t>See the High Performance Response at the beginning of this lesson.</w:t>
      </w:r>
    </w:p>
    <w:p w14:paraId="414A8785" w14:textId="77777777" w:rsidR="00B5679A" w:rsidRDefault="00B5679A" w:rsidP="002D7945">
      <w:pPr>
        <w:pStyle w:val="LearningSequenceHeader"/>
        <w:keepNext/>
      </w:pPr>
      <w:r w:rsidRPr="00790BCC">
        <w:lastRenderedPageBreak/>
        <w:t>Activity 6: Closing</w:t>
      </w:r>
      <w:r w:rsidRPr="00790BCC">
        <w:tab/>
        <w:t>5%</w:t>
      </w:r>
    </w:p>
    <w:p w14:paraId="633DDE9E" w14:textId="1A606A77" w:rsidR="00FF48CF" w:rsidRDefault="00B5679A" w:rsidP="00771845">
      <w:pPr>
        <w:pStyle w:val="TA"/>
      </w:pPr>
      <w:r>
        <w:t xml:space="preserve">Display and distribute the homework assignment. For homework, instruct students to </w:t>
      </w:r>
      <w:r w:rsidR="00635F36">
        <w:t>complete the Character Tracking Tool based on Act 2.2, lines 62</w:t>
      </w:r>
      <w:r w:rsidR="00AA5781">
        <w:t>–</w:t>
      </w:r>
      <w:r w:rsidR="00635F36">
        <w:t>141</w:t>
      </w:r>
      <w:r w:rsidR="007618E7">
        <w:t>.</w:t>
      </w:r>
      <w:r w:rsidR="00635F36">
        <w:t xml:space="preserve"> </w:t>
      </w:r>
    </w:p>
    <w:p w14:paraId="5792436A" w14:textId="7BD9C014" w:rsidR="00B5679A" w:rsidRDefault="00FF48CF" w:rsidP="004057C7">
      <w:pPr>
        <w:pStyle w:val="TA"/>
      </w:pPr>
      <w:r>
        <w:t>Also for homework,</w:t>
      </w:r>
      <w:r w:rsidR="00635F36">
        <w:t xml:space="preserve"> </w:t>
      </w:r>
      <w:r w:rsidRPr="00613B1B">
        <w:t xml:space="preserve">instruct students to review and expand their notes and annotations in preparation for the </w:t>
      </w:r>
      <w:r w:rsidR="00140A4B">
        <w:t>Mid</w:t>
      </w:r>
      <w:r w:rsidRPr="00613B1B">
        <w:t>-Unit Assessment</w:t>
      </w:r>
      <w:r w:rsidR="00B5679A" w:rsidRPr="00613B1B">
        <w:t>.</w:t>
      </w:r>
      <w:r w:rsidR="00B5679A">
        <w:t xml:space="preserve"> </w:t>
      </w:r>
    </w:p>
    <w:p w14:paraId="2131288E" w14:textId="77777777" w:rsidR="00B5679A" w:rsidRPr="00790BCC" w:rsidRDefault="00B5679A" w:rsidP="00B5679A">
      <w:pPr>
        <w:pStyle w:val="Heading1"/>
      </w:pPr>
      <w:r w:rsidRPr="00790BCC">
        <w:t>Homework</w:t>
      </w:r>
    </w:p>
    <w:p w14:paraId="75ED8A67" w14:textId="6BAACCA7" w:rsidR="00635F36" w:rsidRDefault="00635F36" w:rsidP="00B5679A">
      <w:r>
        <w:t>Complete the Character Tracking Tool based on Act 2.2, lines 62</w:t>
      </w:r>
      <w:r w:rsidR="00AA5781">
        <w:t>–</w:t>
      </w:r>
      <w:r>
        <w:t xml:space="preserve">141. </w:t>
      </w:r>
    </w:p>
    <w:p w14:paraId="34E381D0" w14:textId="713426CB" w:rsidR="00635F36" w:rsidRDefault="00472C88" w:rsidP="00B5679A">
      <w:r>
        <w:t xml:space="preserve">Review </w:t>
      </w:r>
      <w:r w:rsidR="00613B1B">
        <w:t>and expand your notes and annotations in preparation for</w:t>
      </w:r>
      <w:r>
        <w:t xml:space="preserve"> the Mid-Unit Assessment. </w:t>
      </w:r>
    </w:p>
    <w:p w14:paraId="33725BCC" w14:textId="77777777" w:rsidR="00740DD1" w:rsidRDefault="00740DD1" w:rsidP="002D7945"/>
    <w:p w14:paraId="621C47E2" w14:textId="77777777" w:rsidR="009A3AF2" w:rsidRDefault="009A3AF2" w:rsidP="002D7945"/>
    <w:p w14:paraId="753E5044" w14:textId="77777777" w:rsidR="00C3483C" w:rsidRDefault="00C3483C" w:rsidP="009A3AF2">
      <w:pPr>
        <w:pStyle w:val="ToolHeader"/>
        <w:pageBreakBefore/>
      </w:pPr>
      <w:r>
        <w:lastRenderedPageBreak/>
        <w:t xml:space="preserve">Model Central Ideas Tracking Tool </w:t>
      </w: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56"/>
      </w:tblGrid>
      <w:tr w:rsidR="00C3483C" w14:paraId="7A7CCDED" w14:textId="77777777" w:rsidTr="005F60A0">
        <w:trPr>
          <w:trHeight w:val="562"/>
        </w:trPr>
        <w:tc>
          <w:tcPr>
            <w:tcW w:w="828" w:type="dxa"/>
            <w:shd w:val="clear" w:color="auto" w:fill="D9D9D9"/>
            <w:vAlign w:val="center"/>
          </w:tcPr>
          <w:p w14:paraId="729A2BEC" w14:textId="77777777" w:rsidR="00C3483C" w:rsidRPr="00317D7B" w:rsidRDefault="00C3483C" w:rsidP="00C3483C">
            <w:pPr>
              <w:pStyle w:val="TableText"/>
              <w:rPr>
                <w:b/>
                <w:bCs/>
              </w:rPr>
            </w:pPr>
            <w:r w:rsidRPr="00317D7B">
              <w:rPr>
                <w:b/>
                <w:bCs/>
              </w:rPr>
              <w:t>Name:</w:t>
            </w:r>
          </w:p>
        </w:tc>
        <w:tc>
          <w:tcPr>
            <w:tcW w:w="3030" w:type="dxa"/>
            <w:vAlign w:val="center"/>
          </w:tcPr>
          <w:p w14:paraId="1F93FA3E" w14:textId="77777777" w:rsidR="00C3483C" w:rsidRPr="00317D7B" w:rsidRDefault="00C3483C" w:rsidP="00C3483C">
            <w:pPr>
              <w:pStyle w:val="TableText"/>
              <w:rPr>
                <w:b/>
                <w:bCs/>
              </w:rPr>
            </w:pPr>
          </w:p>
        </w:tc>
        <w:tc>
          <w:tcPr>
            <w:tcW w:w="732" w:type="dxa"/>
            <w:shd w:val="clear" w:color="auto" w:fill="D9D9D9"/>
            <w:vAlign w:val="center"/>
          </w:tcPr>
          <w:p w14:paraId="0AF3D998" w14:textId="77777777" w:rsidR="00C3483C" w:rsidRPr="00317D7B" w:rsidRDefault="00C3483C" w:rsidP="00C3483C">
            <w:pPr>
              <w:pStyle w:val="TableText"/>
              <w:rPr>
                <w:b/>
                <w:bCs/>
              </w:rPr>
            </w:pPr>
            <w:r w:rsidRPr="00317D7B">
              <w:rPr>
                <w:b/>
                <w:bCs/>
              </w:rPr>
              <w:t>Class:</w:t>
            </w:r>
          </w:p>
        </w:tc>
        <w:tc>
          <w:tcPr>
            <w:tcW w:w="2700" w:type="dxa"/>
            <w:vAlign w:val="center"/>
          </w:tcPr>
          <w:p w14:paraId="47EF511E" w14:textId="77777777" w:rsidR="00C3483C" w:rsidRPr="00317D7B" w:rsidRDefault="00C3483C" w:rsidP="00C3483C">
            <w:pPr>
              <w:pStyle w:val="TableText"/>
              <w:rPr>
                <w:b/>
                <w:bCs/>
              </w:rPr>
            </w:pPr>
          </w:p>
        </w:tc>
        <w:tc>
          <w:tcPr>
            <w:tcW w:w="720" w:type="dxa"/>
            <w:shd w:val="clear" w:color="auto" w:fill="D9D9D9"/>
            <w:vAlign w:val="center"/>
          </w:tcPr>
          <w:p w14:paraId="4307CEE1" w14:textId="77777777" w:rsidR="00C3483C" w:rsidRPr="00317D7B" w:rsidRDefault="00C3483C" w:rsidP="00C3483C">
            <w:pPr>
              <w:pStyle w:val="TableText"/>
              <w:rPr>
                <w:b/>
                <w:bCs/>
              </w:rPr>
            </w:pPr>
            <w:r w:rsidRPr="00317D7B">
              <w:rPr>
                <w:b/>
                <w:bCs/>
              </w:rPr>
              <w:t>Date:</w:t>
            </w:r>
          </w:p>
        </w:tc>
        <w:tc>
          <w:tcPr>
            <w:tcW w:w="1456" w:type="dxa"/>
            <w:vAlign w:val="center"/>
          </w:tcPr>
          <w:p w14:paraId="1D98658F" w14:textId="77777777" w:rsidR="00C3483C" w:rsidRPr="00317D7B" w:rsidRDefault="00C3483C" w:rsidP="00C3483C">
            <w:pPr>
              <w:pStyle w:val="TableText"/>
              <w:rPr>
                <w:b/>
                <w:bCs/>
              </w:rPr>
            </w:pPr>
          </w:p>
        </w:tc>
      </w:tr>
    </w:tbl>
    <w:p w14:paraId="20F4F908" w14:textId="77777777" w:rsidR="00C3483C" w:rsidRDefault="00C3483C" w:rsidP="00C3483C">
      <w:pPr>
        <w:spacing w:after="0"/>
        <w:rPr>
          <w:sz w:val="10"/>
          <w:szCs w:val="10"/>
        </w:rPr>
      </w:pP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C3483C" w14:paraId="04FC734F" w14:textId="77777777" w:rsidTr="005F60A0">
        <w:trPr>
          <w:trHeight w:val="562"/>
        </w:trPr>
        <w:tc>
          <w:tcPr>
            <w:tcW w:w="9466" w:type="dxa"/>
            <w:shd w:val="clear" w:color="auto" w:fill="D9D9D9"/>
            <w:vAlign w:val="center"/>
          </w:tcPr>
          <w:p w14:paraId="71026C2A" w14:textId="77777777" w:rsidR="00C3483C" w:rsidRPr="00317D7B" w:rsidRDefault="00C3483C" w:rsidP="00C3483C">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63E04E7A" w14:textId="77777777" w:rsidR="00C3483C" w:rsidRDefault="00C3483C" w:rsidP="00C3483C">
      <w:pPr>
        <w:spacing w:after="0"/>
        <w:rPr>
          <w:sz w:val="10"/>
          <w:szCs w:val="10"/>
        </w:rPr>
      </w:pP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88"/>
      </w:tblGrid>
      <w:tr w:rsidR="00C3483C" w14:paraId="1655B22F" w14:textId="77777777" w:rsidTr="005F60A0">
        <w:trPr>
          <w:trHeight w:val="557"/>
        </w:trPr>
        <w:tc>
          <w:tcPr>
            <w:tcW w:w="778" w:type="dxa"/>
            <w:shd w:val="clear" w:color="auto" w:fill="D9D9D9"/>
            <w:vAlign w:val="center"/>
          </w:tcPr>
          <w:p w14:paraId="2F2F81AD" w14:textId="77777777" w:rsidR="00C3483C" w:rsidRPr="00317D7B" w:rsidRDefault="00C3483C" w:rsidP="00C3483C">
            <w:pPr>
              <w:pStyle w:val="ToolTableText"/>
              <w:rPr>
                <w:b/>
                <w:bCs/>
              </w:rPr>
            </w:pPr>
            <w:r w:rsidRPr="00317D7B">
              <w:rPr>
                <w:b/>
                <w:bCs/>
              </w:rPr>
              <w:t>Text:</w:t>
            </w:r>
          </w:p>
        </w:tc>
        <w:tc>
          <w:tcPr>
            <w:tcW w:w="8688" w:type="dxa"/>
            <w:vAlign w:val="center"/>
          </w:tcPr>
          <w:p w14:paraId="4C8E9E24" w14:textId="54FACC67" w:rsidR="00C3483C" w:rsidRPr="005F60A0" w:rsidRDefault="00C3483C" w:rsidP="00C3483C">
            <w:pPr>
              <w:pStyle w:val="ToolTableText"/>
              <w:rPr>
                <w:bCs/>
              </w:rPr>
            </w:pPr>
            <w:r w:rsidRPr="005F60A0">
              <w:rPr>
                <w:bCs/>
                <w:i/>
              </w:rPr>
              <w:t>Romeo and Juliet</w:t>
            </w:r>
            <w:r w:rsidR="005F60A0" w:rsidRPr="005F60A0">
              <w:rPr>
                <w:bCs/>
                <w:i/>
              </w:rPr>
              <w:t xml:space="preserve"> </w:t>
            </w:r>
            <w:r w:rsidR="005F60A0" w:rsidRPr="005F60A0">
              <w:rPr>
                <w:bCs/>
              </w:rPr>
              <w:t>by William Shakespeare</w:t>
            </w:r>
          </w:p>
        </w:tc>
      </w:tr>
    </w:tbl>
    <w:p w14:paraId="70A16626" w14:textId="77777777" w:rsidR="00C3483C" w:rsidRDefault="00C3483C" w:rsidP="00C3483C">
      <w:pPr>
        <w:spacing w:before="0" w:after="0"/>
        <w:rPr>
          <w:sz w:val="10"/>
          <w:szCs w:val="10"/>
        </w:rPr>
      </w:pPr>
    </w:p>
    <w:tbl>
      <w:tblPr>
        <w:tblW w:w="946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18"/>
      </w:tblGrid>
      <w:tr w:rsidR="00AA3278" w14:paraId="12D44678" w14:textId="77777777" w:rsidTr="005F60A0">
        <w:trPr>
          <w:trHeight w:val="20"/>
          <w:tblHeader/>
        </w:trPr>
        <w:tc>
          <w:tcPr>
            <w:tcW w:w="1351" w:type="dxa"/>
            <w:shd w:val="clear" w:color="auto" w:fill="D9D9D9"/>
          </w:tcPr>
          <w:p w14:paraId="3C0C40DB" w14:textId="554C8F17" w:rsidR="00AA3278" w:rsidRPr="00317D7B" w:rsidRDefault="00AA3278" w:rsidP="005F60A0">
            <w:pPr>
              <w:pStyle w:val="ToolTableText"/>
              <w:jc w:val="center"/>
              <w:rPr>
                <w:b/>
                <w:bCs/>
              </w:rPr>
            </w:pPr>
            <w:r>
              <w:rPr>
                <w:b/>
                <w:bCs/>
              </w:rPr>
              <w:t>A</w:t>
            </w:r>
            <w:r w:rsidR="005F60A0">
              <w:rPr>
                <w:b/>
                <w:bCs/>
              </w:rPr>
              <w:t>ct/</w:t>
            </w:r>
            <w:r>
              <w:rPr>
                <w:b/>
                <w:bCs/>
              </w:rPr>
              <w:t>Scene</w:t>
            </w:r>
            <w:r w:rsidR="005F60A0">
              <w:rPr>
                <w:b/>
                <w:bCs/>
              </w:rPr>
              <w:t>/</w:t>
            </w:r>
            <w:r>
              <w:rPr>
                <w:b/>
                <w:bCs/>
              </w:rPr>
              <w:t xml:space="preserve"> Line </w:t>
            </w:r>
            <w:r w:rsidRPr="00317D7B">
              <w:rPr>
                <w:b/>
                <w:bCs/>
              </w:rPr>
              <w:t>#</w:t>
            </w:r>
          </w:p>
        </w:tc>
        <w:tc>
          <w:tcPr>
            <w:tcW w:w="2897" w:type="dxa"/>
            <w:shd w:val="clear" w:color="auto" w:fill="D9D9D9"/>
          </w:tcPr>
          <w:p w14:paraId="3D20D67E" w14:textId="77777777" w:rsidR="00AA3278" w:rsidRPr="00317D7B" w:rsidRDefault="00AA3278" w:rsidP="00125185">
            <w:pPr>
              <w:pStyle w:val="ToolTableText"/>
              <w:jc w:val="center"/>
              <w:rPr>
                <w:b/>
                <w:bCs/>
              </w:rPr>
            </w:pPr>
            <w:r w:rsidRPr="00317D7B">
              <w:rPr>
                <w:b/>
                <w:bCs/>
              </w:rPr>
              <w:t>Central Ideas</w:t>
            </w:r>
          </w:p>
        </w:tc>
        <w:tc>
          <w:tcPr>
            <w:tcW w:w="5218" w:type="dxa"/>
            <w:shd w:val="clear" w:color="auto" w:fill="D9D9D9"/>
          </w:tcPr>
          <w:p w14:paraId="2FD17DCF" w14:textId="77777777" w:rsidR="00AA3278" w:rsidRPr="00317D7B" w:rsidRDefault="00AA3278" w:rsidP="00125185">
            <w:pPr>
              <w:pStyle w:val="ToolTableText"/>
              <w:jc w:val="center"/>
              <w:rPr>
                <w:b/>
                <w:bCs/>
              </w:rPr>
            </w:pPr>
            <w:r w:rsidRPr="00317D7B">
              <w:rPr>
                <w:b/>
                <w:bCs/>
              </w:rPr>
              <w:t>Notes and Connections</w:t>
            </w:r>
          </w:p>
        </w:tc>
      </w:tr>
      <w:tr w:rsidR="00AA3278" w14:paraId="4AD007CF" w14:textId="77777777" w:rsidTr="005F60A0">
        <w:trPr>
          <w:trHeight w:val="20"/>
        </w:trPr>
        <w:tc>
          <w:tcPr>
            <w:tcW w:w="1351" w:type="dxa"/>
            <w:shd w:val="clear" w:color="auto" w:fill="auto"/>
          </w:tcPr>
          <w:p w14:paraId="3D5FCF06" w14:textId="57F41169" w:rsidR="00AA3278" w:rsidRDefault="00AA3278" w:rsidP="00AA3278">
            <w:r>
              <w:t>2.2, lines 63–65</w:t>
            </w:r>
          </w:p>
        </w:tc>
        <w:tc>
          <w:tcPr>
            <w:tcW w:w="2897" w:type="dxa"/>
            <w:shd w:val="clear" w:color="auto" w:fill="auto"/>
          </w:tcPr>
          <w:p w14:paraId="1F95DF8A" w14:textId="77777777" w:rsidR="00AA3278" w:rsidRDefault="00AA3278" w:rsidP="00AA3278">
            <w:r>
              <w:t>Individual identity versus group Identification</w:t>
            </w:r>
          </w:p>
        </w:tc>
        <w:tc>
          <w:tcPr>
            <w:tcW w:w="5218" w:type="dxa"/>
            <w:shd w:val="clear" w:color="auto" w:fill="auto"/>
          </w:tcPr>
          <w:p w14:paraId="76A89023" w14:textId="77777777" w:rsidR="005F60A0" w:rsidRDefault="005F60A0" w:rsidP="005F60A0">
            <w:r>
              <w:t>Romeo and Juliet, members of feuding families, fall in love with each other, recognizing their value as individuals rather than as family members.</w:t>
            </w:r>
          </w:p>
          <w:p w14:paraId="5371AB93" w14:textId="33E41127" w:rsidR="00AA3278" w:rsidRDefault="005F60A0" w:rsidP="00AA3278">
            <w:r>
              <w:t>Juliet says her garden is “death” (line 64) for Romeo, emphasizing the importance of family identification for both Romeo and Juliet.</w:t>
            </w:r>
          </w:p>
        </w:tc>
      </w:tr>
      <w:tr w:rsidR="00AA3278" w14:paraId="78726B95" w14:textId="77777777" w:rsidTr="005F60A0">
        <w:trPr>
          <w:trHeight w:val="20"/>
        </w:trPr>
        <w:tc>
          <w:tcPr>
            <w:tcW w:w="1351" w:type="dxa"/>
            <w:shd w:val="clear" w:color="auto" w:fill="auto"/>
          </w:tcPr>
          <w:p w14:paraId="29C86F23" w14:textId="494CC7C7" w:rsidR="00AA3278" w:rsidRDefault="00AA3278" w:rsidP="00AA3278">
            <w:r>
              <w:t>2.2, lines 71–73</w:t>
            </w:r>
          </w:p>
        </w:tc>
        <w:tc>
          <w:tcPr>
            <w:tcW w:w="2897" w:type="dxa"/>
            <w:shd w:val="clear" w:color="auto" w:fill="auto"/>
          </w:tcPr>
          <w:p w14:paraId="095C4A84" w14:textId="392A74AB" w:rsidR="00AA3278" w:rsidRDefault="005F60A0" w:rsidP="00AA3278">
            <w:pPr>
              <w:pStyle w:val="SR"/>
              <w:numPr>
                <w:ilvl w:val="0"/>
                <w:numId w:val="0"/>
              </w:numPr>
            </w:pPr>
            <w:r>
              <w:t>Individual identity versus group Identification</w:t>
            </w:r>
          </w:p>
        </w:tc>
        <w:tc>
          <w:tcPr>
            <w:tcW w:w="5218" w:type="dxa"/>
            <w:shd w:val="clear" w:color="auto" w:fill="auto"/>
          </w:tcPr>
          <w:p w14:paraId="34A3514B" w14:textId="0B3F38A5" w:rsidR="00AA3278" w:rsidRDefault="005F60A0" w:rsidP="00C21592">
            <w:pPr>
              <w:pStyle w:val="SR"/>
              <w:numPr>
                <w:ilvl w:val="0"/>
                <w:numId w:val="0"/>
              </w:numPr>
            </w:pPr>
            <w:r>
              <w:t xml:space="preserve">Romeo refers to the “peril in [Juliet’s] eye” </w:t>
            </w:r>
            <w:r w:rsidR="00C21592">
              <w:t xml:space="preserve">(line 71) </w:t>
            </w:r>
            <w:r>
              <w:t xml:space="preserve">and says Juliet’s response to him as an individual is more important to him than the danger posed by her family; Juliet’s individual identity is more important to Romeo than her family identification. Romeo is at risk because of </w:t>
            </w:r>
            <w:r w:rsidR="00C21592">
              <w:t>the feud between his family and Juliet’s</w:t>
            </w:r>
            <w:r w:rsidR="002F0F8D">
              <w:t xml:space="preserve"> family</w:t>
            </w:r>
            <w:r w:rsidR="00C21592">
              <w:t xml:space="preserve">. </w:t>
            </w:r>
          </w:p>
        </w:tc>
      </w:tr>
      <w:tr w:rsidR="00AA3278" w14:paraId="1D8A4EE4" w14:textId="77777777" w:rsidTr="005F60A0">
        <w:trPr>
          <w:trHeight w:val="20"/>
        </w:trPr>
        <w:tc>
          <w:tcPr>
            <w:tcW w:w="1351" w:type="dxa"/>
            <w:shd w:val="clear" w:color="auto" w:fill="auto"/>
          </w:tcPr>
          <w:p w14:paraId="58961BF4" w14:textId="219906F2" w:rsidR="00AA3278" w:rsidRDefault="00AA3278" w:rsidP="00AA3278">
            <w:r>
              <w:t>2.2, line 104</w:t>
            </w:r>
          </w:p>
        </w:tc>
        <w:tc>
          <w:tcPr>
            <w:tcW w:w="2897" w:type="dxa"/>
            <w:shd w:val="clear" w:color="auto" w:fill="auto"/>
          </w:tcPr>
          <w:p w14:paraId="11BB3DFA" w14:textId="2CCA8BC1" w:rsidR="00AA3278" w:rsidRDefault="005F60A0" w:rsidP="00AA3278">
            <w:r>
              <w:t>Individual identity versus group Identification</w:t>
            </w:r>
          </w:p>
        </w:tc>
        <w:tc>
          <w:tcPr>
            <w:tcW w:w="5218" w:type="dxa"/>
            <w:shd w:val="clear" w:color="auto" w:fill="auto"/>
          </w:tcPr>
          <w:p w14:paraId="57456D98" w14:textId="4B7175D3" w:rsidR="00AA3278" w:rsidRDefault="005F60A0" w:rsidP="00AA3278">
            <w:r>
              <w:t>Juliet acknowledges her “true-love passion”</w:t>
            </w:r>
            <w:r w:rsidR="00E43FA3">
              <w:t xml:space="preserve"> (line 104)</w:t>
            </w:r>
            <w:r>
              <w:t xml:space="preserve"> for Romeo, demonstrating that her love for him as an individual is stronger than her family’s hatred for his family identification as a Montague.</w:t>
            </w:r>
          </w:p>
        </w:tc>
      </w:tr>
      <w:tr w:rsidR="00AA3278" w14:paraId="3F939EAD" w14:textId="77777777" w:rsidTr="005F60A0">
        <w:trPr>
          <w:trHeight w:val="20"/>
        </w:trPr>
        <w:tc>
          <w:tcPr>
            <w:tcW w:w="1351" w:type="dxa"/>
            <w:shd w:val="clear" w:color="auto" w:fill="auto"/>
          </w:tcPr>
          <w:p w14:paraId="5E013F2B" w14:textId="06AC29BD" w:rsidR="00AA3278" w:rsidRDefault="00AA3278" w:rsidP="00AA3278">
            <w:r>
              <w:t>2.2, line 127</w:t>
            </w:r>
          </w:p>
        </w:tc>
        <w:tc>
          <w:tcPr>
            <w:tcW w:w="2897" w:type="dxa"/>
            <w:shd w:val="clear" w:color="auto" w:fill="auto"/>
          </w:tcPr>
          <w:p w14:paraId="70E13341" w14:textId="71603776" w:rsidR="00AA3278" w:rsidRDefault="005F60A0" w:rsidP="00AA3278">
            <w:r>
              <w:t>Individual identity versus group Identification</w:t>
            </w:r>
          </w:p>
        </w:tc>
        <w:tc>
          <w:tcPr>
            <w:tcW w:w="5218" w:type="dxa"/>
            <w:shd w:val="clear" w:color="auto" w:fill="auto"/>
          </w:tcPr>
          <w:p w14:paraId="0A782E44" w14:textId="5AC20960" w:rsidR="00AA3278" w:rsidRDefault="005F60A0" w:rsidP="00AA3278">
            <w:r>
              <w:t>When Romeo demands Juliet’s “love’s faithful vow”</w:t>
            </w:r>
            <w:r w:rsidR="00E43FA3">
              <w:t xml:space="preserve"> (line 127)</w:t>
            </w:r>
            <w:r>
              <w:t xml:space="preserve"> for his, he acknowledges that his love for Juliet as an individual is stronger than his family’s hatred for her family identification as a Capulet.</w:t>
            </w:r>
          </w:p>
        </w:tc>
      </w:tr>
      <w:tr w:rsidR="00AA3278" w14:paraId="25502A65" w14:textId="77777777" w:rsidTr="005F60A0">
        <w:trPr>
          <w:trHeight w:val="20"/>
        </w:trPr>
        <w:tc>
          <w:tcPr>
            <w:tcW w:w="1351" w:type="dxa"/>
            <w:shd w:val="clear" w:color="auto" w:fill="auto"/>
          </w:tcPr>
          <w:p w14:paraId="1D3B20A0" w14:textId="15C9F781" w:rsidR="00AA3278" w:rsidRDefault="00AA3278" w:rsidP="00AA3278">
            <w:r>
              <w:t xml:space="preserve">2.2, lines </w:t>
            </w:r>
            <w:r>
              <w:lastRenderedPageBreak/>
              <w:t>137–138</w:t>
            </w:r>
          </w:p>
        </w:tc>
        <w:tc>
          <w:tcPr>
            <w:tcW w:w="2897" w:type="dxa"/>
            <w:shd w:val="clear" w:color="auto" w:fill="auto"/>
          </w:tcPr>
          <w:p w14:paraId="005F626F" w14:textId="133CAD98" w:rsidR="00AA3278" w:rsidRDefault="005F60A0" w:rsidP="00AA3278">
            <w:r>
              <w:lastRenderedPageBreak/>
              <w:t xml:space="preserve">Individual identity versus </w:t>
            </w:r>
            <w:r>
              <w:lastRenderedPageBreak/>
              <w:t>group Identification</w:t>
            </w:r>
          </w:p>
        </w:tc>
        <w:tc>
          <w:tcPr>
            <w:tcW w:w="5218" w:type="dxa"/>
            <w:shd w:val="clear" w:color="auto" w:fill="auto"/>
          </w:tcPr>
          <w:p w14:paraId="664FFAAA" w14:textId="3D7D32DA" w:rsidR="00AA3278" w:rsidRDefault="005F60A0" w:rsidP="002F0F8D">
            <w:r>
              <w:lastRenderedPageBreak/>
              <w:t xml:space="preserve">These lines demonstrate that although Romeo and </w:t>
            </w:r>
            <w:r>
              <w:lastRenderedPageBreak/>
              <w:t>Juliet have expressed their love for each other as individuals, family identification remains an important element. Juliet obediently obeys the family nurse’s call to come inside and she refers to Romeo as “Sweet Montague</w:t>
            </w:r>
            <w:r w:rsidR="002F0F8D">
              <w:t>.</w:t>
            </w:r>
            <w:r>
              <w:t>”</w:t>
            </w:r>
            <w:r w:rsidR="00C21592">
              <w:t xml:space="preserve"> </w:t>
            </w:r>
            <w:r w:rsidR="002F0F8D">
              <w:t>(</w:t>
            </w:r>
            <w:r w:rsidR="00C21592">
              <w:t>line 137</w:t>
            </w:r>
            <w:r w:rsidR="002F0F8D">
              <w:t>)</w:t>
            </w:r>
            <w:bookmarkStart w:id="2" w:name="_GoBack"/>
            <w:bookmarkEnd w:id="2"/>
            <w:r w:rsidR="00C21592">
              <w:t xml:space="preserve"> </w:t>
            </w:r>
          </w:p>
        </w:tc>
      </w:tr>
    </w:tbl>
    <w:p w14:paraId="0D060C23" w14:textId="77777777" w:rsidR="00AA3278" w:rsidRPr="002D7945" w:rsidRDefault="00AA3278" w:rsidP="002D7945"/>
    <w:sectPr w:rsidR="00AA3278" w:rsidRPr="002D7945" w:rsidSect="002D79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9DC0" w14:textId="77777777" w:rsidR="00F44A48" w:rsidRDefault="00F44A48">
      <w:pPr>
        <w:spacing w:before="0" w:after="0" w:line="240" w:lineRule="auto"/>
      </w:pPr>
      <w:r>
        <w:separator/>
      </w:r>
    </w:p>
  </w:endnote>
  <w:endnote w:type="continuationSeparator" w:id="0">
    <w:p w14:paraId="30A55E7B" w14:textId="77777777" w:rsidR="00F44A48" w:rsidRDefault="00F44A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05528" w14:textId="77777777" w:rsidR="00D12A0B" w:rsidRDefault="00D12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4F88" w14:textId="77777777" w:rsidR="00345E27" w:rsidRPr="00563CB8" w:rsidRDefault="00345E27"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45E27" w14:paraId="06FAC622" w14:textId="77777777" w:rsidTr="006376D7">
      <w:trPr>
        <w:trHeight w:val="705"/>
      </w:trPr>
      <w:tc>
        <w:tcPr>
          <w:tcW w:w="4609" w:type="dxa"/>
          <w:shd w:val="clear" w:color="auto" w:fill="auto"/>
          <w:vAlign w:val="center"/>
        </w:tcPr>
        <w:p w14:paraId="62BFF2F7" w14:textId="676723B4" w:rsidR="00345E27" w:rsidRPr="002E4C92" w:rsidRDefault="00345E27" w:rsidP="007017EB">
          <w:pPr>
            <w:pStyle w:val="FooterText"/>
          </w:pPr>
          <w:r w:rsidRPr="002E4C92">
            <w:t>File:</w:t>
          </w:r>
          <w:r>
            <w:rPr>
              <w:b w:val="0"/>
            </w:rPr>
            <w:t xml:space="preserve"> 9.1.3</w:t>
          </w:r>
          <w:r w:rsidRPr="0039525B">
            <w:rPr>
              <w:b w:val="0"/>
            </w:rPr>
            <w:t xml:space="preserve"> Lesson </w:t>
          </w:r>
          <w:r>
            <w:rPr>
              <w:b w:val="0"/>
            </w:rPr>
            <w:t>7</w:t>
          </w:r>
          <w:r w:rsidR="00D12A0B">
            <w:rPr>
              <w:b w:val="0"/>
            </w:rPr>
            <w:t>,</w:t>
          </w:r>
          <w:r>
            <w:rPr>
              <w:b w:val="0"/>
            </w:rPr>
            <w:t xml:space="preserve"> v2</w:t>
          </w:r>
          <w:r w:rsidRPr="002E4C92">
            <w:t xml:space="preserve"> Date:</w:t>
          </w:r>
          <w:r w:rsidRPr="0039525B">
            <w:rPr>
              <w:b w:val="0"/>
            </w:rPr>
            <w:t xml:space="preserve"> </w:t>
          </w:r>
          <w:r>
            <w:rPr>
              <w:b w:val="0"/>
            </w:rPr>
            <w:t>8/31</w:t>
          </w:r>
          <w:r w:rsidRPr="0039525B">
            <w:rPr>
              <w:b w:val="0"/>
            </w:rPr>
            <w:t>/</w:t>
          </w:r>
          <w:r>
            <w:rPr>
              <w:b w:val="0"/>
            </w:rPr>
            <w:t>20</w:t>
          </w:r>
          <w:r w:rsidRPr="0039525B">
            <w:rPr>
              <w:b w:val="0"/>
            </w:rPr>
            <w:t>1</w:t>
          </w:r>
          <w:r w:rsidR="00D12A0B">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sidR="00D12A0B">
            <w:rPr>
              <w:b w:val="0"/>
            </w:rPr>
            <w:t>4</w:t>
          </w:r>
          <w:r w:rsidRPr="0039525B">
            <w:rPr>
              <w:b w:val="0"/>
            </w:rPr>
            <w:t xml:space="preserve"> </w:t>
          </w:r>
        </w:p>
        <w:p w14:paraId="78D8D068" w14:textId="77777777" w:rsidR="00345E27" w:rsidRPr="0039525B" w:rsidRDefault="00345E27"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0C02E74" w14:textId="77777777" w:rsidR="00345E27" w:rsidRPr="0039525B" w:rsidRDefault="00345E27" w:rsidP="007017EB">
          <w:pPr>
            <w:pStyle w:val="FooterText"/>
            <w:rPr>
              <w:b w:val="0"/>
              <w:i/>
            </w:rPr>
          </w:pPr>
          <w:r w:rsidRPr="0039525B">
            <w:rPr>
              <w:b w:val="0"/>
              <w:i/>
              <w:sz w:val="12"/>
            </w:rPr>
            <w:t>Creative Commons Attribution-NonCommercial-ShareAlike 3.0 Unported License</w:t>
          </w:r>
        </w:p>
        <w:p w14:paraId="57C2D79B" w14:textId="77777777" w:rsidR="00345E27" w:rsidRPr="002E4C92" w:rsidRDefault="00F44A48" w:rsidP="007017EB">
          <w:pPr>
            <w:pStyle w:val="FooterText"/>
          </w:pPr>
          <w:hyperlink r:id="rId1" w:history="1">
            <w:r w:rsidR="00345E27" w:rsidRPr="00F17E0E">
              <w:rPr>
                <w:rStyle w:val="Hyperlink"/>
                <w:sz w:val="12"/>
                <w:szCs w:val="12"/>
              </w:rPr>
              <w:t>http://creativecommons.org/licenses/by-nc-sa/3.0/</w:t>
            </w:r>
          </w:hyperlink>
        </w:p>
      </w:tc>
      <w:tc>
        <w:tcPr>
          <w:tcW w:w="625" w:type="dxa"/>
          <w:shd w:val="clear" w:color="auto" w:fill="auto"/>
          <w:vAlign w:val="center"/>
        </w:tcPr>
        <w:p w14:paraId="68D62960" w14:textId="77777777" w:rsidR="00345E27" w:rsidRPr="002E4C92" w:rsidRDefault="00345E2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F0F8D">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7AFE406E" w14:textId="26699FDF" w:rsidR="00345E27" w:rsidRPr="002E4C92" w:rsidRDefault="002F0F8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3476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mso-wrap-style:square">
                <v:imagedata r:id="rId2" o:title="PCG-CC-NY"/>
              </v:shape>
            </w:pict>
          </w:r>
        </w:p>
      </w:tc>
    </w:tr>
  </w:tbl>
  <w:p w14:paraId="5D8FB7BA" w14:textId="77777777" w:rsidR="00345E27" w:rsidRPr="007017EB" w:rsidRDefault="00345E27"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3F0C" w14:textId="77777777" w:rsidR="00D12A0B" w:rsidRDefault="00D12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8B4BC" w14:textId="77777777" w:rsidR="00F44A48" w:rsidRDefault="00F44A48">
      <w:pPr>
        <w:spacing w:before="0" w:after="0" w:line="240" w:lineRule="auto"/>
      </w:pPr>
      <w:r>
        <w:separator/>
      </w:r>
    </w:p>
  </w:footnote>
  <w:footnote w:type="continuationSeparator" w:id="0">
    <w:p w14:paraId="4445937A" w14:textId="77777777" w:rsidR="00F44A48" w:rsidRDefault="00F44A4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5ED8" w14:textId="77777777" w:rsidR="00D12A0B" w:rsidRDefault="00D12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45E27" w:rsidRPr="00563CB8" w14:paraId="62796B90" w14:textId="77777777" w:rsidTr="006376D7">
      <w:tc>
        <w:tcPr>
          <w:tcW w:w="3708" w:type="dxa"/>
          <w:shd w:val="clear" w:color="auto" w:fill="auto"/>
        </w:tcPr>
        <w:p w14:paraId="6CB5B670" w14:textId="77777777" w:rsidR="00345E27" w:rsidRPr="00563CB8" w:rsidRDefault="00345E27"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224D536" w14:textId="77777777" w:rsidR="00345E27" w:rsidRPr="00563CB8" w:rsidRDefault="00345E27" w:rsidP="007017EB">
          <w:pPr>
            <w:jc w:val="center"/>
          </w:pPr>
          <w:r w:rsidRPr="00563CB8">
            <w:t>D R A F T</w:t>
          </w:r>
        </w:p>
      </w:tc>
      <w:tc>
        <w:tcPr>
          <w:tcW w:w="3438" w:type="dxa"/>
          <w:shd w:val="clear" w:color="auto" w:fill="auto"/>
        </w:tcPr>
        <w:p w14:paraId="2A142919" w14:textId="77777777" w:rsidR="00345E27" w:rsidRPr="00E946A0" w:rsidRDefault="00345E27" w:rsidP="001727D4">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7</w:t>
          </w:r>
        </w:p>
      </w:tc>
    </w:tr>
  </w:tbl>
  <w:p w14:paraId="67205817" w14:textId="77777777" w:rsidR="00345E27" w:rsidRPr="007017EB" w:rsidRDefault="00345E27"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E2AE" w14:textId="77777777" w:rsidR="00D12A0B" w:rsidRDefault="00D12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6EB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A2109"/>
    <w:multiLevelType w:val="multilevel"/>
    <w:tmpl w:val="104EFD7E"/>
    <w:lvl w:ilvl="0">
      <w:numFmt w:val="bullet"/>
      <w:lvlText w:val="•"/>
      <w:lvlJc w:val="left"/>
      <w:pPr>
        <w:ind w:left="720" w:firstLine="360"/>
      </w:pPr>
      <w:rPr>
        <w:rFonts w:ascii="Calibri" w:eastAsia="Times New Roman" w:hAnsi="Calibri" w:cs="Times New Roman"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3A75D4B"/>
    <w:multiLevelType w:val="multilevel"/>
    <w:tmpl w:val="7D8E4D72"/>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DE36EF"/>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622535E"/>
    <w:multiLevelType w:val="hybridMultilevel"/>
    <w:tmpl w:val="FCF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EB6564A"/>
    <w:lvl w:ilvl="0" w:tplc="B142D878">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9828E4FC"/>
    <w:lvl w:ilvl="0" w:tplc="6068CEA4">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3"/>
  </w:num>
  <w:num w:numId="5">
    <w:abstractNumId w:val="4"/>
  </w:num>
  <w:num w:numId="6">
    <w:abstractNumId w:val="15"/>
  </w:num>
  <w:num w:numId="7">
    <w:abstractNumId w:val="9"/>
    <w:lvlOverride w:ilvl="0">
      <w:startOverride w:val="1"/>
    </w:lvlOverride>
  </w:num>
  <w:num w:numId="8">
    <w:abstractNumId w:val="17"/>
  </w:num>
  <w:num w:numId="9">
    <w:abstractNumId w:val="5"/>
  </w:num>
  <w:num w:numId="10">
    <w:abstractNumId w:val="14"/>
  </w:num>
  <w:num w:numId="11">
    <w:abstractNumId w:val="18"/>
  </w:num>
  <w:num w:numId="12">
    <w:abstractNumId w:val="9"/>
  </w:num>
  <w:num w:numId="13">
    <w:abstractNumId w:val="9"/>
    <w:lvlOverride w:ilvl="0">
      <w:startOverride w:val="1"/>
    </w:lvlOverride>
  </w:num>
  <w:num w:numId="14">
    <w:abstractNumId w:val="8"/>
    <w:lvlOverride w:ilvl="0">
      <w:startOverride w:val="1"/>
    </w:lvlOverride>
  </w:num>
  <w:num w:numId="15">
    <w:abstractNumId w:val="17"/>
  </w:num>
  <w:num w:numId="16">
    <w:abstractNumId w:val="7"/>
  </w:num>
  <w:num w:numId="17">
    <w:abstractNumId w:val="3"/>
  </w:num>
  <w:num w:numId="18">
    <w:abstractNumId w:val="6"/>
  </w:num>
  <w:num w:numId="19">
    <w:abstractNumId w:val="16"/>
  </w:num>
  <w:num w:numId="20">
    <w:abstractNumId w:val="11"/>
  </w:num>
  <w:num w:numId="21">
    <w:abstractNumId w:val="1"/>
  </w:num>
  <w:num w:numId="22">
    <w:abstractNumId w:val="18"/>
    <w:lvlOverride w:ilvl="0">
      <w:startOverride w:val="1"/>
    </w:lvlOverride>
  </w:num>
  <w:num w:numId="23">
    <w:abstractNumId w:val="18"/>
    <w:lvlOverride w:ilvl="0">
      <w:startOverride w:val="3"/>
    </w:lvlOverride>
  </w:num>
  <w:num w:numId="24">
    <w:abstractNumId w:val="18"/>
    <w:lvlOverride w:ilvl="0">
      <w:startOverride w:val="3"/>
    </w:lvlOverride>
  </w:num>
  <w:num w:numId="25">
    <w:abstractNumId w:val="10"/>
  </w:num>
  <w:num w:numId="26">
    <w:abstractNumId w:val="2"/>
  </w:num>
  <w:num w:numId="27">
    <w:abstractNumId w:val="18"/>
    <w:lvlOverride w:ilvl="0">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12352"/>
    <w:rsid w:val="0002076D"/>
    <w:rsid w:val="00022B5D"/>
    <w:rsid w:val="00023196"/>
    <w:rsid w:val="00024786"/>
    <w:rsid w:val="00030CDD"/>
    <w:rsid w:val="00041F59"/>
    <w:rsid w:val="00044EBE"/>
    <w:rsid w:val="000536C4"/>
    <w:rsid w:val="000661AA"/>
    <w:rsid w:val="000806BA"/>
    <w:rsid w:val="00082DD3"/>
    <w:rsid w:val="000833C5"/>
    <w:rsid w:val="00095D41"/>
    <w:rsid w:val="000A6015"/>
    <w:rsid w:val="000B3273"/>
    <w:rsid w:val="000B3A6F"/>
    <w:rsid w:val="000C581A"/>
    <w:rsid w:val="000D1D9A"/>
    <w:rsid w:val="000D687F"/>
    <w:rsid w:val="001022EA"/>
    <w:rsid w:val="00114C18"/>
    <w:rsid w:val="00123E7A"/>
    <w:rsid w:val="00131618"/>
    <w:rsid w:val="00140A4B"/>
    <w:rsid w:val="00144B97"/>
    <w:rsid w:val="00147946"/>
    <w:rsid w:val="00161E54"/>
    <w:rsid w:val="001727D4"/>
    <w:rsid w:val="00172B68"/>
    <w:rsid w:val="001735F1"/>
    <w:rsid w:val="001A76AB"/>
    <w:rsid w:val="001C78A0"/>
    <w:rsid w:val="001D6690"/>
    <w:rsid w:val="001F4465"/>
    <w:rsid w:val="00205330"/>
    <w:rsid w:val="0020573D"/>
    <w:rsid w:val="002316E9"/>
    <w:rsid w:val="00235D0F"/>
    <w:rsid w:val="0024608A"/>
    <w:rsid w:val="002474F9"/>
    <w:rsid w:val="002700EC"/>
    <w:rsid w:val="002742F7"/>
    <w:rsid w:val="00276AC0"/>
    <w:rsid w:val="0028755B"/>
    <w:rsid w:val="002904FB"/>
    <w:rsid w:val="002937AC"/>
    <w:rsid w:val="002B7F5C"/>
    <w:rsid w:val="002C34C5"/>
    <w:rsid w:val="002D50D9"/>
    <w:rsid w:val="002D7945"/>
    <w:rsid w:val="002E6706"/>
    <w:rsid w:val="002F0F8D"/>
    <w:rsid w:val="002F1AAA"/>
    <w:rsid w:val="002F5B0C"/>
    <w:rsid w:val="002F7629"/>
    <w:rsid w:val="00311D8E"/>
    <w:rsid w:val="00323EE6"/>
    <w:rsid w:val="0032497C"/>
    <w:rsid w:val="0033686C"/>
    <w:rsid w:val="00341F48"/>
    <w:rsid w:val="003452BC"/>
    <w:rsid w:val="00345E27"/>
    <w:rsid w:val="00346669"/>
    <w:rsid w:val="003505B0"/>
    <w:rsid w:val="00351E04"/>
    <w:rsid w:val="00356C63"/>
    <w:rsid w:val="00376975"/>
    <w:rsid w:val="00380757"/>
    <w:rsid w:val="0039038A"/>
    <w:rsid w:val="0039049B"/>
    <w:rsid w:val="00395153"/>
    <w:rsid w:val="003A43F3"/>
    <w:rsid w:val="003C3822"/>
    <w:rsid w:val="003E2BC6"/>
    <w:rsid w:val="003F30F3"/>
    <w:rsid w:val="004048EF"/>
    <w:rsid w:val="004057C7"/>
    <w:rsid w:val="00406301"/>
    <w:rsid w:val="00406FF5"/>
    <w:rsid w:val="00414443"/>
    <w:rsid w:val="0042726C"/>
    <w:rsid w:val="00472C88"/>
    <w:rsid w:val="00484096"/>
    <w:rsid w:val="004840A3"/>
    <w:rsid w:val="00486746"/>
    <w:rsid w:val="00490C2C"/>
    <w:rsid w:val="004B3227"/>
    <w:rsid w:val="004B75E2"/>
    <w:rsid w:val="004B7653"/>
    <w:rsid w:val="004C017F"/>
    <w:rsid w:val="004C7D38"/>
    <w:rsid w:val="004D3962"/>
    <w:rsid w:val="004E0813"/>
    <w:rsid w:val="004E1891"/>
    <w:rsid w:val="004F2223"/>
    <w:rsid w:val="005062C2"/>
    <w:rsid w:val="005163D9"/>
    <w:rsid w:val="00517D0C"/>
    <w:rsid w:val="0053073E"/>
    <w:rsid w:val="00565BDD"/>
    <w:rsid w:val="005A26D4"/>
    <w:rsid w:val="005B63D9"/>
    <w:rsid w:val="005D2F4E"/>
    <w:rsid w:val="005D526C"/>
    <w:rsid w:val="005E0F72"/>
    <w:rsid w:val="005E591D"/>
    <w:rsid w:val="005E798D"/>
    <w:rsid w:val="005F60A0"/>
    <w:rsid w:val="00613B1B"/>
    <w:rsid w:val="00633A60"/>
    <w:rsid w:val="00635F36"/>
    <w:rsid w:val="006376D7"/>
    <w:rsid w:val="00660B24"/>
    <w:rsid w:val="006705A3"/>
    <w:rsid w:val="006B7FC8"/>
    <w:rsid w:val="006C32BB"/>
    <w:rsid w:val="006C414E"/>
    <w:rsid w:val="006D1971"/>
    <w:rsid w:val="006E30B3"/>
    <w:rsid w:val="006F5274"/>
    <w:rsid w:val="007017EB"/>
    <w:rsid w:val="0070252C"/>
    <w:rsid w:val="00717481"/>
    <w:rsid w:val="00720494"/>
    <w:rsid w:val="007248E4"/>
    <w:rsid w:val="00724A6C"/>
    <w:rsid w:val="007252EB"/>
    <w:rsid w:val="00740DD1"/>
    <w:rsid w:val="00750D74"/>
    <w:rsid w:val="00752615"/>
    <w:rsid w:val="00752B51"/>
    <w:rsid w:val="007574E2"/>
    <w:rsid w:val="007618E7"/>
    <w:rsid w:val="00771845"/>
    <w:rsid w:val="00790BCC"/>
    <w:rsid w:val="007A2E28"/>
    <w:rsid w:val="007B12E7"/>
    <w:rsid w:val="007D2598"/>
    <w:rsid w:val="007E484F"/>
    <w:rsid w:val="008225FE"/>
    <w:rsid w:val="008234F5"/>
    <w:rsid w:val="00831777"/>
    <w:rsid w:val="00832840"/>
    <w:rsid w:val="00833211"/>
    <w:rsid w:val="00871EC9"/>
    <w:rsid w:val="00876A49"/>
    <w:rsid w:val="008823E1"/>
    <w:rsid w:val="00887DFC"/>
    <w:rsid w:val="00891499"/>
    <w:rsid w:val="008C42F7"/>
    <w:rsid w:val="008E0122"/>
    <w:rsid w:val="008E41BA"/>
    <w:rsid w:val="008E6F6D"/>
    <w:rsid w:val="00901B1B"/>
    <w:rsid w:val="00902CF8"/>
    <w:rsid w:val="0090575E"/>
    <w:rsid w:val="00907ECC"/>
    <w:rsid w:val="00915806"/>
    <w:rsid w:val="0091636B"/>
    <w:rsid w:val="009273B1"/>
    <w:rsid w:val="009450B7"/>
    <w:rsid w:val="009450F1"/>
    <w:rsid w:val="009502D4"/>
    <w:rsid w:val="0095253F"/>
    <w:rsid w:val="00957571"/>
    <w:rsid w:val="0096373F"/>
    <w:rsid w:val="0097611A"/>
    <w:rsid w:val="0098539C"/>
    <w:rsid w:val="009A3AF2"/>
    <w:rsid w:val="009B0390"/>
    <w:rsid w:val="009B42D6"/>
    <w:rsid w:val="009C3137"/>
    <w:rsid w:val="009D5492"/>
    <w:rsid w:val="009E4CD7"/>
    <w:rsid w:val="009F41BC"/>
    <w:rsid w:val="009F4D03"/>
    <w:rsid w:val="00A22E81"/>
    <w:rsid w:val="00A270D0"/>
    <w:rsid w:val="00A27291"/>
    <w:rsid w:val="00A37D2D"/>
    <w:rsid w:val="00A53556"/>
    <w:rsid w:val="00A81FE3"/>
    <w:rsid w:val="00AA120C"/>
    <w:rsid w:val="00AA3278"/>
    <w:rsid w:val="00AA5781"/>
    <w:rsid w:val="00AB35A1"/>
    <w:rsid w:val="00AB758D"/>
    <w:rsid w:val="00AD487D"/>
    <w:rsid w:val="00AF3F50"/>
    <w:rsid w:val="00B1141E"/>
    <w:rsid w:val="00B1274B"/>
    <w:rsid w:val="00B323AA"/>
    <w:rsid w:val="00B47FEF"/>
    <w:rsid w:val="00B5679A"/>
    <w:rsid w:val="00B60C17"/>
    <w:rsid w:val="00B7267D"/>
    <w:rsid w:val="00B73FB7"/>
    <w:rsid w:val="00BA0153"/>
    <w:rsid w:val="00BC4169"/>
    <w:rsid w:val="00BD36BF"/>
    <w:rsid w:val="00C12A1E"/>
    <w:rsid w:val="00C21592"/>
    <w:rsid w:val="00C3483C"/>
    <w:rsid w:val="00C37833"/>
    <w:rsid w:val="00C5268D"/>
    <w:rsid w:val="00C62385"/>
    <w:rsid w:val="00CA6B64"/>
    <w:rsid w:val="00CD7FBB"/>
    <w:rsid w:val="00CF438D"/>
    <w:rsid w:val="00D03C6B"/>
    <w:rsid w:val="00D12A0B"/>
    <w:rsid w:val="00D13A2E"/>
    <w:rsid w:val="00D14ACB"/>
    <w:rsid w:val="00D249DC"/>
    <w:rsid w:val="00D31F4D"/>
    <w:rsid w:val="00D37BBF"/>
    <w:rsid w:val="00D43571"/>
    <w:rsid w:val="00D84C5F"/>
    <w:rsid w:val="00D91AE0"/>
    <w:rsid w:val="00DA57FF"/>
    <w:rsid w:val="00DB1AE7"/>
    <w:rsid w:val="00DC358D"/>
    <w:rsid w:val="00DC5D9F"/>
    <w:rsid w:val="00DE0291"/>
    <w:rsid w:val="00DE22E9"/>
    <w:rsid w:val="00DF6AFF"/>
    <w:rsid w:val="00E03884"/>
    <w:rsid w:val="00E12260"/>
    <w:rsid w:val="00E15BA7"/>
    <w:rsid w:val="00E37901"/>
    <w:rsid w:val="00E43EC8"/>
    <w:rsid w:val="00E43FA3"/>
    <w:rsid w:val="00E45F0F"/>
    <w:rsid w:val="00E557DE"/>
    <w:rsid w:val="00E66484"/>
    <w:rsid w:val="00E739A7"/>
    <w:rsid w:val="00E74099"/>
    <w:rsid w:val="00E763BE"/>
    <w:rsid w:val="00E91843"/>
    <w:rsid w:val="00E94715"/>
    <w:rsid w:val="00EA5069"/>
    <w:rsid w:val="00EA6535"/>
    <w:rsid w:val="00EA7BA3"/>
    <w:rsid w:val="00EB7D1B"/>
    <w:rsid w:val="00EB7F80"/>
    <w:rsid w:val="00EF1563"/>
    <w:rsid w:val="00F109D5"/>
    <w:rsid w:val="00F17E0E"/>
    <w:rsid w:val="00F246FA"/>
    <w:rsid w:val="00F24F97"/>
    <w:rsid w:val="00F3235D"/>
    <w:rsid w:val="00F44A48"/>
    <w:rsid w:val="00F6316E"/>
    <w:rsid w:val="00F6581B"/>
    <w:rsid w:val="00F86E16"/>
    <w:rsid w:val="00F900A2"/>
    <w:rsid w:val="00F92A0A"/>
    <w:rsid w:val="00F96A97"/>
    <w:rsid w:val="00FA38D6"/>
    <w:rsid w:val="00FB2CCC"/>
    <w:rsid w:val="00FB55FB"/>
    <w:rsid w:val="00FC018C"/>
    <w:rsid w:val="00FD4EFA"/>
    <w:rsid w:val="00FF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AA351"/>
  <w15:docId w15:val="{8D6368C0-9D5B-4A37-950B-A37286AC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771845"/>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ToolHeaderChar">
    <w:name w:val="*ToolHeader Char"/>
    <w:link w:val="ToolHeader"/>
    <w:rsid w:val="0098539C"/>
    <w:rPr>
      <w:rFonts w:eastAsia="Calibri" w:cs="Times New Roman"/>
      <w:b/>
      <w:bCs/>
      <w:color w:val="365F91"/>
      <w:sz w:val="32"/>
      <w:szCs w:val="28"/>
    </w:rPr>
  </w:style>
  <w:style w:type="paragraph" w:styleId="Revision">
    <w:name w:val="Revision"/>
    <w:hidden/>
    <w:uiPriority w:val="99"/>
    <w:semiHidden/>
    <w:rsid w:val="004D39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8489">
      <w:bodyDiv w:val="1"/>
      <w:marLeft w:val="0"/>
      <w:marRight w:val="0"/>
      <w:marTop w:val="0"/>
      <w:marBottom w:val="0"/>
      <w:divBdr>
        <w:top w:val="none" w:sz="0" w:space="0" w:color="auto"/>
        <w:left w:val="none" w:sz="0" w:space="0" w:color="auto"/>
        <w:bottom w:val="none" w:sz="0" w:space="0" w:color="auto"/>
        <w:right w:val="none" w:sz="0" w:space="0" w:color="auto"/>
      </w:divBdr>
    </w:div>
    <w:div w:id="690957615">
      <w:bodyDiv w:val="1"/>
      <w:marLeft w:val="0"/>
      <w:marRight w:val="0"/>
      <w:marTop w:val="0"/>
      <w:marBottom w:val="0"/>
      <w:divBdr>
        <w:top w:val="none" w:sz="0" w:space="0" w:color="auto"/>
        <w:left w:val="none" w:sz="0" w:space="0" w:color="auto"/>
        <w:bottom w:val="none" w:sz="0" w:space="0" w:color="auto"/>
        <w:right w:val="none" w:sz="0" w:space="0" w:color="auto"/>
      </w:divBdr>
    </w:div>
    <w:div w:id="1145001109">
      <w:bodyDiv w:val="1"/>
      <w:marLeft w:val="0"/>
      <w:marRight w:val="0"/>
      <w:marTop w:val="0"/>
      <w:marBottom w:val="0"/>
      <w:divBdr>
        <w:top w:val="none" w:sz="0" w:space="0" w:color="auto"/>
        <w:left w:val="none" w:sz="0" w:space="0" w:color="auto"/>
        <w:bottom w:val="none" w:sz="0" w:space="0" w:color="auto"/>
        <w:right w:val="none" w:sz="0" w:space="0" w:color="auto"/>
      </w:divBdr>
    </w:div>
    <w:div w:id="1327705065">
      <w:bodyDiv w:val="1"/>
      <w:marLeft w:val="0"/>
      <w:marRight w:val="0"/>
      <w:marTop w:val="0"/>
      <w:marBottom w:val="0"/>
      <w:divBdr>
        <w:top w:val="none" w:sz="0" w:space="0" w:color="auto"/>
        <w:left w:val="none" w:sz="0" w:space="0" w:color="auto"/>
        <w:bottom w:val="none" w:sz="0" w:space="0" w:color="auto"/>
        <w:right w:val="none" w:sz="0" w:space="0" w:color="auto"/>
      </w:divBdr>
    </w:div>
    <w:div w:id="1569002371">
      <w:bodyDiv w:val="1"/>
      <w:marLeft w:val="0"/>
      <w:marRight w:val="0"/>
      <w:marTop w:val="0"/>
      <w:marBottom w:val="0"/>
      <w:divBdr>
        <w:top w:val="none" w:sz="0" w:space="0" w:color="auto"/>
        <w:left w:val="none" w:sz="0" w:space="0" w:color="auto"/>
        <w:bottom w:val="none" w:sz="0" w:space="0" w:color="auto"/>
        <w:right w:val="none" w:sz="0" w:space="0" w:color="auto"/>
      </w:divBdr>
    </w:div>
    <w:div w:id="1765834490">
      <w:bodyDiv w:val="1"/>
      <w:marLeft w:val="0"/>
      <w:marRight w:val="0"/>
      <w:marTop w:val="0"/>
      <w:marBottom w:val="0"/>
      <w:divBdr>
        <w:top w:val="none" w:sz="0" w:space="0" w:color="auto"/>
        <w:left w:val="none" w:sz="0" w:space="0" w:color="auto"/>
        <w:bottom w:val="none" w:sz="0" w:space="0" w:color="auto"/>
        <w:right w:val="none" w:sz="0" w:space="0" w:color="auto"/>
      </w:divBdr>
    </w:div>
    <w:div w:id="18465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pl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3089</Words>
  <Characters>15880</Characters>
  <Application>Microsoft Office Word</Application>
  <DocSecurity>0</DocSecurity>
  <Lines>360</Lines>
  <Paragraphs>252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18717</CharactersWithSpaces>
  <SharedDoc>false</SharedDoc>
  <HLinks>
    <vt:vector size="18" baseType="variant">
      <vt:variant>
        <vt:i4>3801146</vt:i4>
      </vt:variant>
      <vt:variant>
        <vt:i4>3</vt:i4>
      </vt:variant>
      <vt:variant>
        <vt:i4>0</vt:i4>
      </vt:variant>
      <vt:variant>
        <vt:i4>5</vt:i4>
      </vt:variant>
      <vt:variant>
        <vt:lpwstr>https://www.apple.com/</vt:lpwstr>
      </vt:variant>
      <vt:variant>
        <vt:lpwstr/>
      </vt:variant>
      <vt:variant>
        <vt:i4>3801146</vt:i4>
      </vt:variant>
      <vt:variant>
        <vt:i4>0</vt:i4>
      </vt:variant>
      <vt:variant>
        <vt:i4>0</vt:i4>
      </vt:variant>
      <vt:variant>
        <vt:i4>5</vt:i4>
      </vt:variant>
      <vt:variant>
        <vt:lpwstr>https://www.apple.com/</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2014-08-25T19:51:00Z</cp:lastPrinted>
  <dcterms:created xsi:type="dcterms:W3CDTF">2014-08-30T01:50:00Z</dcterms:created>
  <dcterms:modified xsi:type="dcterms:W3CDTF">2014-08-30T01:50:00Z</dcterms:modified>
</cp:coreProperties>
</file>