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56922A2" w14:textId="77777777" w:rsidTr="00CC2E98">
        <w:trPr>
          <w:trHeight w:val="1008"/>
        </w:trPr>
        <w:tc>
          <w:tcPr>
            <w:tcW w:w="1980" w:type="dxa"/>
            <w:shd w:val="clear" w:color="auto" w:fill="385623"/>
            <w:vAlign w:val="center"/>
          </w:tcPr>
          <w:p w14:paraId="348C4409" w14:textId="77777777" w:rsidR="00790BCC" w:rsidRPr="00D31F4D" w:rsidRDefault="00F36B7D" w:rsidP="00D31F4D">
            <w:pPr>
              <w:pStyle w:val="Header-banner"/>
              <w:rPr>
                <w:rFonts w:asciiTheme="minorHAnsi" w:hAnsiTheme="minorHAnsi"/>
              </w:rPr>
            </w:pPr>
            <w:r>
              <w:rPr>
                <w:rFonts w:asciiTheme="minorHAnsi" w:hAnsiTheme="minorHAnsi"/>
              </w:rPr>
              <w:t>9.1.2</w:t>
            </w:r>
          </w:p>
        </w:tc>
        <w:tc>
          <w:tcPr>
            <w:tcW w:w="7380" w:type="dxa"/>
            <w:shd w:val="clear" w:color="auto" w:fill="76923C"/>
            <w:vAlign w:val="center"/>
          </w:tcPr>
          <w:p w14:paraId="041ADBA6" w14:textId="77777777" w:rsidR="00790BCC" w:rsidRPr="00D31F4D" w:rsidRDefault="00F36B7D" w:rsidP="00D31F4D">
            <w:pPr>
              <w:pStyle w:val="Header2banner"/>
              <w:rPr>
                <w:rFonts w:asciiTheme="minorHAnsi" w:hAnsiTheme="minorHAnsi"/>
              </w:rPr>
            </w:pPr>
            <w:r>
              <w:rPr>
                <w:rFonts w:asciiTheme="minorHAnsi" w:hAnsiTheme="minorHAnsi"/>
              </w:rPr>
              <w:t>Lesson 7</w:t>
            </w:r>
          </w:p>
        </w:tc>
      </w:tr>
    </w:tbl>
    <w:p w14:paraId="7D626495" w14:textId="77777777" w:rsidR="00790BCC" w:rsidRPr="00790BCC" w:rsidRDefault="00790BCC" w:rsidP="00D31F4D">
      <w:pPr>
        <w:pStyle w:val="Heading1"/>
      </w:pPr>
      <w:r w:rsidRPr="00790BCC">
        <w:t>Introduction</w:t>
      </w:r>
    </w:p>
    <w:p w14:paraId="32156925" w14:textId="77777777" w:rsidR="003310A9" w:rsidRDefault="00F36B7D" w:rsidP="008F18DD">
      <w:pPr>
        <w:spacing w:before="120"/>
      </w:pPr>
      <w:r>
        <w:t xml:space="preserve">In this lesson, students begin their study of “Solarium,” a chapter from the novel </w:t>
      </w:r>
      <w:r>
        <w:rPr>
          <w:i/>
        </w:rPr>
        <w:t>Black Swan Green</w:t>
      </w:r>
      <w:r w:rsidR="00CC2E98">
        <w:t xml:space="preserve"> by David Mitchell</w:t>
      </w:r>
      <w:r w:rsidR="00C11979">
        <w:t>. S</w:t>
      </w:r>
      <w:r>
        <w:t>tudents read</w:t>
      </w:r>
      <w:r w:rsidR="00C11979">
        <w:t xml:space="preserve"> and discuss pages 142–145 (</w:t>
      </w:r>
      <w:r>
        <w:t>from “</w:t>
      </w:r>
      <w:r w:rsidR="00F76251">
        <w:t>‘</w:t>
      </w:r>
      <w:r>
        <w:t>OPEN UP! OPEN UP!</w:t>
      </w:r>
      <w:r w:rsidR="00123053">
        <w:t>’</w:t>
      </w:r>
      <w:r w:rsidR="00D52E75">
        <w:t xml:space="preserve"> </w:t>
      </w:r>
      <w:r>
        <w:t>holler door</w:t>
      </w:r>
      <w:r w:rsidR="00D52E75">
        <w:t xml:space="preserve"> knockers</w:t>
      </w:r>
      <w:r>
        <w:t>” to “</w:t>
      </w:r>
      <w:r w:rsidR="00AF16F5">
        <w:rPr>
          <w:i/>
        </w:rPr>
        <w:t>Black Swan Green Parish Magazines</w:t>
      </w:r>
      <w:r w:rsidR="00AF16F5">
        <w:t xml:space="preserve"> by her side. ‘To business’</w:t>
      </w:r>
      <w:r w:rsidR="00C11979">
        <w:t>”)</w:t>
      </w:r>
      <w:r w:rsidR="00770425">
        <w:t>,</w:t>
      </w:r>
      <w:r w:rsidR="00C11979">
        <w:t xml:space="preserve"> in which Jason, the narrator, first meets Madame Crommelynk, the old woman who delivers his poems to be published. In small groups, st</w:t>
      </w:r>
      <w:r w:rsidR="00A81CE9">
        <w:t>udents analyze how the author</w:t>
      </w:r>
      <w:r w:rsidR="00C11979">
        <w:t xml:space="preserve"> develops characters in this excerpt.</w:t>
      </w:r>
      <w:r w:rsidR="003310A9">
        <w:t xml:space="preserve"> </w:t>
      </w:r>
      <w:r w:rsidR="00A81CE9">
        <w:t xml:space="preserve">Student learning </w:t>
      </w:r>
      <w:r w:rsidR="00CC2E98">
        <w:t xml:space="preserve">is assessed via </w:t>
      </w:r>
      <w:r w:rsidR="00C11979">
        <w:t xml:space="preserve">a Quick Write </w:t>
      </w:r>
      <w:r w:rsidR="00CC2E98">
        <w:t>at the end of the lesson</w:t>
      </w:r>
      <w:r w:rsidR="00C11979">
        <w:t xml:space="preserve">: </w:t>
      </w:r>
      <w:r w:rsidR="00C11979" w:rsidRPr="00A57D6A">
        <w:t>How does Mitchell introduce and develop the character of Madame de Crommelynck in the opening of "Solarium"?</w:t>
      </w:r>
      <w:r w:rsidR="00C11979">
        <w:t xml:space="preserve"> </w:t>
      </w:r>
    </w:p>
    <w:p w14:paraId="68A6892C" w14:textId="7A6F8CD3" w:rsidR="005551D9" w:rsidRDefault="00C11979" w:rsidP="008F18DD">
      <w:pPr>
        <w:spacing w:before="120"/>
      </w:pPr>
      <w:r>
        <w:t xml:space="preserve">For homework, students </w:t>
      </w:r>
      <w:r w:rsidR="008F18DD">
        <w:t xml:space="preserve">continue their Accountable Independent Reading </w:t>
      </w:r>
      <w:r w:rsidR="00CC2E98">
        <w:t xml:space="preserve">(AIR) </w:t>
      </w:r>
      <w:r w:rsidR="008F18DD">
        <w:t>through the lens of a focus standard of their choice</w:t>
      </w:r>
      <w:r w:rsidR="00B10660">
        <w:t xml:space="preserve"> and conduct a brief search to answer three questions </w:t>
      </w:r>
      <w:r w:rsidR="00770425">
        <w:t>to</w:t>
      </w:r>
      <w:r w:rsidR="00B10660">
        <w:t xml:space="preserve"> </w:t>
      </w:r>
      <w:r w:rsidR="00770425">
        <w:t>give them</w:t>
      </w:r>
      <w:r w:rsidR="00F76251">
        <w:t xml:space="preserve"> context for the following</w:t>
      </w:r>
      <w:r w:rsidR="00B10660">
        <w:t xml:space="preserve"> lesson’s reading</w:t>
      </w:r>
      <w:r w:rsidR="00F76251">
        <w:t>.</w:t>
      </w:r>
    </w:p>
    <w:p w14:paraId="3036C52F" w14:textId="77777777" w:rsidR="00F76251" w:rsidRDefault="00F76251" w:rsidP="00F76251">
      <w:pPr>
        <w:pStyle w:val="Heading1"/>
      </w:pPr>
      <w:r>
        <w:t>Standards</w:t>
      </w:r>
    </w:p>
    <w:tbl>
      <w:tblPr>
        <w:tblW w:w="937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7"/>
        <w:gridCol w:w="8031"/>
      </w:tblGrid>
      <w:tr w:rsidR="00FD3DC3" w:rsidRPr="00790BCC" w14:paraId="3D9E30DD" w14:textId="77777777" w:rsidTr="00F76251">
        <w:tc>
          <w:tcPr>
            <w:tcW w:w="9378" w:type="dxa"/>
            <w:gridSpan w:val="2"/>
            <w:shd w:val="clear" w:color="auto" w:fill="76923C"/>
          </w:tcPr>
          <w:p w14:paraId="138A59A8" w14:textId="77777777" w:rsidR="00FD3DC3" w:rsidRPr="00790BCC" w:rsidRDefault="00FD3DC3" w:rsidP="00F76251">
            <w:pPr>
              <w:pStyle w:val="TableHeaders"/>
            </w:pPr>
            <w:r w:rsidRPr="00790BCC">
              <w:t>Assessed Standard(s)</w:t>
            </w:r>
          </w:p>
        </w:tc>
      </w:tr>
      <w:tr w:rsidR="00FD3DC3" w:rsidRPr="00790BCC" w14:paraId="09BC6AA5" w14:textId="77777777" w:rsidTr="00F76251">
        <w:tc>
          <w:tcPr>
            <w:tcW w:w="1347" w:type="dxa"/>
          </w:tcPr>
          <w:p w14:paraId="78C555EA" w14:textId="77777777" w:rsidR="00FD3DC3" w:rsidRPr="00790BCC" w:rsidRDefault="00FD3DC3" w:rsidP="00F76251">
            <w:pPr>
              <w:pStyle w:val="TableText"/>
            </w:pPr>
            <w:r>
              <w:t>RL</w:t>
            </w:r>
            <w:r w:rsidRPr="001B3896">
              <w:t>.9-10.</w:t>
            </w:r>
            <w:r>
              <w:t>3</w:t>
            </w:r>
          </w:p>
        </w:tc>
        <w:tc>
          <w:tcPr>
            <w:tcW w:w="8031" w:type="dxa"/>
          </w:tcPr>
          <w:p w14:paraId="457DE4B9" w14:textId="77777777" w:rsidR="00FD3DC3" w:rsidRPr="00790BCC" w:rsidRDefault="00FD3DC3" w:rsidP="00F76251">
            <w:pPr>
              <w:pStyle w:val="TableText"/>
            </w:pPr>
            <w:r w:rsidRPr="00AF16F5">
              <w:t>Analyze how complex characters (e.g., those with multiple or conflicting motivations) develop over the course of a text, interact with other characters, and advance the plot or develop the theme.</w:t>
            </w:r>
          </w:p>
        </w:tc>
      </w:tr>
      <w:tr w:rsidR="00FD3DC3" w:rsidRPr="00790BCC" w14:paraId="5DFD2C0C" w14:textId="77777777" w:rsidTr="00F76251">
        <w:tc>
          <w:tcPr>
            <w:tcW w:w="9378" w:type="dxa"/>
            <w:gridSpan w:val="2"/>
            <w:shd w:val="clear" w:color="auto" w:fill="76923C"/>
          </w:tcPr>
          <w:p w14:paraId="1C5402D3" w14:textId="77777777" w:rsidR="00FD3DC3" w:rsidRPr="00790BCC" w:rsidRDefault="00FD3DC3" w:rsidP="00F76251">
            <w:pPr>
              <w:pStyle w:val="TableHeaders"/>
            </w:pPr>
            <w:r w:rsidRPr="00790BCC">
              <w:t>Addressed Standard(s)</w:t>
            </w:r>
          </w:p>
        </w:tc>
      </w:tr>
      <w:tr w:rsidR="00FD3DC3" w:rsidRPr="00790BCC" w14:paraId="6012DFD4" w14:textId="77777777" w:rsidTr="00F76251">
        <w:trPr>
          <w:trHeight w:val="1385"/>
        </w:trPr>
        <w:tc>
          <w:tcPr>
            <w:tcW w:w="1347" w:type="dxa"/>
          </w:tcPr>
          <w:p w14:paraId="548FA891" w14:textId="77777777" w:rsidR="00FD3DC3" w:rsidRPr="00790BCC" w:rsidRDefault="00FD3DC3" w:rsidP="00F76251">
            <w:pPr>
              <w:pStyle w:val="TableText"/>
            </w:pPr>
            <w:r>
              <w:t>L.9-10.4.a</w:t>
            </w:r>
          </w:p>
        </w:tc>
        <w:tc>
          <w:tcPr>
            <w:tcW w:w="8031" w:type="dxa"/>
          </w:tcPr>
          <w:p w14:paraId="2642A535" w14:textId="77777777" w:rsidR="00FD3DC3" w:rsidRPr="00B94450" w:rsidRDefault="00FD3DC3" w:rsidP="00F76251">
            <w:pPr>
              <w:pStyle w:val="TableText"/>
            </w:pPr>
            <w:r w:rsidRPr="00B94450">
              <w:t xml:space="preserve">Determine or clarify the meaning of unknown and multiple-meaning words and phrases based on </w:t>
            </w:r>
            <w:r w:rsidRPr="00B94450">
              <w:rPr>
                <w:i/>
              </w:rPr>
              <w:t>grades 9–10 reading and content</w:t>
            </w:r>
            <w:r w:rsidRPr="00B94450">
              <w:t>, choosing flexibly from a range of strategies.</w:t>
            </w:r>
          </w:p>
          <w:p w14:paraId="65C8B69F" w14:textId="77777777" w:rsidR="00FD3DC3" w:rsidRPr="005D0745" w:rsidRDefault="00FD3DC3" w:rsidP="00F76251">
            <w:pPr>
              <w:pStyle w:val="SubStandard"/>
              <w:rPr>
                <w:b/>
                <w:sz w:val="18"/>
              </w:rPr>
            </w:pPr>
            <w:r w:rsidRPr="00B94450">
              <w:t>Use context (e.g., the overall meaning of a sentence, paragraph, or text; a word’s position or function in a sentence) as a clue to the meaning of a word or phrase.</w:t>
            </w:r>
          </w:p>
        </w:tc>
      </w:tr>
    </w:tbl>
    <w:p w14:paraId="43F7DA6A"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90CD1D9" w14:textId="77777777" w:rsidTr="009C7EF7">
        <w:tc>
          <w:tcPr>
            <w:tcW w:w="9360" w:type="dxa"/>
            <w:shd w:val="clear" w:color="auto" w:fill="76923C"/>
          </w:tcPr>
          <w:p w14:paraId="1682F565" w14:textId="77777777" w:rsidR="00790BCC" w:rsidRPr="00790BCC" w:rsidRDefault="00790BCC" w:rsidP="007017EB">
            <w:pPr>
              <w:pStyle w:val="TableHeaders"/>
            </w:pPr>
            <w:r w:rsidRPr="00790BCC">
              <w:t>Assessment(s)</w:t>
            </w:r>
          </w:p>
        </w:tc>
      </w:tr>
      <w:tr w:rsidR="00790BCC" w:rsidRPr="00790BCC" w14:paraId="6DCDC90B" w14:textId="77777777" w:rsidTr="009C7EF7">
        <w:tc>
          <w:tcPr>
            <w:tcW w:w="9360" w:type="dxa"/>
            <w:tcBorders>
              <w:top w:val="single" w:sz="4" w:space="0" w:color="auto"/>
              <w:left w:val="single" w:sz="4" w:space="0" w:color="auto"/>
              <w:bottom w:val="single" w:sz="4" w:space="0" w:color="auto"/>
              <w:right w:val="single" w:sz="4" w:space="0" w:color="auto"/>
            </w:tcBorders>
          </w:tcPr>
          <w:p w14:paraId="3BDB477A" w14:textId="4CA4057A" w:rsidR="00A57D6A" w:rsidRDefault="00A57D6A" w:rsidP="00A57D6A">
            <w:pPr>
              <w:pStyle w:val="TableText"/>
            </w:pPr>
            <w:r w:rsidRPr="00F47785">
              <w:t xml:space="preserve">Student learning is assessed via a Quick Write at the end of the lesson. Students </w:t>
            </w:r>
            <w:r w:rsidR="00BD6CA7">
              <w:t>respond to</w:t>
            </w:r>
            <w:r w:rsidRPr="00F47785">
              <w:t xml:space="preserve"> the </w:t>
            </w:r>
            <w:r w:rsidRPr="00F47785">
              <w:lastRenderedPageBreak/>
              <w:t>following prompt, citing textual evidence to support analysis and inferences drawn from the text.</w:t>
            </w:r>
          </w:p>
          <w:p w14:paraId="6651DE65" w14:textId="77777777" w:rsidR="00790BCC" w:rsidRPr="00790BCC" w:rsidRDefault="00A57D6A" w:rsidP="00A57D6A">
            <w:pPr>
              <w:pStyle w:val="TableText"/>
              <w:numPr>
                <w:ilvl w:val="0"/>
                <w:numId w:val="21"/>
              </w:numPr>
              <w:ind w:left="455"/>
            </w:pPr>
            <w:r w:rsidRPr="00A57D6A">
              <w:t>How does Mitchell introduce and develop the character of Madame de Crommelynck in the opening of "Solarium"?</w:t>
            </w:r>
          </w:p>
        </w:tc>
      </w:tr>
      <w:tr w:rsidR="00790BCC" w:rsidRPr="00790BCC" w14:paraId="32202D75" w14:textId="77777777" w:rsidTr="009C7EF7">
        <w:tc>
          <w:tcPr>
            <w:tcW w:w="9360" w:type="dxa"/>
            <w:shd w:val="clear" w:color="auto" w:fill="76923C"/>
          </w:tcPr>
          <w:p w14:paraId="0AA68A9C" w14:textId="77777777" w:rsidR="00790BCC" w:rsidRPr="00790BCC" w:rsidRDefault="00790BCC" w:rsidP="007017EB">
            <w:pPr>
              <w:pStyle w:val="TableHeaders"/>
            </w:pPr>
            <w:r w:rsidRPr="00790BCC">
              <w:lastRenderedPageBreak/>
              <w:t>High Performance Response(s)</w:t>
            </w:r>
          </w:p>
        </w:tc>
      </w:tr>
      <w:tr w:rsidR="00790BCC" w:rsidRPr="00790BCC" w14:paraId="65D9A2D2" w14:textId="77777777" w:rsidTr="009C7EF7">
        <w:tc>
          <w:tcPr>
            <w:tcW w:w="9360" w:type="dxa"/>
          </w:tcPr>
          <w:p w14:paraId="177CB07B" w14:textId="08BA3A69" w:rsidR="00790BCC" w:rsidRPr="00790BCC" w:rsidRDefault="00790BCC" w:rsidP="00D31F4D">
            <w:pPr>
              <w:pStyle w:val="TableText"/>
            </w:pPr>
            <w:r w:rsidRPr="00790BCC">
              <w:t>A High Performance Response should:</w:t>
            </w:r>
          </w:p>
          <w:p w14:paraId="258B2365" w14:textId="1726020F" w:rsidR="00790BCC" w:rsidRPr="00790BCC" w:rsidRDefault="00A81CE9" w:rsidP="00770425">
            <w:pPr>
              <w:pStyle w:val="BulletedList"/>
            </w:pPr>
            <w:r>
              <w:t>Analyze how Mitchell intro</w:t>
            </w:r>
            <w:r w:rsidR="005F75B7">
              <w:t>duces and develops Madame Cromm</w:t>
            </w:r>
            <w:r>
              <w:t>elync</w:t>
            </w:r>
            <w:r w:rsidR="005F75B7">
              <w:t xml:space="preserve">k (e.g., </w:t>
            </w:r>
            <w:r w:rsidR="007A714F">
              <w:t xml:space="preserve">Mitchell creates a sense of mystery about Madame Crommelynck </w:t>
            </w:r>
            <w:r w:rsidR="00A815F6">
              <w:t>because</w:t>
            </w:r>
            <w:r w:rsidR="007A714F">
              <w:t xml:space="preserve"> Jason does not know what to expect from her</w:t>
            </w:r>
            <w:r w:rsidR="00580521">
              <w:t>,</w:t>
            </w:r>
            <w:r w:rsidR="007A714F">
              <w:t xml:space="preserve"> and the</w:t>
            </w:r>
            <w:r w:rsidR="00C27BFD">
              <w:t>n</w:t>
            </w:r>
            <w:r w:rsidR="007A714F">
              <w:t xml:space="preserve"> she ignores</w:t>
            </w:r>
            <w:r w:rsidR="00A815F6">
              <w:t xml:space="preserve"> him when he enters the solarium</w:t>
            </w:r>
            <w:r w:rsidR="007A714F">
              <w:t>. Jason</w:t>
            </w:r>
            <w:r w:rsidR="00A815F6">
              <w:t>’s first sight of Madame Crommelynck involves</w:t>
            </w:r>
            <w:r w:rsidR="007A714F">
              <w:t xml:space="preserve"> “</w:t>
            </w:r>
            <w:r w:rsidR="00A27EDE">
              <w:t>C</w:t>
            </w:r>
            <w:r w:rsidR="007A714F">
              <w:t>igarette smoke haz[ing] everything like in a TV flashback”</w:t>
            </w:r>
            <w:r w:rsidR="00A815F6">
              <w:t xml:space="preserve"> (p. 143)</w:t>
            </w:r>
            <w:r w:rsidR="00770425">
              <w:t>.</w:t>
            </w:r>
            <w:r w:rsidR="007A714F">
              <w:t xml:space="preserve"> </w:t>
            </w:r>
            <w:r w:rsidR="005F75B7">
              <w:t>Mitchell describes the vicarage</w:t>
            </w:r>
            <w:r w:rsidR="00A815F6">
              <w:t>, Madame Crommelynck’s home,</w:t>
            </w:r>
            <w:r w:rsidR="005F75B7">
              <w:t xml:space="preserve"> as a way of introduc</w:t>
            </w:r>
            <w:r w:rsidR="00A815F6">
              <w:t xml:space="preserve">ing the </w:t>
            </w:r>
            <w:r w:rsidR="00770425">
              <w:t>character; h</w:t>
            </w:r>
            <w:r w:rsidR="005F75B7">
              <w:t>e describes the</w:t>
            </w:r>
            <w:r w:rsidR="007A714F">
              <w:t xml:space="preserve"> large, fancy </w:t>
            </w:r>
            <w:r w:rsidR="00C27BFD">
              <w:t>building</w:t>
            </w:r>
            <w:r w:rsidR="00A815F6">
              <w:t xml:space="preserve"> </w:t>
            </w:r>
            <w:r w:rsidR="005F75B7">
              <w:t>and the solarium with a “throne” and “</w:t>
            </w:r>
            <w:r w:rsidR="0054646A">
              <w:t>B</w:t>
            </w:r>
            <w:r w:rsidR="007A714F">
              <w:t>ookcases lin[ing] the walls”</w:t>
            </w:r>
            <w:r w:rsidR="00A815F6">
              <w:t xml:space="preserve"> (p. 143). The setting suggests that Madame Crommelynck is a wealthy </w:t>
            </w:r>
            <w:r w:rsidR="00770425">
              <w:t>woman with an interest in books.</w:t>
            </w:r>
            <w:r w:rsidR="00A815F6">
              <w:t xml:space="preserve"> </w:t>
            </w:r>
            <w:r w:rsidR="007A714F">
              <w:t xml:space="preserve">Mitchell introduces Madame Crommelynck through Jason’s detailed </w:t>
            </w:r>
            <w:r w:rsidR="00A815F6">
              <w:t xml:space="preserve">physical </w:t>
            </w:r>
            <w:r w:rsidR="00770425">
              <w:t xml:space="preserve">descriptions of her; </w:t>
            </w:r>
            <w:r w:rsidR="007A714F">
              <w:t>Jason describes her as an “old but grand” lady “like she’d stepped out of a portrait”</w:t>
            </w:r>
            <w:r w:rsidR="0054646A">
              <w:t xml:space="preserve"> (p. 143).</w:t>
            </w:r>
            <w:r w:rsidR="007A714F">
              <w:t xml:space="preserve"> His descriptions </w:t>
            </w:r>
            <w:r w:rsidR="00C27BFD">
              <w:t xml:space="preserve">introduce </w:t>
            </w:r>
            <w:r w:rsidR="007A714F">
              <w:t>Madam Crommelynck as a</w:t>
            </w:r>
            <w:r w:rsidR="00A815F6">
              <w:t xml:space="preserve">n old, </w:t>
            </w:r>
            <w:r w:rsidR="007A714F">
              <w:t>proper, formal woman</w:t>
            </w:r>
            <w:r w:rsidR="00770425">
              <w:t xml:space="preserve">. </w:t>
            </w:r>
            <w:r w:rsidR="00372986">
              <w:t>Mitchell develops Madame Crommelynck as a straightforward person who helps Jason in an important way. When people ask her questions or for help, she tells them to “[g]o to the hell”</w:t>
            </w:r>
            <w:r w:rsidR="00427AEF">
              <w:t xml:space="preserve"> (p. 144).</w:t>
            </w:r>
            <w:r w:rsidR="00372986">
              <w:t xml:space="preserve"> Even though she is old and “not-agile”</w:t>
            </w:r>
            <w:r w:rsidR="007C5F30">
              <w:t xml:space="preserve"> (p. 145)</w:t>
            </w:r>
            <w:r w:rsidR="00770425">
              <w:t>,</w:t>
            </w:r>
            <w:r w:rsidR="00372986">
              <w:t xml:space="preserve"> she delivers Jason’s poems each month.</w:t>
            </w:r>
            <w:r w:rsidR="00A815F6">
              <w:t>)</w:t>
            </w:r>
            <w:r w:rsidR="00F76251">
              <w:t>.</w:t>
            </w:r>
            <w:r w:rsidR="00A815F6">
              <w:t xml:space="preserve"> </w:t>
            </w:r>
          </w:p>
        </w:tc>
      </w:tr>
    </w:tbl>
    <w:p w14:paraId="694836EA"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14E200A" w14:textId="77777777" w:rsidTr="00F76251">
        <w:tc>
          <w:tcPr>
            <w:tcW w:w="9360" w:type="dxa"/>
            <w:shd w:val="clear" w:color="auto" w:fill="76923C"/>
          </w:tcPr>
          <w:p w14:paraId="126FAD0A" w14:textId="601A42E9" w:rsidR="00790BCC" w:rsidRPr="00790BCC" w:rsidRDefault="00790BCC" w:rsidP="00D31F4D">
            <w:pPr>
              <w:pStyle w:val="TableHeaders"/>
            </w:pPr>
            <w:r w:rsidRPr="00790BCC">
              <w:t>Vocabulary to provide directly (will not include extended instruction)</w:t>
            </w:r>
          </w:p>
        </w:tc>
      </w:tr>
      <w:tr w:rsidR="00790BCC" w:rsidRPr="00790BCC" w14:paraId="28670F94" w14:textId="77777777" w:rsidTr="00F76251">
        <w:tc>
          <w:tcPr>
            <w:tcW w:w="9360" w:type="dxa"/>
          </w:tcPr>
          <w:p w14:paraId="5A2DC603" w14:textId="5489CD72" w:rsidR="00790FA7" w:rsidRDefault="00790FA7" w:rsidP="00F36B7D">
            <w:pPr>
              <w:pStyle w:val="BulletedList"/>
            </w:pPr>
            <w:r>
              <w:t xml:space="preserve">decoy (n.) </w:t>
            </w:r>
            <w:r w:rsidR="00BD6CA7">
              <w:t>–</w:t>
            </w:r>
            <w:r>
              <w:t xml:space="preserve"> </w:t>
            </w:r>
            <w:r w:rsidRPr="00546969">
              <w:t>a person or thing that attracts people's attention so they will not notice someone or something else</w:t>
            </w:r>
          </w:p>
          <w:p w14:paraId="0D2FFD72" w14:textId="3CAF1708" w:rsidR="00372986" w:rsidRDefault="00372986" w:rsidP="00F36B7D">
            <w:pPr>
              <w:pStyle w:val="BulletedList"/>
            </w:pPr>
            <w:r>
              <w:t>solarium (n.) –</w:t>
            </w:r>
            <w:r w:rsidR="00FD4B4B">
              <w:t xml:space="preserve"> </w:t>
            </w:r>
            <w:r w:rsidR="00FD4B4B" w:rsidRPr="00FD4B4B">
              <w:t xml:space="preserve">a glass-enclosed room, porch, or the like, exposed to the sun's rays, as at a seaside hotel or </w:t>
            </w:r>
            <w:r w:rsidR="006579D5">
              <w:t>for convalescents in a hospital</w:t>
            </w:r>
          </w:p>
          <w:p w14:paraId="051AC1C7" w14:textId="77777777" w:rsidR="00F36B7D" w:rsidRDefault="00F36B7D" w:rsidP="00F36B7D">
            <w:pPr>
              <w:pStyle w:val="BulletedList"/>
            </w:pPr>
            <w:r>
              <w:t xml:space="preserve">vicarage (n.) – </w:t>
            </w:r>
            <w:r w:rsidR="00A81CE9">
              <w:t xml:space="preserve">residence of </w:t>
            </w:r>
            <w:r w:rsidR="00A81CE9" w:rsidRPr="00A81CE9">
              <w:t>a person acting as priest of a parish</w:t>
            </w:r>
          </w:p>
          <w:p w14:paraId="6E88AE15" w14:textId="7C3C0041" w:rsidR="002F2E5C" w:rsidRDefault="002F2E5C" w:rsidP="00F36B7D">
            <w:pPr>
              <w:pStyle w:val="BulletedList"/>
            </w:pPr>
            <w:r>
              <w:t xml:space="preserve">planetarium (n.) – </w:t>
            </w:r>
            <w:r w:rsidR="00223D2A" w:rsidRPr="00223D2A">
              <w:t>building or room in which images of stars, planets, etc., are shown on a high, curved ceiling</w:t>
            </w:r>
            <w:r w:rsidRPr="002F2E5C">
              <w:t>.</w:t>
            </w:r>
          </w:p>
          <w:p w14:paraId="0C8B3DB7" w14:textId="459B83FA" w:rsidR="00B10AC3" w:rsidRDefault="00B10AC3" w:rsidP="00F36B7D">
            <w:pPr>
              <w:pStyle w:val="BulletedList"/>
            </w:pPr>
            <w:r>
              <w:t xml:space="preserve">apparatus (n.) – </w:t>
            </w:r>
            <w:r w:rsidRPr="00B10AC3">
              <w:t>any complex instrument or mechanism for a particular purpose</w:t>
            </w:r>
          </w:p>
          <w:p w14:paraId="32A5B384" w14:textId="63F0F67C" w:rsidR="00DB0AB7" w:rsidRDefault="00F36B7D" w:rsidP="00DB0AB7">
            <w:pPr>
              <w:pStyle w:val="BulletedList"/>
            </w:pPr>
            <w:r>
              <w:t xml:space="preserve">timidity (n.) – </w:t>
            </w:r>
            <w:r w:rsidR="00E651C3">
              <w:t>lack of courage or self-confidence</w:t>
            </w:r>
          </w:p>
          <w:p w14:paraId="14677FF0" w14:textId="77777777" w:rsidR="00790BCC" w:rsidRDefault="00A81CE9" w:rsidP="00F36B7D">
            <w:pPr>
              <w:pStyle w:val="BulletedList"/>
            </w:pPr>
            <w:r>
              <w:t>incontinence (n.) – lack of</w:t>
            </w:r>
            <w:r w:rsidRPr="00A81CE9">
              <w:t xml:space="preserve"> moderation or self-control</w:t>
            </w:r>
          </w:p>
          <w:p w14:paraId="61A3E723" w14:textId="77777777" w:rsidR="00CE37A3" w:rsidRDefault="008F18DD" w:rsidP="00CE37A3">
            <w:pPr>
              <w:pStyle w:val="BulletedList"/>
            </w:pPr>
            <w:r>
              <w:t xml:space="preserve">propagate (v.) – </w:t>
            </w:r>
            <w:r w:rsidR="00A81CE9" w:rsidRPr="00A81CE9">
              <w:t xml:space="preserve">to cause </w:t>
            </w:r>
            <w:r w:rsidR="00A81CE9">
              <w:t>to increase in number or amount</w:t>
            </w:r>
          </w:p>
          <w:p w14:paraId="67E71875" w14:textId="7A22E76E" w:rsidR="00CE37A3" w:rsidRDefault="00CE37A3" w:rsidP="00F36B7D">
            <w:pPr>
              <w:pStyle w:val="BulletedList"/>
            </w:pPr>
            <w:r>
              <w:t xml:space="preserve">Inferno (n.) – </w:t>
            </w:r>
            <w:r w:rsidR="00547DB8">
              <w:t>hell</w:t>
            </w:r>
          </w:p>
          <w:p w14:paraId="27A22C2D" w14:textId="3666E8FD" w:rsidR="00704CF2" w:rsidRDefault="00704CF2" w:rsidP="00F36B7D">
            <w:pPr>
              <w:pStyle w:val="BulletedList"/>
            </w:pPr>
            <w:r>
              <w:lastRenderedPageBreak/>
              <w:t xml:space="preserve">rectory (n.) </w:t>
            </w:r>
            <w:r w:rsidR="00DB0AB7">
              <w:t xml:space="preserve">– </w:t>
            </w:r>
            <w:r>
              <w:t xml:space="preserve">house of </w:t>
            </w:r>
            <w:r w:rsidRPr="00704CF2">
              <w:t>a member of the clergy in charge of a parish</w:t>
            </w:r>
          </w:p>
          <w:p w14:paraId="4DFC9248" w14:textId="65BE6505" w:rsidR="00DB0AB7" w:rsidRDefault="00DB0AB7" w:rsidP="00DB0AB7">
            <w:pPr>
              <w:pStyle w:val="BulletedList"/>
            </w:pPr>
            <w:r>
              <w:t xml:space="preserve">agile (adj.) – </w:t>
            </w:r>
            <w:r w:rsidRPr="00CE37A3">
              <w:t>quick, smart, and clever</w:t>
            </w:r>
            <w:r>
              <w:t>; or</w:t>
            </w:r>
            <w:r w:rsidR="00770425">
              <w:t>,</w:t>
            </w:r>
            <w:r>
              <w:t xml:space="preserve"> able to move quickly and easily (Madame Crommelynck uses </w:t>
            </w:r>
            <w:r>
              <w:rPr>
                <w:i/>
              </w:rPr>
              <w:t>agile</w:t>
            </w:r>
            <w:r w:rsidR="00F76251">
              <w:t xml:space="preserve"> in both </w:t>
            </w:r>
            <w:r>
              <w:t>contexts within the same paragraph</w:t>
            </w:r>
            <w:r w:rsidR="00770425">
              <w:t>)</w:t>
            </w:r>
          </w:p>
          <w:p w14:paraId="138594DD" w14:textId="77777777" w:rsidR="00A81CE9" w:rsidRDefault="002F2E5C" w:rsidP="00A81CE9">
            <w:pPr>
              <w:pStyle w:val="BulletedList"/>
            </w:pPr>
            <w:r>
              <w:t>gratis (adj.) – without charge or payment; free</w:t>
            </w:r>
          </w:p>
          <w:p w14:paraId="1DD15A25" w14:textId="3B869E50" w:rsidR="00DB0AB7" w:rsidRDefault="00DB0AB7" w:rsidP="00DB0AB7">
            <w:pPr>
              <w:pStyle w:val="BulletedList"/>
            </w:pPr>
            <w:r>
              <w:t>apprehended (v.) – taken into custody</w:t>
            </w:r>
          </w:p>
          <w:p w14:paraId="06ACA5F3" w14:textId="77777777" w:rsidR="00AD1F34" w:rsidRPr="00790BCC" w:rsidRDefault="00AD1F34" w:rsidP="00F36B7D">
            <w:pPr>
              <w:pStyle w:val="BulletedList"/>
            </w:pPr>
            <w:r>
              <w:t>rapped (v.) – struck</w:t>
            </w:r>
            <w:r w:rsidRPr="00AD1F34">
              <w:t>, especially with a quick, smart, or light blow</w:t>
            </w:r>
          </w:p>
        </w:tc>
      </w:tr>
      <w:tr w:rsidR="00790BCC" w:rsidRPr="00790BCC" w14:paraId="28A92C35" w14:textId="77777777" w:rsidTr="00F76251">
        <w:tc>
          <w:tcPr>
            <w:tcW w:w="9360" w:type="dxa"/>
            <w:shd w:val="clear" w:color="auto" w:fill="76923C"/>
          </w:tcPr>
          <w:p w14:paraId="14CD725E"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1A0F4A89" w14:textId="77777777" w:rsidTr="00F76251">
        <w:tc>
          <w:tcPr>
            <w:tcW w:w="9360" w:type="dxa"/>
          </w:tcPr>
          <w:p w14:paraId="2CF04253" w14:textId="11A48EA9" w:rsidR="00B10AC3" w:rsidRDefault="00B10AC3" w:rsidP="00F36B7D">
            <w:pPr>
              <w:pStyle w:val="BulletedList"/>
            </w:pPr>
            <w:r>
              <w:t xml:space="preserve">prized (v.) – pried; </w:t>
            </w:r>
            <w:r w:rsidRPr="00B10AC3">
              <w:t>extract</w:t>
            </w:r>
            <w:r>
              <w:t>ed</w:t>
            </w:r>
            <w:r w:rsidRPr="00B10AC3">
              <w:t>, detach</w:t>
            </w:r>
            <w:r>
              <w:t>ed</w:t>
            </w:r>
            <w:r w:rsidRPr="00B10AC3">
              <w:t>, or open</w:t>
            </w:r>
            <w:r>
              <w:t>ed</w:t>
            </w:r>
            <w:r w:rsidRPr="00B10AC3">
              <w:t xml:space="preserve"> with difficulty</w:t>
            </w:r>
          </w:p>
          <w:p w14:paraId="46922A63" w14:textId="77777777" w:rsidR="00B10AC3" w:rsidRDefault="00B10AC3" w:rsidP="00B10AC3">
            <w:pPr>
              <w:pStyle w:val="BulletedList"/>
            </w:pPr>
            <w:r>
              <w:t>trainers (n.) – British term for sneakers</w:t>
            </w:r>
          </w:p>
          <w:p w14:paraId="182D39CE" w14:textId="79B64761" w:rsidR="00F76251" w:rsidRPr="00790BCC" w:rsidRDefault="00F76251" w:rsidP="00F76251">
            <w:pPr>
              <w:pStyle w:val="BulletedList"/>
            </w:pPr>
            <w:r>
              <w:t xml:space="preserve">hazed (v.) – covered the air with </w:t>
            </w:r>
            <w:r w:rsidRPr="00B10AC3">
              <w:t>fi</w:t>
            </w:r>
            <w:r>
              <w:t>ne dust, smoke, or light vapor</w:t>
            </w:r>
          </w:p>
        </w:tc>
      </w:tr>
      <w:tr w:rsidR="00790BCC" w:rsidRPr="00790BCC" w14:paraId="5DFD63FC" w14:textId="77777777" w:rsidTr="00F76251">
        <w:tc>
          <w:tcPr>
            <w:tcW w:w="9360" w:type="dxa"/>
            <w:tcBorders>
              <w:top w:val="single" w:sz="4" w:space="0" w:color="auto"/>
              <w:left w:val="single" w:sz="4" w:space="0" w:color="auto"/>
              <w:bottom w:val="single" w:sz="4" w:space="0" w:color="auto"/>
              <w:right w:val="single" w:sz="4" w:space="0" w:color="auto"/>
            </w:tcBorders>
            <w:shd w:val="clear" w:color="auto" w:fill="76923C"/>
          </w:tcPr>
          <w:p w14:paraId="57AB342C"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83CB70B" w14:textId="77777777" w:rsidTr="00F76251">
        <w:tc>
          <w:tcPr>
            <w:tcW w:w="9360" w:type="dxa"/>
            <w:tcBorders>
              <w:top w:val="single" w:sz="4" w:space="0" w:color="auto"/>
              <w:left w:val="single" w:sz="4" w:space="0" w:color="auto"/>
              <w:bottom w:val="single" w:sz="4" w:space="0" w:color="auto"/>
              <w:right w:val="single" w:sz="4" w:space="0" w:color="auto"/>
            </w:tcBorders>
          </w:tcPr>
          <w:p w14:paraId="5CF198E1" w14:textId="77777777" w:rsidR="00FD4B4B" w:rsidRDefault="00FD4B4B" w:rsidP="002F2E5C">
            <w:pPr>
              <w:pStyle w:val="BulletedList"/>
            </w:pPr>
            <w:r>
              <w:t xml:space="preserve">quill (n.) – </w:t>
            </w:r>
            <w:r w:rsidRPr="00FD4B4B">
              <w:t>a pen that is made from a feather</w:t>
            </w:r>
          </w:p>
          <w:p w14:paraId="47D4C2A9" w14:textId="41F68D7E" w:rsidR="00790BCC" w:rsidRPr="00790BCC" w:rsidRDefault="00CE37A3" w:rsidP="00DB0AB7">
            <w:pPr>
              <w:pStyle w:val="BulletedList"/>
            </w:pPr>
            <w:r>
              <w:t xml:space="preserve">anonymous (adj.) – </w:t>
            </w:r>
            <w:r w:rsidRPr="00CE37A3">
              <w:t>not named or identified</w:t>
            </w:r>
          </w:p>
        </w:tc>
      </w:tr>
    </w:tbl>
    <w:p w14:paraId="5C46FF2E" w14:textId="77777777" w:rsidR="00790BCC" w:rsidRPr="00790BCC" w:rsidRDefault="00790BCC" w:rsidP="00AF7B4A">
      <w:pPr>
        <w:pStyle w:val="Heading1"/>
        <w:spacing w:before="40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D337D8B" w14:textId="77777777" w:rsidTr="00AF7B4A">
        <w:tc>
          <w:tcPr>
            <w:tcW w:w="7650" w:type="dxa"/>
            <w:tcBorders>
              <w:bottom w:val="single" w:sz="4" w:space="0" w:color="auto"/>
            </w:tcBorders>
            <w:shd w:val="clear" w:color="auto" w:fill="76923C"/>
          </w:tcPr>
          <w:p w14:paraId="2AB86DEA"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05D7A8F" w14:textId="77777777" w:rsidR="00790BCC" w:rsidRPr="00790BCC" w:rsidRDefault="00790BCC" w:rsidP="00D31F4D">
            <w:pPr>
              <w:pStyle w:val="TableHeaders"/>
            </w:pPr>
            <w:r w:rsidRPr="00790BCC">
              <w:t>% of Lesson</w:t>
            </w:r>
          </w:p>
        </w:tc>
      </w:tr>
      <w:tr w:rsidR="00790BCC" w:rsidRPr="00790BCC" w14:paraId="07D5B998" w14:textId="77777777" w:rsidTr="00AF7B4A">
        <w:trPr>
          <w:trHeight w:val="1313"/>
        </w:trPr>
        <w:tc>
          <w:tcPr>
            <w:tcW w:w="7650" w:type="dxa"/>
            <w:tcBorders>
              <w:bottom w:val="nil"/>
            </w:tcBorders>
          </w:tcPr>
          <w:p w14:paraId="5B63FCD0" w14:textId="77777777" w:rsidR="00790BCC" w:rsidRPr="00D31F4D" w:rsidRDefault="00790BCC" w:rsidP="00D31F4D">
            <w:pPr>
              <w:pStyle w:val="TableText"/>
              <w:rPr>
                <w:b/>
              </w:rPr>
            </w:pPr>
            <w:r w:rsidRPr="00D31F4D">
              <w:rPr>
                <w:b/>
              </w:rPr>
              <w:t>Standards &amp; Text:</w:t>
            </w:r>
          </w:p>
          <w:p w14:paraId="25E68C15" w14:textId="77777777" w:rsidR="00790BCC" w:rsidRPr="00790BCC" w:rsidRDefault="00F36B7D" w:rsidP="00D31F4D">
            <w:pPr>
              <w:pStyle w:val="BulletedList"/>
            </w:pPr>
            <w:r>
              <w:t xml:space="preserve">Standards: </w:t>
            </w:r>
            <w:r w:rsidRPr="00F36B7D">
              <w:t>RL.9-10.3</w:t>
            </w:r>
            <w:r w:rsidR="005A3659">
              <w:t>, L.9-10.4.a</w:t>
            </w:r>
          </w:p>
          <w:p w14:paraId="1898D746" w14:textId="71384208" w:rsidR="00790BCC" w:rsidRPr="00790BCC" w:rsidRDefault="00F36B7D" w:rsidP="00F76251">
            <w:pPr>
              <w:numPr>
                <w:ilvl w:val="0"/>
                <w:numId w:val="20"/>
              </w:numPr>
              <w:spacing w:after="60" w:line="240" w:lineRule="auto"/>
              <w:ind w:left="360" w:hanging="360"/>
            </w:pPr>
            <w:r>
              <w:t xml:space="preserve">Text: </w:t>
            </w:r>
            <w:r w:rsidRPr="00F364F6">
              <w:rPr>
                <w:i/>
              </w:rPr>
              <w:t>Black Swan Green</w:t>
            </w:r>
            <w:r w:rsidR="006579D5">
              <w:t xml:space="preserve"> by David Mitchell,</w:t>
            </w:r>
            <w:r>
              <w:t xml:space="preserve"> </w:t>
            </w:r>
            <w:r w:rsidR="00F76251">
              <w:t xml:space="preserve">“Solarium,” </w:t>
            </w:r>
            <w:r>
              <w:t>pp. 142–145</w:t>
            </w:r>
          </w:p>
        </w:tc>
        <w:tc>
          <w:tcPr>
            <w:tcW w:w="1705" w:type="dxa"/>
            <w:tcBorders>
              <w:bottom w:val="nil"/>
            </w:tcBorders>
          </w:tcPr>
          <w:p w14:paraId="3A876382" w14:textId="77777777" w:rsidR="00790BCC" w:rsidRPr="00790BCC" w:rsidRDefault="00790BCC" w:rsidP="00790BCC"/>
          <w:p w14:paraId="77014C36" w14:textId="77777777" w:rsidR="00790BCC" w:rsidRPr="00790BCC" w:rsidRDefault="00790BCC" w:rsidP="00790BCC">
            <w:pPr>
              <w:spacing w:after="60" w:line="240" w:lineRule="auto"/>
            </w:pPr>
          </w:p>
        </w:tc>
      </w:tr>
      <w:tr w:rsidR="00790BCC" w:rsidRPr="00790BCC" w14:paraId="2A2FF569" w14:textId="77777777" w:rsidTr="00AF7B4A">
        <w:tc>
          <w:tcPr>
            <w:tcW w:w="7650" w:type="dxa"/>
            <w:tcBorders>
              <w:top w:val="nil"/>
            </w:tcBorders>
          </w:tcPr>
          <w:p w14:paraId="2D3DA701" w14:textId="77777777" w:rsidR="00790BCC" w:rsidRPr="00D31F4D" w:rsidRDefault="00790BCC" w:rsidP="00D31F4D">
            <w:pPr>
              <w:pStyle w:val="TableText"/>
              <w:rPr>
                <w:b/>
              </w:rPr>
            </w:pPr>
            <w:r w:rsidRPr="00D31F4D">
              <w:rPr>
                <w:b/>
              </w:rPr>
              <w:t>Learning Sequence:</w:t>
            </w:r>
          </w:p>
          <w:p w14:paraId="313CA057" w14:textId="77777777" w:rsidR="00790BCC" w:rsidRPr="00790BCC" w:rsidRDefault="00790BCC" w:rsidP="00F36B7D">
            <w:pPr>
              <w:pStyle w:val="NumberedList"/>
            </w:pPr>
            <w:r w:rsidRPr="00790BCC">
              <w:t>Introduction of Lesson Agenda</w:t>
            </w:r>
          </w:p>
          <w:p w14:paraId="7DDFEE50" w14:textId="77777777" w:rsidR="00F36B7D" w:rsidRDefault="00790BCC" w:rsidP="00AF16F5">
            <w:pPr>
              <w:pStyle w:val="NumberedList"/>
            </w:pPr>
            <w:r w:rsidRPr="00790BCC">
              <w:t>Homework Accountability</w:t>
            </w:r>
          </w:p>
          <w:p w14:paraId="12C6628F" w14:textId="77777777" w:rsidR="00FD33E2" w:rsidRDefault="00FD33E2" w:rsidP="00F36B7D">
            <w:pPr>
              <w:pStyle w:val="NumberedList"/>
            </w:pPr>
            <w:r>
              <w:t>Masterful Reading</w:t>
            </w:r>
          </w:p>
          <w:p w14:paraId="5FBFC637" w14:textId="77777777" w:rsidR="00FD33E2" w:rsidRDefault="00FD33E2" w:rsidP="00F36B7D">
            <w:pPr>
              <w:pStyle w:val="NumberedList"/>
            </w:pPr>
            <w:r>
              <w:t>Reading and Discussion</w:t>
            </w:r>
          </w:p>
          <w:p w14:paraId="5B2403A5" w14:textId="77777777" w:rsidR="00790BCC" w:rsidRPr="00790BCC" w:rsidRDefault="00FD33E2" w:rsidP="00F36B7D">
            <w:pPr>
              <w:pStyle w:val="NumberedList"/>
            </w:pPr>
            <w:r>
              <w:t>Quick Write</w:t>
            </w:r>
          </w:p>
          <w:p w14:paraId="0FACBEB7" w14:textId="77777777" w:rsidR="00790BCC" w:rsidRPr="00790BCC" w:rsidRDefault="00790BCC" w:rsidP="00F36B7D">
            <w:pPr>
              <w:pStyle w:val="NumberedList"/>
            </w:pPr>
            <w:r w:rsidRPr="00790BCC">
              <w:t>Closing</w:t>
            </w:r>
          </w:p>
        </w:tc>
        <w:tc>
          <w:tcPr>
            <w:tcW w:w="1705" w:type="dxa"/>
            <w:tcBorders>
              <w:top w:val="nil"/>
            </w:tcBorders>
          </w:tcPr>
          <w:p w14:paraId="711D29ED" w14:textId="77777777" w:rsidR="00790BCC" w:rsidRPr="00790BCC" w:rsidRDefault="00790BCC" w:rsidP="00790BCC">
            <w:pPr>
              <w:spacing w:before="40" w:after="40"/>
            </w:pPr>
          </w:p>
          <w:p w14:paraId="06DE52D3" w14:textId="77777777" w:rsidR="00790BCC" w:rsidRPr="00790BCC" w:rsidRDefault="00790BCC" w:rsidP="00D31F4D">
            <w:pPr>
              <w:pStyle w:val="NumberedList"/>
              <w:numPr>
                <w:ilvl w:val="0"/>
                <w:numId w:val="13"/>
              </w:numPr>
            </w:pPr>
            <w:r w:rsidRPr="00790BCC">
              <w:t>5%</w:t>
            </w:r>
          </w:p>
          <w:p w14:paraId="1A1C2785" w14:textId="77777777" w:rsidR="00790BCC" w:rsidRPr="00790BCC" w:rsidRDefault="00FD33E2" w:rsidP="00AF16F5">
            <w:pPr>
              <w:pStyle w:val="NumberedList"/>
              <w:numPr>
                <w:ilvl w:val="0"/>
                <w:numId w:val="13"/>
              </w:numPr>
            </w:pPr>
            <w:r>
              <w:t>10</w:t>
            </w:r>
            <w:r w:rsidR="00790BCC" w:rsidRPr="00790BCC">
              <w:t>%</w:t>
            </w:r>
          </w:p>
          <w:p w14:paraId="4524DC01" w14:textId="77777777" w:rsidR="00790BCC" w:rsidRPr="00790BCC" w:rsidRDefault="00E53A1A" w:rsidP="00D31F4D">
            <w:pPr>
              <w:pStyle w:val="NumberedList"/>
              <w:numPr>
                <w:ilvl w:val="0"/>
                <w:numId w:val="13"/>
              </w:numPr>
            </w:pPr>
            <w:r>
              <w:t>20</w:t>
            </w:r>
            <w:r w:rsidR="00790BCC" w:rsidRPr="00790BCC">
              <w:t>%</w:t>
            </w:r>
          </w:p>
          <w:p w14:paraId="3218DF2A" w14:textId="77777777" w:rsidR="00790BCC" w:rsidRPr="00790BCC" w:rsidRDefault="00E373C8" w:rsidP="00D31F4D">
            <w:pPr>
              <w:pStyle w:val="NumberedList"/>
              <w:numPr>
                <w:ilvl w:val="0"/>
                <w:numId w:val="13"/>
              </w:numPr>
            </w:pPr>
            <w:r>
              <w:t>50</w:t>
            </w:r>
            <w:r w:rsidR="00790BCC" w:rsidRPr="00790BCC">
              <w:t>%</w:t>
            </w:r>
          </w:p>
          <w:p w14:paraId="7F362F10" w14:textId="77777777" w:rsidR="00790BCC" w:rsidRDefault="00223D2A" w:rsidP="00D31F4D">
            <w:pPr>
              <w:pStyle w:val="NumberedList"/>
              <w:numPr>
                <w:ilvl w:val="0"/>
                <w:numId w:val="13"/>
              </w:numPr>
            </w:pPr>
            <w:r>
              <w:t>1</w:t>
            </w:r>
            <w:r w:rsidR="00FD33E2">
              <w:t>0</w:t>
            </w:r>
            <w:r w:rsidR="00790BCC" w:rsidRPr="00790BCC">
              <w:t>%</w:t>
            </w:r>
          </w:p>
          <w:p w14:paraId="5CB86CBA" w14:textId="77777777" w:rsidR="00352078" w:rsidRPr="00790BCC" w:rsidRDefault="00352078" w:rsidP="00D31F4D">
            <w:pPr>
              <w:pStyle w:val="NumberedList"/>
              <w:numPr>
                <w:ilvl w:val="0"/>
                <w:numId w:val="13"/>
              </w:numPr>
            </w:pPr>
            <w:r>
              <w:t>5%</w:t>
            </w:r>
          </w:p>
        </w:tc>
      </w:tr>
    </w:tbl>
    <w:p w14:paraId="0CE68ED2" w14:textId="77777777" w:rsidR="00790BCC" w:rsidRPr="00790BCC" w:rsidRDefault="00790BCC" w:rsidP="00D31F4D">
      <w:pPr>
        <w:pStyle w:val="Heading1"/>
      </w:pPr>
      <w:r w:rsidRPr="00790BCC">
        <w:t>Materials</w:t>
      </w:r>
    </w:p>
    <w:p w14:paraId="54DE60C9" w14:textId="4C779D0D" w:rsidR="00FC35E2" w:rsidRDefault="00F76251" w:rsidP="00FC35E2">
      <w:pPr>
        <w:pStyle w:val="BulletedList"/>
        <w:numPr>
          <w:ilvl w:val="0"/>
          <w:numId w:val="25"/>
        </w:numPr>
        <w:ind w:left="360"/>
      </w:pPr>
      <w:r>
        <w:t>Student c</w:t>
      </w:r>
      <w:r w:rsidR="00770425">
        <w:t xml:space="preserve">opies </w:t>
      </w:r>
      <w:r w:rsidR="00223D2A">
        <w:t xml:space="preserve">of the Character </w:t>
      </w:r>
      <w:r w:rsidR="00A50E2C">
        <w:t>Tracking</w:t>
      </w:r>
      <w:r w:rsidR="00223D2A">
        <w:t xml:space="preserve"> Tool</w:t>
      </w:r>
      <w:r w:rsidR="00770425">
        <w:t xml:space="preserve"> </w:t>
      </w:r>
      <w:r w:rsidR="00A50E2C">
        <w:t>(refer</w:t>
      </w:r>
      <w:r w:rsidR="005D0745">
        <w:t xml:space="preserve"> to</w:t>
      </w:r>
      <w:r w:rsidR="00A50E2C">
        <w:t xml:space="preserve"> 9.1.1 Lesson 3</w:t>
      </w:r>
      <w:r w:rsidR="009516CD">
        <w:t>)</w:t>
      </w:r>
      <w:r w:rsidR="00FC35E2">
        <w:t>—students may need additional blank copies</w:t>
      </w:r>
    </w:p>
    <w:p w14:paraId="403CF10E" w14:textId="143CA3C4" w:rsidR="00111E57" w:rsidRPr="00790BCC" w:rsidRDefault="00111E57" w:rsidP="00111E57">
      <w:pPr>
        <w:pStyle w:val="BulletedList"/>
      </w:pPr>
      <w:r>
        <w:lastRenderedPageBreak/>
        <w:t xml:space="preserve">Student copies of the Short Response Rubric and Checklist (refer to 9.1.1 Lesson 1) </w:t>
      </w:r>
    </w:p>
    <w:p w14:paraId="16D8E86C"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D744F7F" w14:textId="77777777" w:rsidTr="00CC2E98">
        <w:tc>
          <w:tcPr>
            <w:tcW w:w="9360" w:type="dxa"/>
            <w:gridSpan w:val="2"/>
            <w:shd w:val="clear" w:color="auto" w:fill="76923C"/>
          </w:tcPr>
          <w:p w14:paraId="1A594337" w14:textId="77777777" w:rsidR="00D31F4D" w:rsidRPr="00D31F4D" w:rsidRDefault="00D31F4D" w:rsidP="009450B7">
            <w:pPr>
              <w:pStyle w:val="TableHeaders"/>
            </w:pPr>
            <w:r w:rsidRPr="009450B7">
              <w:rPr>
                <w:sz w:val="22"/>
              </w:rPr>
              <w:t>How to Use the Learning Sequence</w:t>
            </w:r>
          </w:p>
        </w:tc>
      </w:tr>
      <w:tr w:rsidR="00D31F4D" w:rsidRPr="00D31F4D" w14:paraId="3C8280F2" w14:textId="77777777" w:rsidTr="00CC2E98">
        <w:tc>
          <w:tcPr>
            <w:tcW w:w="894" w:type="dxa"/>
            <w:shd w:val="clear" w:color="auto" w:fill="76923C"/>
          </w:tcPr>
          <w:p w14:paraId="221AB605"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75C5B37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6018E1F" w14:textId="77777777" w:rsidTr="00CC2E98">
        <w:tc>
          <w:tcPr>
            <w:tcW w:w="894" w:type="dxa"/>
          </w:tcPr>
          <w:p w14:paraId="75999E0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151464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ECC68B6" w14:textId="77777777" w:rsidTr="00CC2E98">
        <w:tc>
          <w:tcPr>
            <w:tcW w:w="894" w:type="dxa"/>
            <w:vMerge w:val="restart"/>
            <w:vAlign w:val="center"/>
          </w:tcPr>
          <w:p w14:paraId="44B618E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8E6F186" w14:textId="77777777" w:rsidR="00D31F4D" w:rsidRPr="00D31F4D" w:rsidRDefault="00D31F4D" w:rsidP="00D31F4D">
            <w:pPr>
              <w:spacing w:before="20" w:after="20" w:line="240" w:lineRule="auto"/>
            </w:pPr>
            <w:r w:rsidRPr="00D31F4D">
              <w:t>Plain text indicates teacher action.</w:t>
            </w:r>
          </w:p>
        </w:tc>
      </w:tr>
      <w:tr w:rsidR="00D31F4D" w:rsidRPr="00D31F4D" w14:paraId="0F7ACA2D" w14:textId="77777777" w:rsidTr="00CC2E98">
        <w:tc>
          <w:tcPr>
            <w:tcW w:w="894" w:type="dxa"/>
            <w:vMerge/>
          </w:tcPr>
          <w:p w14:paraId="32D9EF73" w14:textId="77777777" w:rsidR="00D31F4D" w:rsidRPr="00D31F4D" w:rsidRDefault="00D31F4D" w:rsidP="00D31F4D">
            <w:pPr>
              <w:spacing w:before="20" w:after="20" w:line="240" w:lineRule="auto"/>
              <w:jc w:val="center"/>
              <w:rPr>
                <w:b/>
                <w:color w:val="000000"/>
              </w:rPr>
            </w:pPr>
          </w:p>
        </w:tc>
        <w:tc>
          <w:tcPr>
            <w:tcW w:w="8466" w:type="dxa"/>
          </w:tcPr>
          <w:p w14:paraId="6DC3E6D1"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0156CC5" w14:textId="77777777" w:rsidTr="00CC2E98">
        <w:tc>
          <w:tcPr>
            <w:tcW w:w="894" w:type="dxa"/>
            <w:vMerge/>
          </w:tcPr>
          <w:p w14:paraId="74AAE9B3" w14:textId="77777777" w:rsidR="00D31F4D" w:rsidRPr="00D31F4D" w:rsidRDefault="00D31F4D" w:rsidP="00D31F4D">
            <w:pPr>
              <w:spacing w:before="20" w:after="20" w:line="240" w:lineRule="auto"/>
              <w:jc w:val="center"/>
              <w:rPr>
                <w:b/>
                <w:color w:val="000000"/>
              </w:rPr>
            </w:pPr>
          </w:p>
        </w:tc>
        <w:tc>
          <w:tcPr>
            <w:tcW w:w="8466" w:type="dxa"/>
          </w:tcPr>
          <w:p w14:paraId="5BD4718F"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AB80210" w14:textId="77777777" w:rsidTr="00CC2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0FA71AB" w14:textId="77777777" w:rsidR="00D31F4D" w:rsidRPr="00D31F4D" w:rsidRDefault="00D31F4D" w:rsidP="00D31F4D">
            <w:pPr>
              <w:spacing w:before="40" w:after="0" w:line="240" w:lineRule="auto"/>
              <w:jc w:val="center"/>
            </w:pPr>
            <w:r w:rsidRPr="00D31F4D">
              <w:sym w:font="Webdings" w:char="F034"/>
            </w:r>
          </w:p>
        </w:tc>
        <w:tc>
          <w:tcPr>
            <w:tcW w:w="8466" w:type="dxa"/>
          </w:tcPr>
          <w:p w14:paraId="32E79E7D" w14:textId="77777777" w:rsidR="00D31F4D" w:rsidRPr="00D31F4D" w:rsidRDefault="00D31F4D" w:rsidP="00D31F4D">
            <w:pPr>
              <w:spacing w:before="20" w:after="20" w:line="240" w:lineRule="auto"/>
            </w:pPr>
            <w:r w:rsidRPr="00D31F4D">
              <w:t>Indicates student action(s).</w:t>
            </w:r>
          </w:p>
        </w:tc>
      </w:tr>
      <w:tr w:rsidR="00D31F4D" w:rsidRPr="00D31F4D" w14:paraId="39F2862D" w14:textId="77777777" w:rsidTr="00CC2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0342C28" w14:textId="77777777" w:rsidR="00D31F4D" w:rsidRPr="00D31F4D" w:rsidRDefault="00D31F4D" w:rsidP="00D31F4D">
            <w:pPr>
              <w:spacing w:before="80" w:after="0" w:line="240" w:lineRule="auto"/>
              <w:jc w:val="center"/>
            </w:pPr>
            <w:r w:rsidRPr="00D31F4D">
              <w:sym w:font="Webdings" w:char="F028"/>
            </w:r>
          </w:p>
        </w:tc>
        <w:tc>
          <w:tcPr>
            <w:tcW w:w="8466" w:type="dxa"/>
          </w:tcPr>
          <w:p w14:paraId="6C8EB63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7FF21EE" w14:textId="77777777" w:rsidTr="00CC2E98">
        <w:tc>
          <w:tcPr>
            <w:tcW w:w="894" w:type="dxa"/>
            <w:vAlign w:val="bottom"/>
          </w:tcPr>
          <w:p w14:paraId="281234C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5D808F1D"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1C56B80" w14:textId="77777777" w:rsidR="00790BCC" w:rsidRPr="00790BCC" w:rsidRDefault="00790BCC" w:rsidP="006579D5">
      <w:pPr>
        <w:pStyle w:val="LearningSequenceHeader"/>
      </w:pPr>
      <w:r w:rsidRPr="00790BCC">
        <w:t>Activity 1: Introduction of Lesson Agenda</w:t>
      </w:r>
      <w:r w:rsidRPr="00790BCC">
        <w:tab/>
        <w:t>5%</w:t>
      </w:r>
    </w:p>
    <w:p w14:paraId="0DB9BE48" w14:textId="2F0DD18A" w:rsidR="008E5E74" w:rsidRPr="001D5C70" w:rsidDel="00123F70" w:rsidRDefault="008E5E74" w:rsidP="006579D5">
      <w:pPr>
        <w:pStyle w:val="TA"/>
        <w:rPr>
          <w:rFonts w:asciiTheme="minorHAnsi" w:hAnsiTheme="minorHAnsi"/>
          <w:b/>
        </w:rPr>
      </w:pPr>
      <w:r>
        <w:rPr>
          <w:rFonts w:asciiTheme="minorHAnsi" w:hAnsiTheme="minorHAnsi"/>
        </w:rPr>
        <w:t xml:space="preserve">Begin by reviewing the agenda and </w:t>
      </w:r>
      <w:r w:rsidR="006579D5">
        <w:t xml:space="preserve">assessed </w:t>
      </w:r>
      <w:r>
        <w:t xml:space="preserve">standard for this lesson: </w:t>
      </w:r>
      <w:r w:rsidRPr="00147C11">
        <w:t>RL.9-10.3</w:t>
      </w:r>
      <w:r>
        <w:t>.</w:t>
      </w:r>
      <w:r w:rsidR="008F18DD">
        <w:t xml:space="preserve"> In this lesson, small groups read the first pages of “Solarium” and analyze how the author develops </w:t>
      </w:r>
      <w:r w:rsidR="00580521">
        <w:t xml:space="preserve">the </w:t>
      </w:r>
      <w:r w:rsidR="008F18DD">
        <w:t>char</w:t>
      </w:r>
      <w:r w:rsidR="005D0745">
        <w:t>ac</w:t>
      </w:r>
      <w:r w:rsidR="008F18DD">
        <w:t>ters.</w:t>
      </w:r>
      <w:r w:rsidR="005D0745">
        <w:t xml:space="preserve"> Students engage in evidence-based discussion before completing a brief writing assignment to close the lesson. </w:t>
      </w:r>
    </w:p>
    <w:p w14:paraId="29C58D27" w14:textId="77777777" w:rsidR="00BF02CC" w:rsidRPr="00BF02CC" w:rsidRDefault="00BF02CC" w:rsidP="008E5E74">
      <w:pPr>
        <w:pStyle w:val="SA"/>
      </w:pPr>
      <w:r w:rsidRPr="00BF02CC">
        <w:t>Students look at the agenda.</w:t>
      </w:r>
    </w:p>
    <w:p w14:paraId="1AC4D61B" w14:textId="77777777" w:rsidR="00790BCC" w:rsidRPr="00790BCC" w:rsidRDefault="00790BCC" w:rsidP="007017EB">
      <w:pPr>
        <w:pStyle w:val="LearningSequenceHeader"/>
      </w:pPr>
      <w:r w:rsidRPr="00790BCC">
        <w:t>Activi</w:t>
      </w:r>
      <w:r w:rsidR="00E53A1A">
        <w:t>ty 2: Homework Accountability</w:t>
      </w:r>
      <w:r w:rsidR="00E53A1A">
        <w:tab/>
        <w:t>10</w:t>
      </w:r>
      <w:r w:rsidRPr="00790BCC">
        <w:t>%</w:t>
      </w:r>
    </w:p>
    <w:p w14:paraId="73E460F1" w14:textId="1CE5CF43" w:rsidR="000E0C89" w:rsidRPr="00427129" w:rsidRDefault="000E0C89" w:rsidP="000E0C89">
      <w:pPr>
        <w:pStyle w:val="TA"/>
      </w:pPr>
      <w:r w:rsidRPr="00E51822">
        <w:t xml:space="preserve">Instruct students to talk in pairs about how they </w:t>
      </w:r>
      <w:r>
        <w:t>applied</w:t>
      </w:r>
      <w:r w:rsidRPr="00E51822">
        <w:t xml:space="preserve"> </w:t>
      </w:r>
      <w:r w:rsidR="00AD142D">
        <w:t>a</w:t>
      </w:r>
      <w:r>
        <w:t xml:space="preserve"> </w:t>
      </w:r>
      <w:r w:rsidRPr="00E51822">
        <w:t>focus standard</w:t>
      </w:r>
      <w:r>
        <w:t xml:space="preserve"> </w:t>
      </w:r>
      <w:r w:rsidRPr="00E51822">
        <w:t xml:space="preserve">to their </w:t>
      </w:r>
      <w:r>
        <w:t>A</w:t>
      </w:r>
      <w:r w:rsidR="00BD6CA7">
        <w:t>IR</w:t>
      </w:r>
      <w:r>
        <w:t xml:space="preserve"> </w:t>
      </w:r>
      <w:r w:rsidRPr="00E51822">
        <w:t xml:space="preserve">text. Lead a brief </w:t>
      </w:r>
      <w:r>
        <w:t>share out on</w:t>
      </w:r>
      <w:r w:rsidRPr="00E51822">
        <w:t xml:space="preserve"> the previous lesson’s AIR homework assignment. Select several students (or student pairs) to explain how they applied </w:t>
      </w:r>
      <w:r w:rsidR="00FC35E2">
        <w:t>a</w:t>
      </w:r>
      <w:r w:rsidR="00AD142D" w:rsidRPr="00E51822">
        <w:t xml:space="preserve"> </w:t>
      </w:r>
      <w:r w:rsidRPr="00E51822">
        <w:t>focus standard to their AIR text</w:t>
      </w:r>
      <w:r w:rsidR="00AD142D">
        <w:t>s</w:t>
      </w:r>
      <w:r w:rsidRPr="00E51822">
        <w:t>.</w:t>
      </w:r>
    </w:p>
    <w:p w14:paraId="1B67EF4B" w14:textId="3589C1A5" w:rsidR="000E0C89" w:rsidRPr="00E1102F" w:rsidRDefault="000E0C89" w:rsidP="000E0C89">
      <w:pPr>
        <w:pStyle w:val="SA"/>
        <w:rPr>
          <w:b/>
        </w:rPr>
      </w:pPr>
      <w:r w:rsidRPr="00E51822">
        <w:t xml:space="preserve">Students </w:t>
      </w:r>
      <w:r w:rsidR="00770425">
        <w:t xml:space="preserve">(or student </w:t>
      </w:r>
      <w:r w:rsidRPr="00E51822">
        <w:t>pairs</w:t>
      </w:r>
      <w:r w:rsidR="00770425">
        <w:t>)</w:t>
      </w:r>
      <w:r w:rsidRPr="00E51822">
        <w:t xml:space="preserve"> discuss and share how they applied </w:t>
      </w:r>
      <w:r w:rsidR="00FC35E2">
        <w:t>a</w:t>
      </w:r>
      <w:r w:rsidR="00AD142D" w:rsidRPr="00E51822">
        <w:t xml:space="preserve"> </w:t>
      </w:r>
      <w:r w:rsidRPr="00E51822">
        <w:t>focus standard to their AIR text</w:t>
      </w:r>
      <w:r w:rsidR="00AD142D">
        <w:t>s</w:t>
      </w:r>
      <w:r w:rsidRPr="00E51822">
        <w:t xml:space="preserve"> from the previous lesson’s homework.</w:t>
      </w:r>
    </w:p>
    <w:p w14:paraId="6619FA11" w14:textId="77777777" w:rsidR="00E53A1A" w:rsidRPr="00790BCC" w:rsidRDefault="00E53A1A" w:rsidP="00E53A1A">
      <w:pPr>
        <w:pStyle w:val="BR"/>
      </w:pPr>
    </w:p>
    <w:p w14:paraId="0D9B4176" w14:textId="4175302C" w:rsidR="00FD4B4B" w:rsidRDefault="00B10660" w:rsidP="006579D5">
      <w:pPr>
        <w:pStyle w:val="TA"/>
      </w:pPr>
      <w:r>
        <w:t xml:space="preserve">Instruct student pairs to share and discuss their responses </w:t>
      </w:r>
      <w:r w:rsidR="002F3C31">
        <w:t>to the previous lesson’s</w:t>
      </w:r>
      <w:r w:rsidR="000E0C89">
        <w:t xml:space="preserve"> homework prompt</w:t>
      </w:r>
      <w:r w:rsidR="00BD6CA7">
        <w:t>.</w:t>
      </w:r>
      <w:r>
        <w:t xml:space="preserve"> </w:t>
      </w:r>
      <w:r w:rsidR="000E0C89">
        <w:t>(</w:t>
      </w:r>
      <w:r>
        <w:t xml:space="preserve">Write a paragraph in response to the following prompt: How does Mitchell develop Jason’s character in </w:t>
      </w:r>
      <w:r w:rsidR="00AD142D">
        <w:t xml:space="preserve">the excerpts of </w:t>
      </w:r>
      <w:r w:rsidR="005D0745">
        <w:rPr>
          <w:i/>
        </w:rPr>
        <w:t xml:space="preserve">Black Swan Green </w:t>
      </w:r>
      <w:r w:rsidR="00AD142D">
        <w:t xml:space="preserve">you have read </w:t>
      </w:r>
      <w:r w:rsidR="005D0745">
        <w:t>so far</w:t>
      </w:r>
      <w:r>
        <w:t>?</w:t>
      </w:r>
      <w:r w:rsidR="000E0C89">
        <w:t>)</w:t>
      </w:r>
    </w:p>
    <w:p w14:paraId="182AF2D5" w14:textId="77777777" w:rsidR="00B10660" w:rsidRDefault="005D336C" w:rsidP="005D336C">
      <w:pPr>
        <w:pStyle w:val="SA"/>
      </w:pPr>
      <w:r>
        <w:t>Student pairs share their written responses.</w:t>
      </w:r>
    </w:p>
    <w:p w14:paraId="42B29A3D" w14:textId="020685E3" w:rsidR="005D336C" w:rsidRDefault="005D336C" w:rsidP="005D336C">
      <w:pPr>
        <w:pStyle w:val="SR"/>
      </w:pPr>
      <w:r>
        <w:t>Student responses may include:</w:t>
      </w:r>
    </w:p>
    <w:p w14:paraId="58D3ED3A" w14:textId="5FD03FF3" w:rsidR="005D336C" w:rsidRDefault="005D336C" w:rsidP="005D336C">
      <w:pPr>
        <w:pStyle w:val="SASRBullet"/>
      </w:pPr>
      <w:r>
        <w:lastRenderedPageBreak/>
        <w:t xml:space="preserve">Mitchell introduces Jason as a smart, creative teenager who struggles with stammering. Jason describes an early experience with stammering, which he names “Hangman” and describes in vivid detail. Jason says Hangman has “[p]ike lips, broken nose, rhino cheeks, red eyes ‘cause he never sleeps” (p. 26). This description highlights Jason’s creativity and demonstrates how </w:t>
      </w:r>
      <w:r w:rsidR="00AD142D">
        <w:t xml:space="preserve">negatively </w:t>
      </w:r>
      <w:r>
        <w:t>he feels about his stammering.</w:t>
      </w:r>
    </w:p>
    <w:p w14:paraId="5D446C77" w14:textId="6428E719" w:rsidR="00BD6CA7" w:rsidRDefault="005D336C" w:rsidP="00770425">
      <w:pPr>
        <w:pStyle w:val="SASRBullet"/>
      </w:pPr>
      <w:r>
        <w:t xml:space="preserve">Mitchell develops Jason as a boy who struggles with a speech impediment and </w:t>
      </w:r>
      <w:r w:rsidR="00B40E20">
        <w:t>fears</w:t>
      </w:r>
      <w:r>
        <w:t xml:space="preserve"> </w:t>
      </w:r>
      <w:r w:rsidR="00C513BE">
        <w:t>not fitting in with</w:t>
      </w:r>
      <w:r>
        <w:t xml:space="preserve"> his peers. Jason says, “I’d rather kill Hangman that way than let him kill me tomorrow morning” (p. 28)</w:t>
      </w:r>
      <w:r w:rsidR="00580521">
        <w:t>,</w:t>
      </w:r>
      <w:r>
        <w:t xml:space="preserve"> which shows how much Jason hates his speech impediment. Jason demonstrates his fear of standing out in front of his peers when he describes how he will have to speak in front of “Gary Drake and Neal Brose and [his] </w:t>
      </w:r>
      <w:r>
        <w:rPr>
          <w:i/>
        </w:rPr>
        <w:t xml:space="preserve">entire </w:t>
      </w:r>
      <w:r>
        <w:t>class”</w:t>
      </w:r>
      <w:r w:rsidR="0077398F">
        <w:t xml:space="preserve"> (p. 27). </w:t>
      </w:r>
    </w:p>
    <w:p w14:paraId="2C3EAEEC" w14:textId="77777777" w:rsidR="00790BCC" w:rsidRPr="00790BCC" w:rsidRDefault="00352078" w:rsidP="007017EB">
      <w:pPr>
        <w:pStyle w:val="LearningSequenceHeader"/>
      </w:pPr>
      <w:r>
        <w:t xml:space="preserve">Activity </w:t>
      </w:r>
      <w:r w:rsidR="000539C2">
        <w:t>3</w:t>
      </w:r>
      <w:r>
        <w:t>:</w:t>
      </w:r>
      <w:r w:rsidR="00535A26">
        <w:t xml:space="preserve"> Masterful Reading</w:t>
      </w:r>
      <w:r>
        <w:tab/>
      </w:r>
      <w:r w:rsidR="00FD33E2">
        <w:t>2</w:t>
      </w:r>
      <w:r w:rsidR="00781272">
        <w:t>0</w:t>
      </w:r>
      <w:r w:rsidR="00790BCC" w:rsidRPr="00790BCC">
        <w:t>%</w:t>
      </w:r>
    </w:p>
    <w:p w14:paraId="75AC1E0B" w14:textId="44C00113" w:rsidR="00535A26" w:rsidRDefault="00BD6CA7" w:rsidP="00535A26">
      <w:pPr>
        <w:pStyle w:val="TA"/>
      </w:pPr>
      <w:r>
        <w:t xml:space="preserve">Have </w:t>
      </w:r>
      <w:r w:rsidR="00535A26">
        <w:t>students</w:t>
      </w:r>
      <w:r w:rsidR="00C11979">
        <w:t xml:space="preserve"> </w:t>
      </w:r>
      <w:r w:rsidR="00535A26">
        <w:t>listen to a masterful reading of pages 142</w:t>
      </w:r>
      <w:r w:rsidR="00694D49">
        <w:t>–</w:t>
      </w:r>
      <w:r w:rsidR="00535A26">
        <w:t xml:space="preserve">145 of the “Solarium” chapter of </w:t>
      </w:r>
      <w:r w:rsidR="00535A26" w:rsidRPr="00535A26">
        <w:rPr>
          <w:i/>
        </w:rPr>
        <w:t>Black Swan Green</w:t>
      </w:r>
      <w:r w:rsidR="00535A26">
        <w:t xml:space="preserve"> (from </w:t>
      </w:r>
      <w:r w:rsidR="002F3C31">
        <w:t>“‘OPEN UP! OPEN UP!’</w:t>
      </w:r>
      <w:r w:rsidR="00535A26" w:rsidRPr="00535A26">
        <w:t xml:space="preserve"> holler door knockers</w:t>
      </w:r>
      <w:r w:rsidR="002F3C31">
        <w:t>”</w:t>
      </w:r>
      <w:r w:rsidR="00535A26" w:rsidRPr="00535A26">
        <w:t xml:space="preserve"> to </w:t>
      </w:r>
      <w:r w:rsidR="002F3C31">
        <w:t>“</w:t>
      </w:r>
      <w:r w:rsidR="00535A26" w:rsidRPr="00535A26">
        <w:rPr>
          <w:i/>
        </w:rPr>
        <w:t>Black Swan Green Parish Magazines</w:t>
      </w:r>
      <w:r w:rsidR="00535A26">
        <w:t xml:space="preserve"> </w:t>
      </w:r>
      <w:r w:rsidR="002F3C31">
        <w:t>by her side. ‘</w:t>
      </w:r>
      <w:r w:rsidR="007C444A">
        <w:t>To business</w:t>
      </w:r>
      <w:r w:rsidR="002F3C31">
        <w:t>’”</w:t>
      </w:r>
      <w:r w:rsidR="00535A26">
        <w:t>)</w:t>
      </w:r>
      <w:r w:rsidR="007C444A">
        <w:t xml:space="preserve">. Ask students to listen for how Mitchell develops Madame Crommelynck. </w:t>
      </w:r>
      <w:bookmarkStart w:id="0" w:name="_GoBack"/>
      <w:bookmarkEnd w:id="0"/>
    </w:p>
    <w:p w14:paraId="6709799D" w14:textId="04D18AAA" w:rsidR="00535A26" w:rsidRDefault="00535A26" w:rsidP="00535A26">
      <w:pPr>
        <w:pStyle w:val="IN"/>
      </w:pPr>
      <w:r>
        <w:rPr>
          <w:b/>
        </w:rPr>
        <w:t>Differentiation Consideration</w:t>
      </w:r>
      <w:r>
        <w:t>: Consider pos</w:t>
      </w:r>
      <w:r w:rsidR="00BD6CA7">
        <w:t>t</w:t>
      </w:r>
      <w:r>
        <w:t>ing</w:t>
      </w:r>
      <w:r w:rsidR="00BD6CA7">
        <w:t xml:space="preserve"> or projecting</w:t>
      </w:r>
      <w:r>
        <w:t xml:space="preserve"> the following </w:t>
      </w:r>
      <w:r w:rsidR="00BD6CA7">
        <w:t>guiding</w:t>
      </w:r>
      <w:r>
        <w:t xml:space="preserve"> question to </w:t>
      </w:r>
      <w:r w:rsidR="00387752">
        <w:t>support</w:t>
      </w:r>
      <w:r>
        <w:t xml:space="preserve"> students in their reading</w:t>
      </w:r>
      <w:r w:rsidR="00387752">
        <w:t xml:space="preserve"> throughout this lesson</w:t>
      </w:r>
      <w:r>
        <w:t>:</w:t>
      </w:r>
    </w:p>
    <w:p w14:paraId="718B7258" w14:textId="4DC84798" w:rsidR="00535A26" w:rsidRDefault="007C444A" w:rsidP="00535A26">
      <w:pPr>
        <w:pStyle w:val="DCwithQ"/>
      </w:pPr>
      <w:r>
        <w:t xml:space="preserve">What do you learn about </w:t>
      </w:r>
      <w:r w:rsidR="00C90F66">
        <w:t>Madame</w:t>
      </w:r>
      <w:r w:rsidR="005D0745">
        <w:t xml:space="preserve"> Crommelynck </w:t>
      </w:r>
      <w:r w:rsidR="00FD33E2">
        <w:t>in these paragraphs</w:t>
      </w:r>
      <w:r w:rsidR="00535A26">
        <w:t>?</w:t>
      </w:r>
    </w:p>
    <w:p w14:paraId="74D7B4B2" w14:textId="77777777" w:rsidR="003310A9" w:rsidRDefault="003310A9" w:rsidP="003310A9">
      <w:pPr>
        <w:pStyle w:val="SA"/>
        <w:numPr>
          <w:ilvl w:val="0"/>
          <w:numId w:val="8"/>
        </w:numPr>
      </w:pPr>
      <w:r>
        <w:t>Students follow along, reading silently.</w:t>
      </w:r>
    </w:p>
    <w:p w14:paraId="7D468859" w14:textId="77777777" w:rsidR="00790BCC" w:rsidRPr="00790BCC" w:rsidRDefault="00352078" w:rsidP="007375D6">
      <w:pPr>
        <w:pStyle w:val="LearningSequenceHeader"/>
        <w:pBdr>
          <w:bottom w:val="single" w:sz="12" w:space="0" w:color="9BBB59" w:themeColor="accent3"/>
        </w:pBdr>
      </w:pPr>
      <w:r>
        <w:t xml:space="preserve">Activity </w:t>
      </w:r>
      <w:r w:rsidR="000539C2">
        <w:t>4</w:t>
      </w:r>
      <w:r>
        <w:t xml:space="preserve">: </w:t>
      </w:r>
      <w:r w:rsidR="00FD33E2">
        <w:t>Reading and Discussion</w:t>
      </w:r>
      <w:r w:rsidR="00E373C8">
        <w:tab/>
        <w:t>5</w:t>
      </w:r>
      <w:r>
        <w:t>0</w:t>
      </w:r>
      <w:r w:rsidR="00790BCC" w:rsidRPr="00790BCC">
        <w:t>%</w:t>
      </w:r>
    </w:p>
    <w:p w14:paraId="15E9B5C5" w14:textId="118B462F" w:rsidR="00FD33E2" w:rsidRDefault="00387752" w:rsidP="00CE1214">
      <w:pPr>
        <w:pStyle w:val="TA"/>
      </w:pPr>
      <w:r>
        <w:t xml:space="preserve">Instruct students to form </w:t>
      </w:r>
      <w:r w:rsidR="00B40E20">
        <w:t xml:space="preserve">small </w:t>
      </w:r>
      <w:r>
        <w:t xml:space="preserve">groups. Post or project </w:t>
      </w:r>
      <w:r w:rsidR="003310A9">
        <w:t>the</w:t>
      </w:r>
      <w:r>
        <w:t xml:space="preserve"> questions below for students to discuss. Instruct students to continue to annotate the text as they read and discuss. </w:t>
      </w:r>
      <w:r w:rsidR="008529EB">
        <w:t xml:space="preserve">Remind students to use the annotation code “CD” </w:t>
      </w:r>
      <w:r w:rsidR="00CA00A2">
        <w:t xml:space="preserve">throughout the lesson for examples of </w:t>
      </w:r>
      <w:r w:rsidR="008529EB">
        <w:t>character develop</w:t>
      </w:r>
      <w:r w:rsidR="001B0238">
        <w:t>ment</w:t>
      </w:r>
      <w:r w:rsidR="00CA00A2">
        <w:t xml:space="preserve"> in the text</w:t>
      </w:r>
      <w:r w:rsidR="008529EB">
        <w:t>.</w:t>
      </w:r>
    </w:p>
    <w:p w14:paraId="41EF0EB9" w14:textId="77777777" w:rsidR="008529EB" w:rsidRDefault="008529EB" w:rsidP="008529EB">
      <w:pPr>
        <w:pStyle w:val="SA"/>
      </w:pPr>
      <w:r>
        <w:t>Students listen.</w:t>
      </w:r>
    </w:p>
    <w:p w14:paraId="10B17C6C" w14:textId="77777777" w:rsidR="00B40E20" w:rsidRDefault="00B40E20" w:rsidP="00B40E20">
      <w:pPr>
        <w:pStyle w:val="IN"/>
      </w:pPr>
      <w:r>
        <w:t>Consider reminding students to track character development on the Character Tracking Tool throughout the lesson.</w:t>
      </w:r>
    </w:p>
    <w:p w14:paraId="0B14A5FA" w14:textId="5349F455" w:rsidR="00330715" w:rsidRDefault="00AF16F5" w:rsidP="00FD33E2">
      <w:pPr>
        <w:pStyle w:val="TA"/>
      </w:pPr>
      <w:r>
        <w:t xml:space="preserve">Provide students with the following definitions: </w:t>
      </w:r>
      <w:r w:rsidR="000F52A6">
        <w:rPr>
          <w:i/>
        </w:rPr>
        <w:t xml:space="preserve">decoy </w:t>
      </w:r>
      <w:r w:rsidR="000F52A6">
        <w:t>means “</w:t>
      </w:r>
      <w:r w:rsidR="000F52A6" w:rsidRPr="00546969">
        <w:t>a person or thing that attracts people's attention so they will not notice someone or something else</w:t>
      </w:r>
      <w:r w:rsidR="000F52A6">
        <w:t xml:space="preserve">,” </w:t>
      </w:r>
      <w:r w:rsidR="00223D2A">
        <w:rPr>
          <w:i/>
        </w:rPr>
        <w:t xml:space="preserve">solarium </w:t>
      </w:r>
      <w:r w:rsidR="00223D2A">
        <w:t>means “</w:t>
      </w:r>
      <w:r w:rsidR="00223D2A" w:rsidRPr="00FD4B4B">
        <w:t>a glass-enclosed room, porch, or the like, exposed to the sun's rays, as at a seaside hotel or for convalescents in a hospital</w:t>
      </w:r>
      <w:r w:rsidR="000E0C89">
        <w:t>,</w:t>
      </w:r>
      <w:r w:rsidR="00123053">
        <w:t>”</w:t>
      </w:r>
      <w:r w:rsidR="00123053">
        <w:rPr>
          <w:i/>
        </w:rPr>
        <w:t xml:space="preserve"> </w:t>
      </w:r>
      <w:r w:rsidR="00202BC0">
        <w:rPr>
          <w:i/>
        </w:rPr>
        <w:t>vicarage</w:t>
      </w:r>
      <w:r>
        <w:rPr>
          <w:i/>
        </w:rPr>
        <w:t xml:space="preserve"> </w:t>
      </w:r>
      <w:r>
        <w:t>means “</w:t>
      </w:r>
      <w:r w:rsidR="00A81CE9">
        <w:t xml:space="preserve">residence of </w:t>
      </w:r>
      <w:r w:rsidR="00A81CE9" w:rsidRPr="00A81CE9">
        <w:t>a person acting as priest of a parish</w:t>
      </w:r>
      <w:r w:rsidR="000E0C89">
        <w:t>,</w:t>
      </w:r>
      <w:r w:rsidR="00123053">
        <w:t xml:space="preserve">” </w:t>
      </w:r>
      <w:r w:rsidR="00223D2A">
        <w:t xml:space="preserve">and </w:t>
      </w:r>
      <w:r w:rsidR="00223D2A" w:rsidRPr="00223D2A">
        <w:rPr>
          <w:i/>
        </w:rPr>
        <w:t>p</w:t>
      </w:r>
      <w:r w:rsidR="00223D2A">
        <w:rPr>
          <w:i/>
        </w:rPr>
        <w:t>lanetarium</w:t>
      </w:r>
      <w:r w:rsidR="00223D2A">
        <w:t xml:space="preserve"> means “</w:t>
      </w:r>
      <w:r w:rsidR="00223D2A" w:rsidRPr="00223D2A">
        <w:t>building or room in which images of stars, planets, etc., are shown on a high, curved ceiling</w:t>
      </w:r>
      <w:r w:rsidR="00202BC0">
        <w:t>.</w:t>
      </w:r>
      <w:r w:rsidR="00123053">
        <w:t>”</w:t>
      </w:r>
      <w:r>
        <w:t xml:space="preserve"> </w:t>
      </w:r>
    </w:p>
    <w:p w14:paraId="32302856" w14:textId="0396C494" w:rsidR="00223D2A" w:rsidRDefault="007B1EFB" w:rsidP="00223D2A">
      <w:pPr>
        <w:pStyle w:val="SA"/>
        <w:numPr>
          <w:ilvl w:val="0"/>
          <w:numId w:val="8"/>
        </w:numPr>
      </w:pPr>
      <w:r>
        <w:lastRenderedPageBreak/>
        <w:t xml:space="preserve">Students write the definitions of </w:t>
      </w:r>
      <w:r w:rsidR="000F52A6" w:rsidRPr="000F52A6">
        <w:rPr>
          <w:i/>
        </w:rPr>
        <w:t>decoy</w:t>
      </w:r>
      <w:r w:rsidR="000F52A6">
        <w:t>,</w:t>
      </w:r>
      <w:r w:rsidR="000F52A6">
        <w:rPr>
          <w:i/>
        </w:rPr>
        <w:t xml:space="preserve"> </w:t>
      </w:r>
      <w:r w:rsidR="00223D2A" w:rsidRPr="000F52A6">
        <w:rPr>
          <w:i/>
        </w:rPr>
        <w:t>solarium</w:t>
      </w:r>
      <w:r w:rsidR="00223D2A">
        <w:t xml:space="preserve">, </w:t>
      </w:r>
      <w:r w:rsidRPr="007B1EFB">
        <w:rPr>
          <w:i/>
        </w:rPr>
        <w:t>vicarage</w:t>
      </w:r>
      <w:r w:rsidR="00223D2A">
        <w:t xml:space="preserve">, and </w:t>
      </w:r>
      <w:r w:rsidR="00223D2A">
        <w:rPr>
          <w:i/>
        </w:rPr>
        <w:t>planetarium</w:t>
      </w:r>
      <w:r w:rsidRPr="007B1EFB">
        <w:rPr>
          <w:i/>
        </w:rPr>
        <w:t xml:space="preserve"> </w:t>
      </w:r>
      <w:r>
        <w:t>on their copies of the text or in a vocabulary journal.</w:t>
      </w:r>
    </w:p>
    <w:p w14:paraId="7C882DC6" w14:textId="65BF033F" w:rsidR="00A50E2C" w:rsidRPr="00B160C2" w:rsidRDefault="00A50E2C" w:rsidP="005D0745">
      <w:pPr>
        <w:pStyle w:val="IN"/>
        <w:rPr>
          <w:b/>
        </w:rPr>
      </w:pPr>
      <w:r w:rsidRPr="008F109F">
        <w:rPr>
          <w:b/>
        </w:rPr>
        <w:t>Differentiation Consideration:</w:t>
      </w:r>
      <w:r w:rsidRPr="008F109F">
        <w:t xml:space="preserve"> Consider providing students with the following definition: </w:t>
      </w:r>
      <w:r>
        <w:rPr>
          <w:i/>
        </w:rPr>
        <w:t>quill</w:t>
      </w:r>
      <w:r w:rsidRPr="008F109F">
        <w:t xml:space="preserve"> means “</w:t>
      </w:r>
      <w:r w:rsidRPr="00FD4B4B">
        <w:t>a pen that is made from a feather</w:t>
      </w:r>
      <w:r w:rsidR="000F52A6">
        <w:t>.</w:t>
      </w:r>
      <w:r>
        <w:t xml:space="preserve">” </w:t>
      </w:r>
    </w:p>
    <w:p w14:paraId="0F511086" w14:textId="5B114320" w:rsidR="00A50E2C" w:rsidRDefault="00A50E2C" w:rsidP="005D0745">
      <w:pPr>
        <w:pStyle w:val="DCwithSA"/>
      </w:pPr>
      <w:r>
        <w:t xml:space="preserve">Students write the definition of </w:t>
      </w:r>
      <w:r>
        <w:rPr>
          <w:i/>
        </w:rPr>
        <w:t xml:space="preserve">quill </w:t>
      </w:r>
      <w:r>
        <w:t xml:space="preserve">on their </w:t>
      </w:r>
      <w:r w:rsidR="00123053">
        <w:t xml:space="preserve">copies </w:t>
      </w:r>
      <w:r>
        <w:t>of the text or in a vocabulary journal.</w:t>
      </w:r>
    </w:p>
    <w:p w14:paraId="33F3A771" w14:textId="6D02C955" w:rsidR="007B1EFB" w:rsidRDefault="007B1EFB" w:rsidP="007B1EFB">
      <w:pPr>
        <w:pStyle w:val="TA"/>
      </w:pPr>
      <w:r>
        <w:t>Instruct small groups to read page</w:t>
      </w:r>
      <w:r w:rsidR="00387752">
        <w:t>s</w:t>
      </w:r>
      <w:r>
        <w:t xml:space="preserve"> 142</w:t>
      </w:r>
      <w:r w:rsidR="00694D49">
        <w:t>–</w:t>
      </w:r>
      <w:r>
        <w:t>143</w:t>
      </w:r>
      <w:r w:rsidR="00694D49">
        <w:t xml:space="preserve"> </w:t>
      </w:r>
      <w:r w:rsidR="005C7CB5">
        <w:t>(</w:t>
      </w:r>
      <w:r>
        <w:t>from “</w:t>
      </w:r>
      <w:r w:rsidR="00C90F66">
        <w:t>‘</w:t>
      </w:r>
      <w:r w:rsidRPr="00535A26">
        <w:t>OPEN UP! OPEN UP!</w:t>
      </w:r>
      <w:r w:rsidR="00C90F66">
        <w:t>’ holler door knockers”</w:t>
      </w:r>
      <w:r w:rsidRPr="00535A26">
        <w:t xml:space="preserve"> to</w:t>
      </w:r>
      <w:r>
        <w:t xml:space="preserve"> “He’d stopped, and spoke around a narrow door. </w:t>
      </w:r>
      <w:r w:rsidR="00061EE0">
        <w:t>‘</w:t>
      </w:r>
      <w:r>
        <w:t>A visitor</w:t>
      </w:r>
      <w:r w:rsidR="00061EE0">
        <w:t>’</w:t>
      </w:r>
      <w:r>
        <w:t>”</w:t>
      </w:r>
      <w:r w:rsidR="00B40E20">
        <w:t>) and answer the following questions before sharing out with the class.</w:t>
      </w:r>
    </w:p>
    <w:p w14:paraId="256B6DD3" w14:textId="77777777" w:rsidR="00872759" w:rsidRDefault="001B0238" w:rsidP="00A83CD8">
      <w:pPr>
        <w:pStyle w:val="Q"/>
      </w:pPr>
      <w:r>
        <w:t>Based on the first two paragraphs of “Solarium,” who is Eliot Bolivar?</w:t>
      </w:r>
    </w:p>
    <w:p w14:paraId="2560EDFA" w14:textId="04459A83" w:rsidR="001B0238" w:rsidRDefault="001B0238" w:rsidP="006D609F">
      <w:pPr>
        <w:pStyle w:val="SR"/>
      </w:pPr>
      <w:r>
        <w:t>Eliot Bolivar is the name Jason uses when he writes and publishes poetry. Jason takes a letter addressed to “ELIOT BOLIVAR, POET”</w:t>
      </w:r>
      <w:r w:rsidR="002E11AD">
        <w:t xml:space="preserve"> (p. 142)</w:t>
      </w:r>
      <w:r w:rsidR="00B40E20">
        <w:t>,</w:t>
      </w:r>
      <w:r>
        <w:t xml:space="preserve"> and then r</w:t>
      </w:r>
      <w:r w:rsidR="002E11AD">
        <w:t>efers to Eliot Bolivar as “me</w:t>
      </w:r>
      <w:r w:rsidR="00223D2A">
        <w:t>”</w:t>
      </w:r>
      <w:r w:rsidR="002E11AD">
        <w:t xml:space="preserve"> and Eliot Bolivar’s work as “my work” (p. 142).</w:t>
      </w:r>
    </w:p>
    <w:p w14:paraId="12965DC0" w14:textId="1D6035A1" w:rsidR="00223D2A" w:rsidRPr="002E11AD" w:rsidRDefault="00223D2A" w:rsidP="00223D2A">
      <w:pPr>
        <w:pStyle w:val="IN"/>
        <w:rPr>
          <w:b/>
        </w:rPr>
      </w:pPr>
      <w:r w:rsidRPr="00223D2A">
        <w:rPr>
          <w:b/>
        </w:rPr>
        <w:t>Differentiation Consideration:</w:t>
      </w:r>
      <w:r>
        <w:rPr>
          <w:b/>
        </w:rPr>
        <w:t xml:space="preserve"> </w:t>
      </w:r>
      <w:r w:rsidR="009C7EF7">
        <w:t>I</w:t>
      </w:r>
      <w:r w:rsidR="002E11AD">
        <w:t>f students are confused by the name Eliot Bolivar, consider asking the following scaffolding questions:</w:t>
      </w:r>
    </w:p>
    <w:p w14:paraId="2D973EA1" w14:textId="77777777" w:rsidR="002E11AD" w:rsidRDefault="002E11AD" w:rsidP="002E11AD">
      <w:pPr>
        <w:pStyle w:val="DCwithQ"/>
      </w:pPr>
      <w:r>
        <w:t>To whom is the letter addressed?</w:t>
      </w:r>
    </w:p>
    <w:p w14:paraId="1E4A82F4" w14:textId="77777777" w:rsidR="002E11AD" w:rsidRDefault="002E11AD" w:rsidP="002E11AD">
      <w:pPr>
        <w:pStyle w:val="DCwithSR"/>
      </w:pPr>
      <w:r>
        <w:t>The letter is addressed to “ELIOT BOLIVAR, POET” (p. 142)</w:t>
      </w:r>
      <w:r w:rsidR="00C768D0">
        <w:t>.</w:t>
      </w:r>
    </w:p>
    <w:p w14:paraId="2B8E83AA" w14:textId="77777777" w:rsidR="002E11AD" w:rsidRDefault="002E11AD" w:rsidP="002E11AD">
      <w:pPr>
        <w:pStyle w:val="DCwithQ"/>
      </w:pPr>
      <w:r>
        <w:t xml:space="preserve">What is the invitation in the letter? </w:t>
      </w:r>
    </w:p>
    <w:p w14:paraId="155DCD01" w14:textId="47C87281" w:rsidR="002E11AD" w:rsidRDefault="002E11AD" w:rsidP="002E11AD">
      <w:pPr>
        <w:pStyle w:val="DCwithSR"/>
      </w:pPr>
      <w:r>
        <w:t xml:space="preserve">The invitation is for </w:t>
      </w:r>
      <w:r w:rsidR="002D6BB9">
        <w:t xml:space="preserve">Eliot Bolivar </w:t>
      </w:r>
      <w:r>
        <w:t>to “come to the vicarage to discuss [his] work” (p. 142)</w:t>
      </w:r>
      <w:r w:rsidR="00C768D0">
        <w:t>.</w:t>
      </w:r>
    </w:p>
    <w:p w14:paraId="4A8E5456" w14:textId="4F264F9D" w:rsidR="002E11AD" w:rsidRDefault="002E11AD" w:rsidP="002E11AD">
      <w:pPr>
        <w:pStyle w:val="DCwithQ"/>
      </w:pPr>
      <w:r>
        <w:t xml:space="preserve">Pay attention to the pronouns Jason uses in the second paragraph of </w:t>
      </w:r>
      <w:r w:rsidR="00C90F66">
        <w:t>“</w:t>
      </w:r>
      <w:r>
        <w:t>Solarium.</w:t>
      </w:r>
      <w:r w:rsidR="00C90F66">
        <w:t>”</w:t>
      </w:r>
      <w:r>
        <w:t xml:space="preserve"> Who writes Eliot Bolivar’s work?</w:t>
      </w:r>
    </w:p>
    <w:p w14:paraId="51465131" w14:textId="77777777" w:rsidR="002E11AD" w:rsidRPr="00223D2A" w:rsidRDefault="000242D6" w:rsidP="000242D6">
      <w:pPr>
        <w:pStyle w:val="DCwithSR"/>
      </w:pPr>
      <w:r>
        <w:t>Jason uses the pronoun “my” (p. 142)</w:t>
      </w:r>
      <w:r w:rsidR="00AA0EDB">
        <w:t xml:space="preserve"> to describe the work. Jason writes the Eliot Bolivar poems</w:t>
      </w:r>
      <w:r>
        <w:t>.</w:t>
      </w:r>
    </w:p>
    <w:p w14:paraId="11A59880" w14:textId="0BC910CE" w:rsidR="00E40133" w:rsidRDefault="00E40133" w:rsidP="00E40133">
      <w:pPr>
        <w:pStyle w:val="Q"/>
      </w:pPr>
      <w:r>
        <w:t xml:space="preserve">How </w:t>
      </w:r>
      <w:r w:rsidR="009715CF">
        <w:t>do</w:t>
      </w:r>
      <w:r w:rsidR="00AA0EDB">
        <w:t xml:space="preserve"> Jason’s words about</w:t>
      </w:r>
      <w:r>
        <w:t xml:space="preserve"> “work” </w:t>
      </w:r>
      <w:r w:rsidR="00EF4D63">
        <w:t>in the second paragraph</w:t>
      </w:r>
      <w:r w:rsidR="00AA0EDB">
        <w:t xml:space="preserve"> of “Solarium” contribute to his</w:t>
      </w:r>
      <w:r w:rsidR="00EF4D63">
        <w:t xml:space="preserve"> </w:t>
      </w:r>
      <w:r w:rsidR="0057670D">
        <w:t>develop</w:t>
      </w:r>
      <w:r w:rsidR="00EF4D63">
        <w:t>ment</w:t>
      </w:r>
      <w:r w:rsidR="0057670D">
        <w:t xml:space="preserve"> </w:t>
      </w:r>
      <w:r w:rsidR="00AA0EDB">
        <w:t>as</w:t>
      </w:r>
      <w:r>
        <w:t xml:space="preserve"> </w:t>
      </w:r>
      <w:r w:rsidR="00C90F66">
        <w:t xml:space="preserve">a </w:t>
      </w:r>
      <w:r>
        <w:t>character?</w:t>
      </w:r>
    </w:p>
    <w:p w14:paraId="4A002640" w14:textId="01A7AFE7" w:rsidR="000F52A6" w:rsidRDefault="005A78D2" w:rsidP="00C513BE">
      <w:pPr>
        <w:pStyle w:val="SR"/>
      </w:pPr>
      <w:r>
        <w:t xml:space="preserve"> Jason repeats </w:t>
      </w:r>
      <w:r w:rsidR="00E40133">
        <w:t>the word “work” t</w:t>
      </w:r>
      <w:r>
        <w:t>hree times</w:t>
      </w:r>
      <w:r w:rsidR="00E40133">
        <w:t>. He is pleased that someone calls his poems work</w:t>
      </w:r>
      <w:r w:rsidR="00B40E20">
        <w:t>:</w:t>
      </w:r>
      <w:r w:rsidR="00580521">
        <w:t xml:space="preserve"> </w:t>
      </w:r>
      <w:r w:rsidR="00E40133">
        <w:t xml:space="preserve">“Nobody’s </w:t>
      </w:r>
      <w:r w:rsidR="00E40133" w:rsidRPr="00D1520A">
        <w:rPr>
          <w:i/>
        </w:rPr>
        <w:t>ever</w:t>
      </w:r>
      <w:r w:rsidR="00E40133">
        <w:t xml:space="preserve"> ca</w:t>
      </w:r>
      <w:r w:rsidR="0046756D">
        <w:t xml:space="preserve">lled Eliot Bolivar’s poems </w:t>
      </w:r>
      <w:r w:rsidR="00C768D0">
        <w:t>‘</w:t>
      </w:r>
      <w:r w:rsidR="0046756D">
        <w:t>work</w:t>
      </w:r>
      <w:r w:rsidR="00C768D0">
        <w:t>’</w:t>
      </w:r>
      <w:r w:rsidR="00E40133">
        <w:t>”</w:t>
      </w:r>
      <w:r w:rsidR="0046756D">
        <w:t xml:space="preserve"> </w:t>
      </w:r>
      <w:r w:rsidR="00C768D0">
        <w:t>(</w:t>
      </w:r>
      <w:r w:rsidR="0046756D">
        <w:t>p. 142</w:t>
      </w:r>
      <w:r w:rsidR="00E40133">
        <w:t>)</w:t>
      </w:r>
      <w:r w:rsidR="0046756D">
        <w:t>.</w:t>
      </w:r>
      <w:r w:rsidR="00E40133">
        <w:t xml:space="preserve"> This shows that Jason</w:t>
      </w:r>
      <w:r w:rsidR="00AA0EDB">
        <w:t xml:space="preserve"> is serious about his poetry</w:t>
      </w:r>
      <w:r w:rsidR="00E40133">
        <w:t>.</w:t>
      </w:r>
      <w:r w:rsidR="009715CF">
        <w:t xml:space="preserve"> </w:t>
      </w:r>
    </w:p>
    <w:p w14:paraId="7513C42C" w14:textId="77777777" w:rsidR="00FE3DC1" w:rsidRDefault="00FE3DC1" w:rsidP="00FE3DC1">
      <w:pPr>
        <w:pStyle w:val="Q"/>
      </w:pPr>
      <w:r>
        <w:t>Why is Jason at the vicarage?</w:t>
      </w:r>
    </w:p>
    <w:p w14:paraId="1259D255" w14:textId="77777777" w:rsidR="00FE3DC1" w:rsidRDefault="00FE3DC1" w:rsidP="00FE3DC1">
      <w:pPr>
        <w:pStyle w:val="SR"/>
      </w:pPr>
      <w:r>
        <w:t>Jason is at the vicarage to “discuss [his] work” (p. 142) with someone.</w:t>
      </w:r>
    </w:p>
    <w:p w14:paraId="1AE6D495" w14:textId="77777777" w:rsidR="00E40133" w:rsidRDefault="001A0351" w:rsidP="00CE1214">
      <w:pPr>
        <w:pStyle w:val="Q"/>
      </w:pPr>
      <w:r w:rsidRPr="001A0351">
        <w:t>Who</w:t>
      </w:r>
      <w:r w:rsidR="004C4048">
        <w:t>m</w:t>
      </w:r>
      <w:r w:rsidRPr="001A0351">
        <w:t xml:space="preserve"> does Jason expect to meet in the solarium?</w:t>
      </w:r>
    </w:p>
    <w:p w14:paraId="24761978" w14:textId="079E2E64" w:rsidR="001A0351" w:rsidRDefault="001A0351" w:rsidP="001A0351">
      <w:pPr>
        <w:pStyle w:val="SR"/>
      </w:pPr>
      <w:r>
        <w:lastRenderedPageBreak/>
        <w:t>Jason expects to meet the vicar in the solarium</w:t>
      </w:r>
      <w:r w:rsidR="00B40E20">
        <w:t>; he says,</w:t>
      </w:r>
      <w:r w:rsidR="00C768D0">
        <w:t xml:space="preserve"> </w:t>
      </w:r>
      <w:r>
        <w:t>“</w:t>
      </w:r>
      <w:r w:rsidR="00C768D0">
        <w:t>‘</w:t>
      </w:r>
      <w:r>
        <w:t>the vicar invited me’”</w:t>
      </w:r>
      <w:r w:rsidR="00EF4D63">
        <w:t xml:space="preserve"> </w:t>
      </w:r>
      <w:r w:rsidR="00C768D0">
        <w:t>(</w:t>
      </w:r>
      <w:r w:rsidR="00EF4D63">
        <w:t>p. 143</w:t>
      </w:r>
      <w:r>
        <w:t>).</w:t>
      </w:r>
    </w:p>
    <w:p w14:paraId="61BBD30E" w14:textId="02BA2A73" w:rsidR="001A0351" w:rsidRDefault="001A0351" w:rsidP="001A0351">
      <w:pPr>
        <w:pStyle w:val="Q"/>
      </w:pPr>
      <w:r>
        <w:t xml:space="preserve">How does </w:t>
      </w:r>
      <w:r w:rsidR="00C90F66">
        <w:t>Mitchell</w:t>
      </w:r>
      <w:r>
        <w:t xml:space="preserve"> develop the setting </w:t>
      </w:r>
      <w:r w:rsidR="00346278">
        <w:t xml:space="preserve">as </w:t>
      </w:r>
      <w:r w:rsidR="009715CF">
        <w:t xml:space="preserve">Jason enters the </w:t>
      </w:r>
      <w:r>
        <w:t xml:space="preserve">vicarage? </w:t>
      </w:r>
    </w:p>
    <w:p w14:paraId="7D9C9E58" w14:textId="77777777" w:rsidR="001A0351" w:rsidRDefault="001A0351" w:rsidP="001A0351">
      <w:pPr>
        <w:pStyle w:val="SR"/>
      </w:pPr>
      <w:r>
        <w:t>Student responses may include:</w:t>
      </w:r>
    </w:p>
    <w:p w14:paraId="7C738323" w14:textId="5A66680D" w:rsidR="001A0351" w:rsidRDefault="000242D6" w:rsidP="001A0351">
      <w:pPr>
        <w:pStyle w:val="SASRBullet"/>
      </w:pPr>
      <w:r>
        <w:t>The vicarage is old and odd-</w:t>
      </w:r>
      <w:r w:rsidR="001A0351">
        <w:t>smelling. Jason describes the “worn floorboards”</w:t>
      </w:r>
      <w:r w:rsidR="00FD5FF7">
        <w:t xml:space="preserve"> and “cobwebby chandeliers” as well as</w:t>
      </w:r>
      <w:r w:rsidR="001A0351">
        <w:t xml:space="preserve"> the smell “of liver and soil”</w:t>
      </w:r>
      <w:r w:rsidR="00C768D0">
        <w:t xml:space="preserve"> (p. 143).</w:t>
      </w:r>
      <w:r w:rsidR="004C4048">
        <w:t xml:space="preserve"> </w:t>
      </w:r>
    </w:p>
    <w:p w14:paraId="767AC894" w14:textId="4A550542" w:rsidR="000242D6" w:rsidRDefault="001A0351" w:rsidP="000242D6">
      <w:pPr>
        <w:pStyle w:val="SASRBullet"/>
      </w:pPr>
      <w:r>
        <w:t xml:space="preserve">The vicarage is mysterious. After Jason </w:t>
      </w:r>
      <w:r w:rsidR="00FD5FF7">
        <w:t>waits outside the door, the door’s “bolt slid[es] like a rifle”</w:t>
      </w:r>
      <w:r w:rsidR="007A572D">
        <w:t xml:space="preserve"> (p. 142)</w:t>
      </w:r>
      <w:r w:rsidR="004C4048">
        <w:t xml:space="preserve"> </w:t>
      </w:r>
      <w:r w:rsidR="00FD5FF7">
        <w:t>and the old man “glance[s] round the garden, as if [Jason] might be a decoy”</w:t>
      </w:r>
      <w:r w:rsidR="007A572D">
        <w:t xml:space="preserve"> (p. 143).</w:t>
      </w:r>
      <w:r w:rsidR="00FD5FF7">
        <w:t xml:space="preserve"> The old man’s reaction creates a sense of suspicion that there might be something else</w:t>
      </w:r>
      <w:r w:rsidR="000242D6">
        <w:t xml:space="preserve"> going on</w:t>
      </w:r>
      <w:r w:rsidR="00FD5FF7">
        <w:t xml:space="preserve">. </w:t>
      </w:r>
    </w:p>
    <w:p w14:paraId="159D86DD" w14:textId="77777777" w:rsidR="007375D6" w:rsidRPr="007375D6" w:rsidRDefault="007375D6" w:rsidP="007375D6">
      <w:pPr>
        <w:pStyle w:val="IN"/>
        <w:rPr>
          <w:b/>
        </w:rPr>
      </w:pPr>
      <w:r w:rsidRPr="007375D6">
        <w:rPr>
          <w:b/>
        </w:rPr>
        <w:t>Differentiation Consideration:</w:t>
      </w:r>
      <w:r>
        <w:rPr>
          <w:b/>
        </w:rPr>
        <w:t xml:space="preserve"> </w:t>
      </w:r>
      <w:r>
        <w:t xml:space="preserve">If students unfamiliar with British vocabulary are confused by the words </w:t>
      </w:r>
      <w:r>
        <w:rPr>
          <w:i/>
        </w:rPr>
        <w:t xml:space="preserve">prized </w:t>
      </w:r>
      <w:r>
        <w:t xml:space="preserve">and </w:t>
      </w:r>
      <w:r>
        <w:rPr>
          <w:i/>
        </w:rPr>
        <w:t>trainers</w:t>
      </w:r>
      <w:r>
        <w:t>, consider asking the following questions:</w:t>
      </w:r>
    </w:p>
    <w:p w14:paraId="574B7AF7" w14:textId="77777777" w:rsidR="007375D6" w:rsidRDefault="007375D6" w:rsidP="007375D6">
      <w:pPr>
        <w:pStyle w:val="DCwithQ"/>
      </w:pPr>
      <w:r>
        <w:t xml:space="preserve">What does the old man say and do before Jason “prized [his] trainers off”? What can you infer about the meaning of </w:t>
      </w:r>
      <w:r>
        <w:rPr>
          <w:i/>
        </w:rPr>
        <w:t>prized</w:t>
      </w:r>
      <w:r>
        <w:t xml:space="preserve"> and </w:t>
      </w:r>
      <w:r>
        <w:rPr>
          <w:i/>
        </w:rPr>
        <w:t>trainers</w:t>
      </w:r>
      <w:r>
        <w:t>?</w:t>
      </w:r>
    </w:p>
    <w:p w14:paraId="05B935CB" w14:textId="29F0AAC3" w:rsidR="007375D6" w:rsidRDefault="007375D6" w:rsidP="007375D6">
      <w:pPr>
        <w:pStyle w:val="DCwithSR"/>
      </w:pPr>
      <w:r>
        <w:t>The old man asks Jason to remove his shoes</w:t>
      </w:r>
      <w:r w:rsidR="00A52DAF">
        <w:t xml:space="preserve"> (p. 143)</w:t>
      </w:r>
      <w:r>
        <w:t xml:space="preserve">. He also offers Jason a shoehorn, so </w:t>
      </w:r>
      <w:r w:rsidR="002033A1" w:rsidRPr="000E0C89">
        <w:rPr>
          <w:i/>
        </w:rPr>
        <w:t>prized</w:t>
      </w:r>
      <w:r>
        <w:t xml:space="preserve"> likely means </w:t>
      </w:r>
      <w:r w:rsidR="00B40E20">
        <w:t>“</w:t>
      </w:r>
      <w:r>
        <w:t>removed</w:t>
      </w:r>
      <w:r w:rsidR="00B40E20">
        <w:t>”</w:t>
      </w:r>
      <w:r>
        <w:t xml:space="preserve"> and </w:t>
      </w:r>
      <w:r w:rsidR="002033A1" w:rsidRPr="000E0C89">
        <w:rPr>
          <w:i/>
        </w:rPr>
        <w:t>trainers</w:t>
      </w:r>
      <w:r>
        <w:t xml:space="preserve"> likely means </w:t>
      </w:r>
      <w:r w:rsidR="00B40E20">
        <w:t>“</w:t>
      </w:r>
      <w:r>
        <w:t>shoes.</w:t>
      </w:r>
      <w:r w:rsidR="00B40E20">
        <w:t>”</w:t>
      </w:r>
    </w:p>
    <w:p w14:paraId="2D515AFA" w14:textId="5B8084E8" w:rsidR="005F75B7" w:rsidRDefault="000242D6" w:rsidP="000D599D">
      <w:pPr>
        <w:pStyle w:val="IN"/>
      </w:pPr>
      <w:r>
        <w:t>In this unit</w:t>
      </w:r>
      <w:r w:rsidR="008F3477">
        <w:t>,</w:t>
      </w:r>
      <w:r>
        <w:t xml:space="preserve"> students do</w:t>
      </w:r>
      <w:r w:rsidR="00422842">
        <w:t xml:space="preserve"> not read the end of “Solarium</w:t>
      </w:r>
      <w:r w:rsidR="00F42956">
        <w:t>,</w:t>
      </w:r>
      <w:r w:rsidR="00422842">
        <w:t>” in which Jason realizes that the old man is Madame Crommelynck’s husband, not her butler.</w:t>
      </w:r>
      <w:r w:rsidR="008402DB">
        <w:t xml:space="preserve"> The end of “Solarium” al</w:t>
      </w:r>
      <w:r w:rsidR="00F42956">
        <w:t>so reveals that the Crommelynck</w:t>
      </w:r>
      <w:r w:rsidR="008402DB">
        <w:t xml:space="preserve">s </w:t>
      </w:r>
      <w:r w:rsidR="000E0C89">
        <w:t xml:space="preserve">have been </w:t>
      </w:r>
      <w:r w:rsidR="008402DB">
        <w:t>arrested</w:t>
      </w:r>
      <w:r w:rsidR="00D42565">
        <w:t>,</w:t>
      </w:r>
      <w:r w:rsidR="008402DB">
        <w:t xml:space="preserve"> which may explain some of the old man’s behavior when Jason arrive</w:t>
      </w:r>
      <w:r w:rsidR="00346278">
        <w:t>s</w:t>
      </w:r>
      <w:r w:rsidR="008402DB">
        <w:t xml:space="preserve"> at the vicarage. </w:t>
      </w:r>
    </w:p>
    <w:p w14:paraId="251C056F" w14:textId="77777777" w:rsidR="005F75B7" w:rsidRPr="007A714F" w:rsidRDefault="005F75B7" w:rsidP="00CE1214">
      <w:pPr>
        <w:pStyle w:val="TA"/>
      </w:pPr>
      <w:r>
        <w:t xml:space="preserve">Lead </w:t>
      </w:r>
      <w:r w:rsidRPr="005F75B7">
        <w:t>a brief whole-class discussion of student responses</w:t>
      </w:r>
      <w:r>
        <w:t>.</w:t>
      </w:r>
    </w:p>
    <w:p w14:paraId="3F093A48" w14:textId="77777777" w:rsidR="00FD33E2" w:rsidRDefault="00FD33E2" w:rsidP="00872759">
      <w:pPr>
        <w:pStyle w:val="BR"/>
      </w:pPr>
    </w:p>
    <w:p w14:paraId="600DB685" w14:textId="5305658B" w:rsidR="00547DB8" w:rsidRDefault="00872759" w:rsidP="00872759">
      <w:pPr>
        <w:pStyle w:val="TA"/>
      </w:pPr>
      <w:r>
        <w:t>Instruct small groups to read page 143</w:t>
      </w:r>
      <w:r w:rsidR="00694D49">
        <w:t>–</w:t>
      </w:r>
      <w:r>
        <w:t>144</w:t>
      </w:r>
      <w:r w:rsidR="00694D49">
        <w:t xml:space="preserve"> </w:t>
      </w:r>
      <w:r w:rsidR="00A52DAF">
        <w:t>(</w:t>
      </w:r>
      <w:r>
        <w:t>from “This solarium didn’t have any scientific apparatus in it”</w:t>
      </w:r>
      <w:r w:rsidRPr="00535A26">
        <w:t xml:space="preserve"> to</w:t>
      </w:r>
      <w:r>
        <w:t xml:space="preserve"> “Every now and the</w:t>
      </w:r>
      <w:r w:rsidR="00A52DAF">
        <w:t>n</w:t>
      </w:r>
      <w:r>
        <w:t xml:space="preserve"> her bony fingers swept ash off the page”</w:t>
      </w:r>
      <w:r w:rsidR="00346278">
        <w:t>)</w:t>
      </w:r>
      <w:r>
        <w:t xml:space="preserve"> and </w:t>
      </w:r>
      <w:r w:rsidR="00F42956">
        <w:t>answer the following questions before sharing out with the class.</w:t>
      </w:r>
    </w:p>
    <w:p w14:paraId="091FE868" w14:textId="053E16FA" w:rsidR="00547DB8" w:rsidRDefault="00547DB8" w:rsidP="00CE1214">
      <w:pPr>
        <w:pStyle w:val="TA"/>
      </w:pPr>
      <w:r>
        <w:t xml:space="preserve">Provide students with the following definition: </w:t>
      </w:r>
      <w:r>
        <w:rPr>
          <w:i/>
        </w:rPr>
        <w:t xml:space="preserve">apparatus </w:t>
      </w:r>
      <w:r>
        <w:t>means “</w:t>
      </w:r>
      <w:r w:rsidRPr="00B10AC3">
        <w:t>any complex instrument or mechanism for a particular purpose</w:t>
      </w:r>
      <w:r w:rsidR="00811A72">
        <w:t>.</w:t>
      </w:r>
      <w:r>
        <w:t>”</w:t>
      </w:r>
    </w:p>
    <w:p w14:paraId="28239A53" w14:textId="5428EE75" w:rsidR="00872759" w:rsidRDefault="00547DB8" w:rsidP="00872759">
      <w:pPr>
        <w:pStyle w:val="SA"/>
      </w:pPr>
      <w:r>
        <w:t xml:space="preserve">Students write the definition of </w:t>
      </w:r>
      <w:r>
        <w:rPr>
          <w:i/>
        </w:rPr>
        <w:t xml:space="preserve">apparatus </w:t>
      </w:r>
      <w:r>
        <w:t>on their cop</w:t>
      </w:r>
      <w:r w:rsidR="00D15E13">
        <w:t>ies</w:t>
      </w:r>
      <w:r>
        <w:t xml:space="preserve"> of the text or in a vocabulary journal.</w:t>
      </w:r>
    </w:p>
    <w:p w14:paraId="48D28A93" w14:textId="4FA949C9" w:rsidR="00051A36" w:rsidRDefault="00C90F66" w:rsidP="00051A36">
      <w:pPr>
        <w:pStyle w:val="Q"/>
      </w:pPr>
      <w:r>
        <w:t>How does Mitchell</w:t>
      </w:r>
      <w:r w:rsidR="00051A36">
        <w:t xml:space="preserve"> further develop the setting when Jason enters the solarium? </w:t>
      </w:r>
    </w:p>
    <w:p w14:paraId="501AFEF8" w14:textId="77777777" w:rsidR="00051A36" w:rsidRDefault="00051A36" w:rsidP="00051A36">
      <w:pPr>
        <w:pStyle w:val="SR"/>
      </w:pPr>
      <w:r>
        <w:t>Student responses may include:</w:t>
      </w:r>
    </w:p>
    <w:p w14:paraId="36B45A91" w14:textId="44F45174" w:rsidR="00051A36" w:rsidRDefault="00051A36" w:rsidP="00051A36">
      <w:pPr>
        <w:pStyle w:val="SASRBullet"/>
      </w:pPr>
      <w:r>
        <w:lastRenderedPageBreak/>
        <w:t>The solarium is not a planetarium, as Jason expected. It is more like a library with “bookcases lin[ing] the walls”</w:t>
      </w:r>
      <w:r w:rsidR="00581880">
        <w:t xml:space="preserve"> (p. 143).</w:t>
      </w:r>
    </w:p>
    <w:p w14:paraId="40034AC9" w14:textId="3680A980" w:rsidR="00051A36" w:rsidRDefault="00051A36" w:rsidP="00051A36">
      <w:pPr>
        <w:pStyle w:val="SASRBullet"/>
      </w:pPr>
      <w:r>
        <w:t>The solarium is smoky</w:t>
      </w:r>
      <w:r w:rsidR="00F42956">
        <w:t>;</w:t>
      </w:r>
      <w:r w:rsidR="00581880">
        <w:t xml:space="preserve"> </w:t>
      </w:r>
      <w:r>
        <w:t>“Cigarette smoke hazed everything like in a TV flashback”</w:t>
      </w:r>
      <w:r w:rsidR="00581880">
        <w:t xml:space="preserve"> (p. 143).</w:t>
      </w:r>
    </w:p>
    <w:p w14:paraId="301E97BD" w14:textId="77777777" w:rsidR="003D583C" w:rsidRDefault="007C444A" w:rsidP="00B84C1C">
      <w:pPr>
        <w:pStyle w:val="Q"/>
      </w:pPr>
      <w:r>
        <w:t xml:space="preserve">How do specific word choices </w:t>
      </w:r>
      <w:r w:rsidR="003D583C">
        <w:t>develop the old woman’s character?</w:t>
      </w:r>
    </w:p>
    <w:p w14:paraId="20AFF080" w14:textId="77777777" w:rsidR="00582950" w:rsidRDefault="003D583C" w:rsidP="00582950">
      <w:pPr>
        <w:pStyle w:val="SR"/>
      </w:pPr>
      <w:r>
        <w:t>Student responses may include:</w:t>
      </w:r>
    </w:p>
    <w:p w14:paraId="18AA12E1" w14:textId="77777777" w:rsidR="00DE6E9B" w:rsidRDefault="003D583C" w:rsidP="003D583C">
      <w:pPr>
        <w:pStyle w:val="SASRBullet"/>
      </w:pPr>
      <w:r>
        <w:t xml:space="preserve">Jason describes the old woman as “hazed” </w:t>
      </w:r>
      <w:r w:rsidR="00C4623A">
        <w:t xml:space="preserve">(p. 143) </w:t>
      </w:r>
      <w:r>
        <w:t xml:space="preserve">in smoke, </w:t>
      </w:r>
      <w:r w:rsidR="00DE6E9B">
        <w:t>which introduces her as mysterious or unfamiliar.</w:t>
      </w:r>
    </w:p>
    <w:p w14:paraId="4FA2F3F1" w14:textId="2164520F" w:rsidR="00DE6E9B" w:rsidRDefault="00790FA7" w:rsidP="00DE6E9B">
      <w:pPr>
        <w:pStyle w:val="SASRBullet"/>
      </w:pPr>
      <w:r>
        <w:t>The old woman</w:t>
      </w:r>
      <w:r w:rsidR="00DE6E9B">
        <w:t xml:space="preserve"> wears a</w:t>
      </w:r>
      <w:r w:rsidR="000865CC">
        <w:t xml:space="preserve"> “royal purple shawl” </w:t>
      </w:r>
      <w:r w:rsidR="00DE6E9B">
        <w:t>and sits on</w:t>
      </w:r>
      <w:r w:rsidR="003D583C">
        <w:t xml:space="preserve"> a “throne” </w:t>
      </w:r>
      <w:r w:rsidR="00C4623A">
        <w:t>(p. 143)</w:t>
      </w:r>
      <w:r w:rsidR="00F42956">
        <w:t>,</w:t>
      </w:r>
      <w:r w:rsidR="00DE6E9B">
        <w:t xml:space="preserve"> which suggests she is a powerful or influential character.</w:t>
      </w:r>
    </w:p>
    <w:p w14:paraId="397532DA" w14:textId="0D975B22" w:rsidR="003D583C" w:rsidRDefault="00DE6E9B" w:rsidP="00DE6E9B">
      <w:pPr>
        <w:pStyle w:val="SASRBullet"/>
      </w:pPr>
      <w:r>
        <w:t xml:space="preserve">Jason says </w:t>
      </w:r>
      <w:r w:rsidR="00790FA7">
        <w:t>the woman</w:t>
      </w:r>
      <w:r>
        <w:t xml:space="preserve"> is</w:t>
      </w:r>
      <w:r w:rsidR="00C4623A">
        <w:t xml:space="preserve"> “old but grand</w:t>
      </w:r>
      <w:r w:rsidR="003D583C">
        <w:t>”</w:t>
      </w:r>
      <w:r w:rsidR="00C4623A">
        <w:t xml:space="preserve"> (p. 143)</w:t>
      </w:r>
      <w:r>
        <w:t xml:space="preserve"> and looks</w:t>
      </w:r>
      <w:r w:rsidR="003D583C">
        <w:t xml:space="preserve"> “like </w:t>
      </w:r>
      <w:r w:rsidR="00C4623A">
        <w:t>she’d stepped out of a portrait</w:t>
      </w:r>
      <w:r w:rsidR="00735F1E">
        <w:t>”</w:t>
      </w:r>
      <w:r w:rsidR="00C4623A">
        <w:t xml:space="preserve"> (p. 143).</w:t>
      </w:r>
      <w:r w:rsidR="00735F1E">
        <w:t xml:space="preserve"> He also describes her as having “silver hair”</w:t>
      </w:r>
      <w:r w:rsidR="00C4623A">
        <w:t xml:space="preserve"> </w:t>
      </w:r>
      <w:r>
        <w:t xml:space="preserve">and </w:t>
      </w:r>
      <w:r w:rsidR="00735F1E">
        <w:t>weari</w:t>
      </w:r>
      <w:r w:rsidR="00C4623A">
        <w:t>ng jewels “as big as cola cubes</w:t>
      </w:r>
      <w:r w:rsidR="00735F1E">
        <w:t>”</w:t>
      </w:r>
      <w:r w:rsidR="00C4623A">
        <w:t xml:space="preserve"> (p. 143)</w:t>
      </w:r>
      <w:r>
        <w:t>.</w:t>
      </w:r>
      <w:r w:rsidR="00735F1E">
        <w:t xml:space="preserve"> This description show</w:t>
      </w:r>
      <w:r w:rsidR="008402DB">
        <w:t xml:space="preserve">s that the woman is </w:t>
      </w:r>
      <w:r>
        <w:t xml:space="preserve">old and </w:t>
      </w:r>
      <w:r w:rsidR="008402DB">
        <w:t>wealthy</w:t>
      </w:r>
      <w:r w:rsidR="00735F1E">
        <w:t>.</w:t>
      </w:r>
    </w:p>
    <w:p w14:paraId="602CA7EA" w14:textId="77777777" w:rsidR="0046756D" w:rsidRPr="0046756D" w:rsidRDefault="00582950" w:rsidP="0046756D">
      <w:pPr>
        <w:pStyle w:val="IN"/>
        <w:rPr>
          <w:b/>
        </w:rPr>
      </w:pPr>
      <w:r w:rsidRPr="00582950">
        <w:rPr>
          <w:b/>
        </w:rPr>
        <w:t>Differentiation Consideration:</w:t>
      </w:r>
      <w:r>
        <w:t xml:space="preserve"> If students struggle to analyze the old woman’s character development, consider asking the following scaffolding questions:</w:t>
      </w:r>
    </w:p>
    <w:p w14:paraId="2C32AA3B" w14:textId="77777777" w:rsidR="0046756D" w:rsidRDefault="0046756D" w:rsidP="0046756D">
      <w:pPr>
        <w:pStyle w:val="DCwithQ"/>
      </w:pPr>
      <w:r>
        <w:t xml:space="preserve">Consider Jason’s description of the solarium. Based on the context, what is the meaning of </w:t>
      </w:r>
      <w:r w:rsidRPr="0046756D">
        <w:rPr>
          <w:i/>
        </w:rPr>
        <w:t>hazed</w:t>
      </w:r>
      <w:r w:rsidRPr="0046756D">
        <w:t>?</w:t>
      </w:r>
    </w:p>
    <w:p w14:paraId="2EB95454" w14:textId="73187D99" w:rsidR="00E63877" w:rsidRDefault="00790FA7" w:rsidP="00E63877">
      <w:pPr>
        <w:pStyle w:val="DCwithSR"/>
      </w:pPr>
      <w:r>
        <w:t>The old woman</w:t>
      </w:r>
      <w:r w:rsidR="0046756D">
        <w:t xml:space="preserve"> is smoking indoors, so “hazed” </w:t>
      </w:r>
      <w:r w:rsidR="0069407D">
        <w:t xml:space="preserve">(p. 143) </w:t>
      </w:r>
      <w:r w:rsidR="0046756D">
        <w:t>most likely means covered with a cloud of smoke.</w:t>
      </w:r>
    </w:p>
    <w:p w14:paraId="16E4EB84" w14:textId="103E7BA2" w:rsidR="00161DAE" w:rsidRPr="0046756D" w:rsidRDefault="00161DAE" w:rsidP="00161DAE">
      <w:pPr>
        <w:pStyle w:val="IN"/>
      </w:pPr>
      <w:r w:rsidRPr="00C23341">
        <w:t>Consider drawing students’ attention to the ap</w:t>
      </w:r>
      <w:r>
        <w:t>plication of standard L.9-10.4.a</w:t>
      </w:r>
      <w:r w:rsidRPr="00C23341">
        <w:t xml:space="preserve"> through the process of </w:t>
      </w:r>
      <w:r>
        <w:t>using context as a clue to the meaning of a word</w:t>
      </w:r>
      <w:r w:rsidRPr="00C23341">
        <w:t xml:space="preserve">. </w:t>
      </w:r>
    </w:p>
    <w:p w14:paraId="672BE7FD" w14:textId="77777777" w:rsidR="00582950" w:rsidRDefault="00582950" w:rsidP="00582950">
      <w:pPr>
        <w:pStyle w:val="DCwithQ"/>
      </w:pPr>
      <w:r>
        <w:t>What is the impact of the words</w:t>
      </w:r>
      <w:r w:rsidR="00107741">
        <w:t xml:space="preserve"> “throne,” “grand,” and “royal”</w:t>
      </w:r>
      <w:r>
        <w:t xml:space="preserve"> in these paragraphs?</w:t>
      </w:r>
    </w:p>
    <w:p w14:paraId="1A6FC83A" w14:textId="3EC670E9" w:rsidR="00582950" w:rsidRDefault="00582950" w:rsidP="00582950">
      <w:pPr>
        <w:pStyle w:val="DCwithSR"/>
      </w:pPr>
      <w:r>
        <w:t>“Throne,” “grand,” and “royal”</w:t>
      </w:r>
      <w:r w:rsidR="0069407D">
        <w:t xml:space="preserve"> (p. 143)</w:t>
      </w:r>
      <w:r>
        <w:t xml:space="preserve"> are all words that suggest power and status. Using these words to introduce the old woman develops her as a</w:t>
      </w:r>
      <w:r w:rsidR="00E373C8">
        <w:t xml:space="preserve">n authority figure and someone who </w:t>
      </w:r>
      <w:r w:rsidR="00C513BE">
        <w:t xml:space="preserve">deserves </w:t>
      </w:r>
      <w:r w:rsidR="00E373C8">
        <w:t>respect.</w:t>
      </w:r>
    </w:p>
    <w:p w14:paraId="4D612173" w14:textId="77777777" w:rsidR="00E373C8" w:rsidRDefault="00E373C8" w:rsidP="00E373C8">
      <w:pPr>
        <w:pStyle w:val="DCwithQ"/>
      </w:pPr>
      <w:r>
        <w:t>How does the old woman react to Jason when he enters the room?</w:t>
      </w:r>
    </w:p>
    <w:p w14:paraId="224D2474" w14:textId="77777777" w:rsidR="00E373C8" w:rsidRPr="00582950" w:rsidRDefault="00E373C8" w:rsidP="00E373C8">
      <w:pPr>
        <w:pStyle w:val="DCwithSR"/>
      </w:pPr>
      <w:r>
        <w:t>The old woman ignores Jason when he en</w:t>
      </w:r>
      <w:r w:rsidR="00107741">
        <w:t>ters the room. Jason wonders, “S</w:t>
      </w:r>
      <w:r>
        <w:t>hould I cough?”</w:t>
      </w:r>
      <w:r w:rsidR="00C4623A">
        <w:t xml:space="preserve"> (p. 144)</w:t>
      </w:r>
      <w:r>
        <w:t xml:space="preserve"> to get the woman’s attention.</w:t>
      </w:r>
    </w:p>
    <w:p w14:paraId="047C2A4B" w14:textId="0D524EDB" w:rsidR="00582950" w:rsidRDefault="00582950" w:rsidP="00582950">
      <w:pPr>
        <w:pStyle w:val="DCwithQ"/>
      </w:pPr>
      <w:r>
        <w:t>What is the meaning of the figurative language, “The clock</w:t>
      </w:r>
      <w:r w:rsidR="00811A72">
        <w:t xml:space="preserve"> </w:t>
      </w:r>
      <w:r>
        <w:t>…</w:t>
      </w:r>
      <w:r w:rsidR="00811A72">
        <w:t xml:space="preserve"> </w:t>
      </w:r>
      <w:r>
        <w:t>shaved minutes into seconds”?</w:t>
      </w:r>
    </w:p>
    <w:p w14:paraId="2A6F42E8" w14:textId="77777777" w:rsidR="00582950" w:rsidRPr="00582950" w:rsidRDefault="00E373C8" w:rsidP="00E373C8">
      <w:pPr>
        <w:pStyle w:val="DCwithSR"/>
      </w:pPr>
      <w:r>
        <w:t>This phrase describes Jason’s waiting for the old woman to finish her reading. It describes what Jason sees as he watches the clock intently.</w:t>
      </w:r>
    </w:p>
    <w:p w14:paraId="096698F3" w14:textId="77777777" w:rsidR="00735F1E" w:rsidRDefault="00735F1E" w:rsidP="00735F1E">
      <w:pPr>
        <w:pStyle w:val="Q"/>
      </w:pPr>
      <w:r>
        <w:t xml:space="preserve">How does the setting in the solarium </w:t>
      </w:r>
      <w:r w:rsidR="008F18DD">
        <w:t xml:space="preserve">contribute to the </w:t>
      </w:r>
      <w:r>
        <w:t>old woman’s character</w:t>
      </w:r>
      <w:r w:rsidR="008F18DD">
        <w:t xml:space="preserve"> development</w:t>
      </w:r>
      <w:r>
        <w:t>?</w:t>
      </w:r>
    </w:p>
    <w:p w14:paraId="3605A56E" w14:textId="4819BA56" w:rsidR="00136D5D" w:rsidRDefault="00735F1E" w:rsidP="000E0C89">
      <w:pPr>
        <w:pStyle w:val="SR"/>
      </w:pPr>
      <w:r>
        <w:lastRenderedPageBreak/>
        <w:t xml:space="preserve">The setting reflects the old woman’s character. Jason describes the old woman </w:t>
      </w:r>
      <w:r w:rsidR="00C9486E">
        <w:t>as though</w:t>
      </w:r>
      <w:r>
        <w:t xml:space="preserve"> she is similar to the art on display</w:t>
      </w:r>
      <w:r w:rsidR="0069407D">
        <w:t xml:space="preserve">, </w:t>
      </w:r>
      <w:r>
        <w:t>“like she’d stepped out of the portrait”</w:t>
      </w:r>
      <w:r w:rsidR="00161DAE">
        <w:t xml:space="preserve"> </w:t>
      </w:r>
      <w:r w:rsidR="0069407D">
        <w:t>(</w:t>
      </w:r>
      <w:r w:rsidR="00161DAE">
        <w:t>p. 143</w:t>
      </w:r>
      <w:r>
        <w:t>).</w:t>
      </w:r>
      <w:r w:rsidR="00DE6E9B">
        <w:t xml:space="preserve"> The vicarage has “a velvet staircase</w:t>
      </w:r>
      <w:r w:rsidR="0069407D">
        <w:t>,</w:t>
      </w:r>
      <w:r w:rsidR="00DE6E9B">
        <w:t>”</w:t>
      </w:r>
      <w:r w:rsidR="0069407D">
        <w:t xml:space="preserve"> </w:t>
      </w:r>
      <w:r w:rsidR="00161DAE">
        <w:t>a “Turkish chair</w:t>
      </w:r>
      <w:r w:rsidR="0069407D">
        <w:t>,</w:t>
      </w:r>
      <w:r w:rsidR="00161DAE">
        <w:t>” and a painting in a “gold frame” (p. 143). This</w:t>
      </w:r>
      <w:r w:rsidR="00F42956">
        <w:t xml:space="preserve"> description</w:t>
      </w:r>
      <w:r w:rsidR="00161DAE">
        <w:t xml:space="preserve"> mirrors </w:t>
      </w:r>
      <w:r w:rsidR="00762310">
        <w:t>the old woman’s</w:t>
      </w:r>
      <w:r w:rsidR="00161DAE">
        <w:t xml:space="preserve"> “</w:t>
      </w:r>
      <w:r w:rsidR="0069407D">
        <w:t>[</w:t>
      </w:r>
      <w:r w:rsidR="00161DAE">
        <w:t>o</w:t>
      </w:r>
      <w:r w:rsidR="0069407D">
        <w:t>]</w:t>
      </w:r>
      <w:r w:rsidR="00161DAE">
        <w:t>ld but grand”</w:t>
      </w:r>
      <w:r w:rsidR="0069407D">
        <w:t xml:space="preserve"> (p. 143)</w:t>
      </w:r>
      <w:r w:rsidR="00161DAE">
        <w:t xml:space="preserve"> appearance.</w:t>
      </w:r>
    </w:p>
    <w:p w14:paraId="25DADE70" w14:textId="11A8496D" w:rsidR="005F75B7" w:rsidRDefault="005F75B7" w:rsidP="00136D5D">
      <w:pPr>
        <w:pStyle w:val="TA"/>
      </w:pPr>
      <w:r>
        <w:t xml:space="preserve">Lead </w:t>
      </w:r>
      <w:r w:rsidRPr="005F75B7">
        <w:t>a brief whole-class discussion of student responses</w:t>
      </w:r>
      <w:r>
        <w:t>.</w:t>
      </w:r>
    </w:p>
    <w:p w14:paraId="58943A10" w14:textId="77777777" w:rsidR="00B84C1C" w:rsidRDefault="00B84C1C" w:rsidP="00301636">
      <w:pPr>
        <w:pStyle w:val="BR"/>
      </w:pPr>
    </w:p>
    <w:p w14:paraId="49846DAD" w14:textId="2C80873A" w:rsidR="00A81CE9" w:rsidRPr="005A78D2" w:rsidRDefault="00A81CE9" w:rsidP="00A81CE9">
      <w:pPr>
        <w:pStyle w:val="TA"/>
      </w:pPr>
      <w:r>
        <w:t>Provide students with the following definition</w:t>
      </w:r>
      <w:r w:rsidR="002F2E5C">
        <w:t>s</w:t>
      </w:r>
      <w:r>
        <w:t xml:space="preserve">: </w:t>
      </w:r>
      <w:r w:rsidR="002033A1" w:rsidRPr="000E0C89">
        <w:rPr>
          <w:i/>
        </w:rPr>
        <w:t>timidity</w:t>
      </w:r>
      <w:r w:rsidR="00704CF2">
        <w:t xml:space="preserve"> means “</w:t>
      </w:r>
      <w:r w:rsidR="00547DB8">
        <w:t>lack of courage or self-confidence</w:t>
      </w:r>
      <w:r w:rsidR="00F42956">
        <w:t>,</w:t>
      </w:r>
      <w:r w:rsidR="00704CF2">
        <w:t xml:space="preserve">” </w:t>
      </w:r>
      <w:r w:rsidR="00704CF2">
        <w:rPr>
          <w:i/>
        </w:rPr>
        <w:t xml:space="preserve">incontinence </w:t>
      </w:r>
      <w:r w:rsidR="00704CF2">
        <w:t>means “lack of moderation of self-control</w:t>
      </w:r>
      <w:r w:rsidR="000F52A6">
        <w:t>,</w:t>
      </w:r>
      <w:r w:rsidR="00704CF2">
        <w:t>”</w:t>
      </w:r>
      <w:r w:rsidR="00CE1214">
        <w:t xml:space="preserve"> </w:t>
      </w:r>
      <w:r w:rsidR="005A78D2">
        <w:rPr>
          <w:i/>
        </w:rPr>
        <w:t>propa</w:t>
      </w:r>
      <w:r w:rsidR="00704CF2" w:rsidRPr="00704CF2">
        <w:rPr>
          <w:i/>
        </w:rPr>
        <w:t>gate</w:t>
      </w:r>
      <w:r w:rsidR="00704CF2">
        <w:rPr>
          <w:i/>
        </w:rPr>
        <w:t xml:space="preserve"> </w:t>
      </w:r>
      <w:r w:rsidR="00704CF2">
        <w:t>means “</w:t>
      </w:r>
      <w:r w:rsidR="00C90F66">
        <w:t xml:space="preserve">to </w:t>
      </w:r>
      <w:r w:rsidR="00704CF2">
        <w:t>cause to increase in number or amount</w:t>
      </w:r>
      <w:r w:rsidR="000F52A6">
        <w:t>,</w:t>
      </w:r>
      <w:r w:rsidR="00704CF2">
        <w:t xml:space="preserve">” </w:t>
      </w:r>
      <w:r w:rsidR="00547DB8" w:rsidRPr="00547DB8">
        <w:rPr>
          <w:i/>
        </w:rPr>
        <w:t>Inferno</w:t>
      </w:r>
      <w:r w:rsidR="00547DB8">
        <w:t xml:space="preserve"> means “hell</w:t>
      </w:r>
      <w:r w:rsidR="000F52A6">
        <w:t>,</w:t>
      </w:r>
      <w:r w:rsidR="0069407D">
        <w:t>”</w:t>
      </w:r>
      <w:r w:rsidR="00547DB8">
        <w:t xml:space="preserve"> </w:t>
      </w:r>
      <w:r w:rsidR="00704CF2" w:rsidRPr="005D0745">
        <w:rPr>
          <w:i/>
        </w:rPr>
        <w:t>rectory</w:t>
      </w:r>
      <w:r w:rsidR="00704CF2">
        <w:t xml:space="preserve"> mean</w:t>
      </w:r>
      <w:r w:rsidR="005A78D2">
        <w:t>s “house of a member of the cle</w:t>
      </w:r>
      <w:r w:rsidR="00704CF2">
        <w:t>rgy in charge of a parish</w:t>
      </w:r>
      <w:r w:rsidR="000F52A6">
        <w:t>,</w:t>
      </w:r>
      <w:r w:rsidR="00704CF2">
        <w:t xml:space="preserve">” </w:t>
      </w:r>
      <w:r w:rsidR="000F52A6">
        <w:rPr>
          <w:i/>
        </w:rPr>
        <w:t>agile</w:t>
      </w:r>
      <w:r w:rsidR="000F52A6" w:rsidRPr="008F109F">
        <w:t xml:space="preserve"> means “</w:t>
      </w:r>
      <w:r w:rsidR="000F52A6">
        <w:t>quick, smart, and clever</w:t>
      </w:r>
      <w:r w:rsidR="00F42956">
        <w:t>;</w:t>
      </w:r>
      <w:r w:rsidR="000F52A6" w:rsidRPr="00A50E2C">
        <w:t xml:space="preserve"> or</w:t>
      </w:r>
      <w:r w:rsidR="00F42956">
        <w:t>,</w:t>
      </w:r>
      <w:r w:rsidR="000F52A6" w:rsidRPr="00A50E2C">
        <w:t xml:space="preserve"> able to move quickly and easily</w:t>
      </w:r>
      <w:r w:rsidR="000F52A6">
        <w:t xml:space="preserve">,” </w:t>
      </w:r>
      <w:r w:rsidR="002F2E5C" w:rsidRPr="00704CF2">
        <w:rPr>
          <w:i/>
        </w:rPr>
        <w:t>gratis</w:t>
      </w:r>
      <w:r w:rsidR="002F2E5C">
        <w:rPr>
          <w:i/>
        </w:rPr>
        <w:t xml:space="preserve"> </w:t>
      </w:r>
      <w:r w:rsidR="002F2E5C">
        <w:t>means “without charge or payment; free</w:t>
      </w:r>
      <w:r w:rsidR="000F52A6">
        <w:t>,</w:t>
      </w:r>
      <w:r w:rsidR="00704CF2">
        <w:t>”</w:t>
      </w:r>
      <w:r w:rsidR="005A78D2">
        <w:t xml:space="preserve"> </w:t>
      </w:r>
      <w:r w:rsidR="000F52A6">
        <w:rPr>
          <w:i/>
        </w:rPr>
        <w:t xml:space="preserve">apprehended </w:t>
      </w:r>
      <w:r w:rsidR="000F52A6">
        <w:t xml:space="preserve">means “taken into custody,” </w:t>
      </w:r>
      <w:r w:rsidR="00D42565">
        <w:t xml:space="preserve">and </w:t>
      </w:r>
      <w:r w:rsidR="005A78D2">
        <w:rPr>
          <w:i/>
        </w:rPr>
        <w:t>rapped</w:t>
      </w:r>
      <w:r w:rsidR="005A78D2">
        <w:t xml:space="preserve"> means “</w:t>
      </w:r>
      <w:r w:rsidR="00811A72">
        <w:t>struck</w:t>
      </w:r>
      <w:r w:rsidR="00811A72" w:rsidRPr="00AD1F34">
        <w:t>, especially with a quick, smart, or light blow</w:t>
      </w:r>
      <w:r w:rsidR="00C9486E">
        <w:t>.</w:t>
      </w:r>
      <w:r w:rsidR="005A78D2">
        <w:t>”</w:t>
      </w:r>
    </w:p>
    <w:p w14:paraId="787054F8" w14:textId="2D994230" w:rsidR="00547DB8" w:rsidRDefault="00A81CE9" w:rsidP="00547DB8">
      <w:pPr>
        <w:pStyle w:val="SA"/>
        <w:numPr>
          <w:ilvl w:val="0"/>
          <w:numId w:val="8"/>
        </w:numPr>
      </w:pPr>
      <w:r>
        <w:t>Students write the definition</w:t>
      </w:r>
      <w:r w:rsidR="002F2E5C">
        <w:t>s</w:t>
      </w:r>
      <w:r>
        <w:t xml:space="preserve"> of </w:t>
      </w:r>
      <w:r w:rsidR="00704CF2" w:rsidRPr="00704CF2">
        <w:rPr>
          <w:i/>
        </w:rPr>
        <w:t>timidity</w:t>
      </w:r>
      <w:r w:rsidR="00704CF2">
        <w:t xml:space="preserve">, </w:t>
      </w:r>
      <w:r w:rsidR="00704CF2" w:rsidRPr="00704CF2">
        <w:rPr>
          <w:i/>
        </w:rPr>
        <w:t>incontinence</w:t>
      </w:r>
      <w:r w:rsidR="00704CF2">
        <w:t xml:space="preserve">, </w:t>
      </w:r>
      <w:r w:rsidR="00704CF2" w:rsidRPr="00704CF2">
        <w:rPr>
          <w:i/>
        </w:rPr>
        <w:t>propagate</w:t>
      </w:r>
      <w:r w:rsidR="00704CF2">
        <w:t xml:space="preserve">, </w:t>
      </w:r>
      <w:r w:rsidR="000F52A6">
        <w:rPr>
          <w:i/>
        </w:rPr>
        <w:t>I</w:t>
      </w:r>
      <w:r w:rsidR="00547DB8" w:rsidRPr="00547DB8">
        <w:rPr>
          <w:i/>
        </w:rPr>
        <w:t>nferno</w:t>
      </w:r>
      <w:r w:rsidR="00547DB8">
        <w:t xml:space="preserve">, </w:t>
      </w:r>
      <w:r w:rsidR="00704CF2" w:rsidRPr="00704CF2">
        <w:rPr>
          <w:i/>
        </w:rPr>
        <w:t>rectory</w:t>
      </w:r>
      <w:r w:rsidR="00704CF2">
        <w:t>,</w:t>
      </w:r>
      <w:r w:rsidR="000F52A6">
        <w:t xml:space="preserve"> </w:t>
      </w:r>
      <w:r w:rsidR="000F52A6">
        <w:rPr>
          <w:i/>
        </w:rPr>
        <w:t>agile</w:t>
      </w:r>
      <w:r w:rsidR="000F52A6">
        <w:t>,</w:t>
      </w:r>
      <w:r w:rsidR="00704CF2">
        <w:t xml:space="preserve"> </w:t>
      </w:r>
      <w:r w:rsidR="002F2E5C" w:rsidRPr="002F2E5C">
        <w:rPr>
          <w:i/>
        </w:rPr>
        <w:t>gratis</w:t>
      </w:r>
      <w:r w:rsidR="002F2E5C" w:rsidRPr="002F2E5C">
        <w:t>,</w:t>
      </w:r>
      <w:r w:rsidR="002F2E5C">
        <w:t xml:space="preserve"> </w:t>
      </w:r>
      <w:r w:rsidR="000F52A6">
        <w:rPr>
          <w:i/>
        </w:rPr>
        <w:t>apprehended</w:t>
      </w:r>
      <w:r w:rsidR="00F42956">
        <w:t>,</w:t>
      </w:r>
      <w:r w:rsidR="000F52A6">
        <w:rPr>
          <w:i/>
        </w:rPr>
        <w:t xml:space="preserve"> </w:t>
      </w:r>
      <w:r w:rsidR="002F2E5C" w:rsidRPr="002F2E5C">
        <w:t>and</w:t>
      </w:r>
      <w:r w:rsidR="002F2E5C">
        <w:rPr>
          <w:i/>
        </w:rPr>
        <w:t xml:space="preserve"> </w:t>
      </w:r>
      <w:r w:rsidRPr="002F2E5C">
        <w:rPr>
          <w:i/>
        </w:rPr>
        <w:t>rapped</w:t>
      </w:r>
      <w:r>
        <w:rPr>
          <w:i/>
        </w:rPr>
        <w:t xml:space="preserve"> </w:t>
      </w:r>
      <w:r w:rsidR="00547DB8">
        <w:t>on their cop</w:t>
      </w:r>
      <w:r w:rsidR="00D15E13">
        <w:t>ies</w:t>
      </w:r>
      <w:r>
        <w:t xml:space="preserve"> of the text or in a vocabulary journal.</w:t>
      </w:r>
    </w:p>
    <w:p w14:paraId="0878A71B" w14:textId="741C08CF" w:rsidR="00A50E2C" w:rsidRPr="00B160C2" w:rsidRDefault="00A50E2C" w:rsidP="00A50E2C">
      <w:pPr>
        <w:pStyle w:val="IN"/>
        <w:rPr>
          <w:b/>
        </w:rPr>
      </w:pPr>
      <w:r w:rsidRPr="008F109F">
        <w:rPr>
          <w:b/>
        </w:rPr>
        <w:t>Differentiation Consideration:</w:t>
      </w:r>
      <w:r w:rsidRPr="008F109F">
        <w:t xml:space="preserve"> Consider providing students with the following definition:</w:t>
      </w:r>
      <w:r>
        <w:t xml:space="preserve"> </w:t>
      </w:r>
      <w:r>
        <w:rPr>
          <w:i/>
        </w:rPr>
        <w:t>anonymous</w:t>
      </w:r>
      <w:r w:rsidRPr="008F109F">
        <w:t xml:space="preserve"> means “</w:t>
      </w:r>
      <w:r w:rsidRPr="00CE37A3">
        <w:t>not named or identified</w:t>
      </w:r>
      <w:r w:rsidR="00762310">
        <w:t>.</w:t>
      </w:r>
      <w:r>
        <w:t xml:space="preserve">” </w:t>
      </w:r>
    </w:p>
    <w:p w14:paraId="17AF77C6" w14:textId="7FFB0D51" w:rsidR="005F75B7" w:rsidRDefault="00A50E2C" w:rsidP="005D0745">
      <w:pPr>
        <w:pStyle w:val="DCwithSA"/>
      </w:pPr>
      <w:r>
        <w:t xml:space="preserve">Students write the definition of </w:t>
      </w:r>
      <w:r>
        <w:rPr>
          <w:i/>
        </w:rPr>
        <w:t xml:space="preserve">anonymous </w:t>
      </w:r>
      <w:r>
        <w:t>on their cop</w:t>
      </w:r>
      <w:r w:rsidR="008F3477">
        <w:t>ies</w:t>
      </w:r>
      <w:r>
        <w:t xml:space="preserve"> of the text or in a vocabulary journal.</w:t>
      </w:r>
    </w:p>
    <w:p w14:paraId="4192ACEA" w14:textId="7F5D4085" w:rsidR="0069407D" w:rsidRDefault="00B84C1C" w:rsidP="0069407D">
      <w:pPr>
        <w:pStyle w:val="TA"/>
      </w:pPr>
      <w:r>
        <w:t>Instruct small groups to read page 144</w:t>
      </w:r>
      <w:r w:rsidR="00694D49">
        <w:t>–</w:t>
      </w:r>
      <w:r>
        <w:t>145</w:t>
      </w:r>
      <w:r w:rsidR="00694D49">
        <w:t xml:space="preserve"> </w:t>
      </w:r>
      <w:r w:rsidR="0069407D">
        <w:t>(</w:t>
      </w:r>
      <w:r>
        <w:t>from “</w:t>
      </w:r>
      <w:r w:rsidR="00C90F66">
        <w:t>‘</w:t>
      </w:r>
      <w:r w:rsidR="00301636">
        <w:t>My name is Eva van Outryve de Crommelynck</w:t>
      </w:r>
      <w:r w:rsidR="00C9486E">
        <w:t>’</w:t>
      </w:r>
      <w:r>
        <w:t>”</w:t>
      </w:r>
      <w:r w:rsidRPr="00535A26">
        <w:t xml:space="preserve"> to</w:t>
      </w:r>
      <w:r>
        <w:t xml:space="preserve"> “</w:t>
      </w:r>
      <w:r w:rsidR="00301636" w:rsidRPr="00535A26">
        <w:rPr>
          <w:i/>
        </w:rPr>
        <w:t>Black Swan Green Parish Magazines</w:t>
      </w:r>
      <w:r w:rsidR="00301636">
        <w:t xml:space="preserve"> </w:t>
      </w:r>
      <w:r w:rsidR="00301636" w:rsidRPr="00535A26">
        <w:t xml:space="preserve">by her side. </w:t>
      </w:r>
      <w:r w:rsidR="00C90F66">
        <w:t>‘</w:t>
      </w:r>
      <w:r w:rsidR="00301636" w:rsidRPr="00535A26">
        <w:t>To business</w:t>
      </w:r>
      <w:r w:rsidR="00301636">
        <w:t>,’”</w:t>
      </w:r>
      <w:r w:rsidR="0069407D">
        <w:t>)</w:t>
      </w:r>
      <w:r>
        <w:t xml:space="preserve"> and </w:t>
      </w:r>
      <w:r w:rsidR="00F42956">
        <w:t>answer the following questions before sharing out with the class</w:t>
      </w:r>
      <w:r w:rsidR="0069407D">
        <w:t xml:space="preserve">. </w:t>
      </w:r>
    </w:p>
    <w:p w14:paraId="2F76BB86" w14:textId="77777777" w:rsidR="008B4F82" w:rsidRDefault="008B4F82" w:rsidP="00301636">
      <w:pPr>
        <w:pStyle w:val="Q"/>
      </w:pPr>
      <w:r>
        <w:t xml:space="preserve">How does </w:t>
      </w:r>
      <w:r w:rsidR="005D0745">
        <w:t>Mitchell</w:t>
      </w:r>
      <w:r>
        <w:t xml:space="preserve"> use Madame Crommelynck’s name to develop her character?</w:t>
      </w:r>
    </w:p>
    <w:p w14:paraId="7904E1B6" w14:textId="77777777" w:rsidR="00574A5C" w:rsidRDefault="00574A5C" w:rsidP="008F43EB">
      <w:pPr>
        <w:pStyle w:val="SR"/>
      </w:pPr>
      <w:r>
        <w:t>Student responses may include:</w:t>
      </w:r>
    </w:p>
    <w:p w14:paraId="4B5401BF" w14:textId="77777777" w:rsidR="00574A5C" w:rsidRDefault="00574A5C" w:rsidP="008965BE">
      <w:pPr>
        <w:pStyle w:val="SASRBullet"/>
      </w:pPr>
      <w:r>
        <w:t>The first thing Madame Crommelynck says to Jason is a long, formal introduction. She says,</w:t>
      </w:r>
      <w:r w:rsidR="008F43EB">
        <w:t xml:space="preserve"> “My name is Eva van Outryve de Crommelynck” (p. 144).</w:t>
      </w:r>
      <w:r>
        <w:t xml:space="preserve"> </w:t>
      </w:r>
      <w:r w:rsidR="008F43EB">
        <w:t>Then, she tells Jason he may address her as “Madame Crommelynck” (p. 144). When people recommend that she go by a simpler, more English name like “Mrs. Crommelynck,” because her full name is too “onions-and-béret,” she tells them to “Go to the hell!” (p. 144). This suggests that she is proud of her name and her</w:t>
      </w:r>
      <w:r w:rsidR="005D0745">
        <w:t xml:space="preserve"> heritage</w:t>
      </w:r>
      <w:r w:rsidR="008F43EB">
        <w:t>.</w:t>
      </w:r>
      <w:r>
        <w:t xml:space="preserve"> </w:t>
      </w:r>
    </w:p>
    <w:p w14:paraId="70D3D553" w14:textId="72AE8CF4" w:rsidR="008B4F82" w:rsidRDefault="00574A5C" w:rsidP="008965BE">
      <w:pPr>
        <w:pStyle w:val="SASRBullet"/>
      </w:pPr>
      <w:r>
        <w:t>When Jason pronounces Madame Crommelynck’s name wrong, she corrects him and tells him which parts of the name to emphasize</w:t>
      </w:r>
      <w:r w:rsidR="00C90F66">
        <w:t>:</w:t>
      </w:r>
      <w:r w:rsidR="00F75F5C">
        <w:t xml:space="preserve"> </w:t>
      </w:r>
      <w:r w:rsidR="008965BE">
        <w:t>“Crom-</w:t>
      </w:r>
      <w:r w:rsidR="008965BE">
        <w:softHyphen/>
      </w:r>
      <w:r w:rsidR="008965BE">
        <w:rPr>
          <w:i/>
        </w:rPr>
        <w:t>mel</w:t>
      </w:r>
      <w:r w:rsidR="008965BE">
        <w:t xml:space="preserve">-ynck” </w:t>
      </w:r>
      <w:r w:rsidR="00F75F5C">
        <w:t>(</w:t>
      </w:r>
      <w:r w:rsidR="008965BE">
        <w:t>p. 144)</w:t>
      </w:r>
      <w:r>
        <w:t xml:space="preserve">. This suggests that she is proud of her name. It also suggests that she is blunt </w:t>
      </w:r>
      <w:r w:rsidR="00F42956">
        <w:t>and</w:t>
      </w:r>
      <w:r>
        <w:t xml:space="preserve"> straightforward.  </w:t>
      </w:r>
    </w:p>
    <w:p w14:paraId="09ABC24C" w14:textId="23247E9C" w:rsidR="00B57321" w:rsidRDefault="00B57321" w:rsidP="00B57321">
      <w:pPr>
        <w:pStyle w:val="IN"/>
      </w:pPr>
      <w:r>
        <w:t xml:space="preserve">Consider explaining to students that when </w:t>
      </w:r>
      <w:r w:rsidR="000679A4">
        <w:t xml:space="preserve">words </w:t>
      </w:r>
      <w:r>
        <w:t xml:space="preserve">like </w:t>
      </w:r>
      <w:r>
        <w:rPr>
          <w:i/>
        </w:rPr>
        <w:t>allons donc</w:t>
      </w:r>
      <w:r>
        <w:t xml:space="preserve"> </w:t>
      </w:r>
      <w:r w:rsidR="00DC5C5C">
        <w:t xml:space="preserve">(meaning “come on” or “let’s go”) </w:t>
      </w:r>
      <w:r>
        <w:t>appear in a text</w:t>
      </w:r>
      <w:r w:rsidR="00D42565">
        <w:t>,</w:t>
      </w:r>
      <w:r>
        <w:t xml:space="preserve"> they are </w:t>
      </w:r>
      <w:r w:rsidR="00DC5C5C">
        <w:t>italicized</w:t>
      </w:r>
      <w:r>
        <w:t xml:space="preserve"> to show that they are</w:t>
      </w:r>
      <w:r w:rsidR="00DC5C5C">
        <w:t xml:space="preserve"> non-English words</w:t>
      </w:r>
      <w:r>
        <w:t>.</w:t>
      </w:r>
    </w:p>
    <w:p w14:paraId="1D499BE1" w14:textId="52DCE7A0" w:rsidR="007C0705" w:rsidRDefault="007C0705" w:rsidP="00B57321">
      <w:pPr>
        <w:pStyle w:val="IN"/>
      </w:pPr>
      <w:r>
        <w:lastRenderedPageBreak/>
        <w:t>Consider directing students’ attention to Jason’s use of parentheses in examples such as “’Yes.’ (‘Poet!’) ‘Very pleased to me</w:t>
      </w:r>
      <w:r w:rsidR="00346278">
        <w:t>e</w:t>
      </w:r>
      <w:r>
        <w:t>t you</w:t>
      </w:r>
      <w:r w:rsidR="00C90F66">
        <w:t>’</w:t>
      </w:r>
      <w:r>
        <w:t>”</w:t>
      </w:r>
      <w:r w:rsidR="00277F42">
        <w:t xml:space="preserve"> (p. 144). Explain that the narrator, Jason, uses parentheses</w:t>
      </w:r>
      <w:r w:rsidR="008F43EB">
        <w:t xml:space="preserve"> in this way</w:t>
      </w:r>
      <w:r w:rsidR="00277F42">
        <w:t xml:space="preserve"> throughout the novel to reveal his thoughts or provide direct explanations to the </w:t>
      </w:r>
      <w:r w:rsidR="008F43EB">
        <w:t>reader</w:t>
      </w:r>
      <w:r w:rsidR="00277F42">
        <w:t>.</w:t>
      </w:r>
    </w:p>
    <w:p w14:paraId="2BEDB80B" w14:textId="77777777" w:rsidR="00AD1F34" w:rsidRDefault="00AD1F34" w:rsidP="00301636">
      <w:pPr>
        <w:pStyle w:val="Q"/>
      </w:pPr>
      <w:r>
        <w:t xml:space="preserve">Explain </w:t>
      </w:r>
      <w:r w:rsidR="00B57321">
        <w:t xml:space="preserve">how Jason’s </w:t>
      </w:r>
      <w:r>
        <w:t>poems are published in</w:t>
      </w:r>
      <w:r w:rsidR="00E373C8">
        <w:t xml:space="preserve"> the parish magazine.</w:t>
      </w:r>
    </w:p>
    <w:p w14:paraId="59BA4567" w14:textId="4D55CD48" w:rsidR="008529EB" w:rsidRDefault="00B57321" w:rsidP="00301636">
      <w:pPr>
        <w:pStyle w:val="SR"/>
      </w:pPr>
      <w:r>
        <w:t xml:space="preserve">Jason’s poems are published in the </w:t>
      </w:r>
      <w:r>
        <w:rPr>
          <w:i/>
        </w:rPr>
        <w:t>Black Swan Green Parish Magazine</w:t>
      </w:r>
      <w:r>
        <w:t xml:space="preserve"> because Madame Crommelynck delivers them. She says, “</w:t>
      </w:r>
      <w:r>
        <w:rPr>
          <w:i/>
        </w:rPr>
        <w:t xml:space="preserve">I </w:t>
      </w:r>
      <w:r>
        <w:t>deliver your poems to the real vicar in the real vicarage”</w:t>
      </w:r>
      <w:r w:rsidR="00F75F5C">
        <w:t xml:space="preserve"> (p. 145).</w:t>
      </w:r>
    </w:p>
    <w:p w14:paraId="5A055E3A" w14:textId="77777777" w:rsidR="00E13780" w:rsidRDefault="008529EB" w:rsidP="00301636">
      <w:pPr>
        <w:pStyle w:val="Q"/>
      </w:pPr>
      <w:r>
        <w:t xml:space="preserve">What </w:t>
      </w:r>
      <w:r w:rsidR="00AD1F34">
        <w:t>does Madame Crommelynck’s treatment of the poems reveal about her values and interests?</w:t>
      </w:r>
    </w:p>
    <w:p w14:paraId="1AFCC0CC" w14:textId="63EF977A" w:rsidR="00C11979" w:rsidRDefault="00C11979" w:rsidP="00C11979">
      <w:pPr>
        <w:pStyle w:val="SR"/>
      </w:pPr>
      <w:r>
        <w:t>Madame Crommelynck delivers the poems for free, and she does it “in darkne</w:t>
      </w:r>
      <w:r w:rsidR="007A714F">
        <w:t>s</w:t>
      </w:r>
      <w:r>
        <w:t>s, anonymous”</w:t>
      </w:r>
      <w:r w:rsidR="00F75F5C">
        <w:t xml:space="preserve"> (p. 145).</w:t>
      </w:r>
      <w:r>
        <w:t xml:space="preserve"> That</w:t>
      </w:r>
      <w:r w:rsidR="00F42956">
        <w:t xml:space="preserve"> she does this despite her </w:t>
      </w:r>
      <w:r>
        <w:t xml:space="preserve">“not-agile bones” </w:t>
      </w:r>
      <w:r w:rsidR="00F75F5C">
        <w:t>(p. 145)</w:t>
      </w:r>
      <w:r w:rsidR="004B5286">
        <w:t>,</w:t>
      </w:r>
      <w:r w:rsidR="00F75F5C">
        <w:t xml:space="preserve"> </w:t>
      </w:r>
      <w:r>
        <w:t>suggests that Madame Crommelynck values good poetry and wants to help Jason</w:t>
      </w:r>
      <w:r w:rsidR="0046756D">
        <w:t xml:space="preserve"> even though nobody will recognize her for it</w:t>
      </w:r>
      <w:r>
        <w:t>. Also, she considers reading the poems as</w:t>
      </w:r>
      <w:r w:rsidR="008F18DD">
        <w:t xml:space="preserve"> her form of</w:t>
      </w:r>
      <w:r>
        <w:t xml:space="preserve"> payment, so it seems as if she enjoys Jason’s poems.</w:t>
      </w:r>
    </w:p>
    <w:p w14:paraId="6D7D10E6" w14:textId="64EF01C0" w:rsidR="008529EB" w:rsidRDefault="00AD1F34" w:rsidP="00C11979">
      <w:pPr>
        <w:pStyle w:val="Q"/>
      </w:pPr>
      <w:r>
        <w:t>When Madame Crommelynck says, “To business</w:t>
      </w:r>
      <w:r w:rsidR="005A3659">
        <w:t>,</w:t>
      </w:r>
      <w:r>
        <w:t>” what does she intend to do?</w:t>
      </w:r>
      <w:r w:rsidR="008529EB">
        <w:t xml:space="preserve"> </w:t>
      </w:r>
    </w:p>
    <w:p w14:paraId="2AA3AEE4" w14:textId="16ED00BC" w:rsidR="00136D5D" w:rsidRDefault="008F18DD" w:rsidP="00136D5D">
      <w:pPr>
        <w:pStyle w:val="SR"/>
      </w:pPr>
      <w:r>
        <w:t xml:space="preserve">When she says “To business” </w:t>
      </w:r>
      <w:r w:rsidR="00F03295">
        <w:t>(p. 145)</w:t>
      </w:r>
      <w:r w:rsidR="004B5286">
        <w:t>,</w:t>
      </w:r>
      <w:r w:rsidR="00F03295">
        <w:t xml:space="preserve"> </w:t>
      </w:r>
      <w:r>
        <w:t xml:space="preserve">she means she wants to discuss Jason’s poems with him. She </w:t>
      </w:r>
      <w:r w:rsidR="000539C2">
        <w:t>taps the</w:t>
      </w:r>
      <w:r>
        <w:t xml:space="preserve"> pile of </w:t>
      </w:r>
      <w:r w:rsidRPr="008F18DD">
        <w:rPr>
          <w:i/>
        </w:rPr>
        <w:t>Black Swan Green Parish Magazines</w:t>
      </w:r>
      <w:r>
        <w:t xml:space="preserve"> by her side</w:t>
      </w:r>
      <w:r w:rsidR="000539C2">
        <w:t xml:space="preserve"> as she says this</w:t>
      </w:r>
      <w:r>
        <w:t>, and th</w:t>
      </w:r>
      <w:r w:rsidR="000539C2">
        <w:t>e magazines are</w:t>
      </w:r>
      <w:r>
        <w:t xml:space="preserve"> where Jason’s poems are published.</w:t>
      </w:r>
    </w:p>
    <w:p w14:paraId="3AA3B618" w14:textId="77777777" w:rsidR="005F75B7" w:rsidRDefault="005F75B7" w:rsidP="00F42956">
      <w:pPr>
        <w:pStyle w:val="TA"/>
      </w:pPr>
      <w:r>
        <w:t>Lead a brief whole-class discussion of student responses.</w:t>
      </w:r>
    </w:p>
    <w:p w14:paraId="358D8AA4" w14:textId="77777777" w:rsidR="000539C2" w:rsidRPr="00790BCC" w:rsidRDefault="000539C2" w:rsidP="000539C2">
      <w:pPr>
        <w:pStyle w:val="LearningSequenceHeader"/>
      </w:pPr>
      <w:r>
        <w:t>Activity 5: Quick Write</w:t>
      </w:r>
      <w:r>
        <w:tab/>
        <w:t>10</w:t>
      </w:r>
      <w:r w:rsidRPr="00790BCC">
        <w:t>%</w:t>
      </w:r>
    </w:p>
    <w:p w14:paraId="120C79D7" w14:textId="77777777" w:rsidR="000539C2" w:rsidRPr="00031CF1" w:rsidRDefault="000539C2" w:rsidP="000539C2">
      <w:pPr>
        <w:pStyle w:val="TA"/>
      </w:pPr>
      <w:r w:rsidRPr="00031CF1">
        <w:t>Instruct students to respond briefly in writing to the following prompt</w:t>
      </w:r>
      <w:r>
        <w:t>:</w:t>
      </w:r>
      <w:r w:rsidRPr="00031CF1">
        <w:t xml:space="preserve"> </w:t>
      </w:r>
    </w:p>
    <w:p w14:paraId="03AAF2CB" w14:textId="4AC0F34A" w:rsidR="000539C2" w:rsidRPr="00281BD8" w:rsidRDefault="000539C2" w:rsidP="000539C2">
      <w:pPr>
        <w:pStyle w:val="Q"/>
        <w:rPr>
          <w:rFonts w:ascii="Times" w:hAnsi="Times"/>
        </w:rPr>
      </w:pPr>
      <w:r w:rsidRPr="00A57D6A">
        <w:t>How does Mitchell introduce and develop the character of Madame Crommelynck in the opening of "Solarium"?</w:t>
      </w:r>
    </w:p>
    <w:p w14:paraId="50310660" w14:textId="77777777" w:rsidR="000539C2" w:rsidRPr="00031CF1" w:rsidRDefault="000539C2" w:rsidP="000539C2">
      <w:pPr>
        <w:pStyle w:val="TA"/>
      </w:pPr>
      <w:r w:rsidRPr="00031CF1">
        <w:t xml:space="preserve">Instruct students to look at their annotations to find evidence. </w:t>
      </w:r>
      <w:r>
        <w:t>Ask students to use this lesson’s vocabulary wherever possible in their written responses. Also, r</w:t>
      </w:r>
      <w:r w:rsidRPr="00031CF1">
        <w:t>emind students to use the Short Response Rubric and Checklist to guide their written responses.</w:t>
      </w:r>
    </w:p>
    <w:p w14:paraId="03CE664C" w14:textId="77777777" w:rsidR="000539C2" w:rsidRPr="00031CF1" w:rsidRDefault="000539C2" w:rsidP="000539C2">
      <w:pPr>
        <w:pStyle w:val="SA"/>
        <w:numPr>
          <w:ilvl w:val="0"/>
          <w:numId w:val="8"/>
        </w:numPr>
      </w:pPr>
      <w:r w:rsidRPr="00031CF1">
        <w:t>Students listen and read the Quick Write prompt.</w:t>
      </w:r>
    </w:p>
    <w:p w14:paraId="203727C9" w14:textId="77777777" w:rsidR="000539C2" w:rsidRPr="00031CF1" w:rsidRDefault="000539C2" w:rsidP="000539C2">
      <w:pPr>
        <w:pStyle w:val="IN"/>
      </w:pPr>
      <w:r w:rsidRPr="00031CF1">
        <w:t>Display the prompt for students to see, or provide the prompt in hard copy.</w:t>
      </w:r>
    </w:p>
    <w:p w14:paraId="7EFE0A01" w14:textId="77777777" w:rsidR="000539C2" w:rsidRPr="00031CF1" w:rsidRDefault="000539C2" w:rsidP="000539C2">
      <w:pPr>
        <w:pStyle w:val="TA"/>
      </w:pPr>
      <w:r w:rsidRPr="00031CF1">
        <w:t xml:space="preserve">Transition to the independent Quick Write. </w:t>
      </w:r>
    </w:p>
    <w:p w14:paraId="72D2CD35" w14:textId="2FE2F531" w:rsidR="000539C2" w:rsidRPr="00031CF1" w:rsidRDefault="000539C2" w:rsidP="000539C2">
      <w:pPr>
        <w:pStyle w:val="SA"/>
        <w:numPr>
          <w:ilvl w:val="0"/>
          <w:numId w:val="8"/>
        </w:numPr>
      </w:pPr>
      <w:r w:rsidRPr="00031CF1">
        <w:lastRenderedPageBreak/>
        <w:t xml:space="preserve">Students independently answer the prompt using evidence from the text. </w:t>
      </w:r>
    </w:p>
    <w:p w14:paraId="49A698E3" w14:textId="60A50441" w:rsidR="000539C2" w:rsidRPr="000539C2" w:rsidRDefault="000539C2" w:rsidP="000E0C89">
      <w:pPr>
        <w:pStyle w:val="SR"/>
      </w:pPr>
      <w:r w:rsidRPr="00031CF1">
        <w:t>See the High Performance Response at the beginning of this lesson.</w:t>
      </w:r>
    </w:p>
    <w:p w14:paraId="174424C5" w14:textId="77777777" w:rsidR="00352078" w:rsidRPr="00790BCC" w:rsidRDefault="00352078" w:rsidP="00352078">
      <w:pPr>
        <w:pStyle w:val="LearningSequenceHeader"/>
      </w:pPr>
      <w:r>
        <w:t xml:space="preserve">Activity </w:t>
      </w:r>
      <w:r w:rsidR="000539C2">
        <w:t>6</w:t>
      </w:r>
      <w:r>
        <w:t>: Closing</w:t>
      </w:r>
      <w:r>
        <w:tab/>
        <w:t>5</w:t>
      </w:r>
      <w:r w:rsidRPr="00790BCC">
        <w:t>%</w:t>
      </w:r>
    </w:p>
    <w:p w14:paraId="2C097B04" w14:textId="1E208667" w:rsidR="00B10660" w:rsidRDefault="005A78D2" w:rsidP="00F3496E">
      <w:pPr>
        <w:pStyle w:val="TA"/>
      </w:pPr>
      <w:r>
        <w:t>Display and distribute the homework</w:t>
      </w:r>
      <w:r w:rsidR="00387752">
        <w:t xml:space="preserve"> assignment</w:t>
      </w:r>
      <w:r>
        <w:t>.</w:t>
      </w:r>
      <w:r w:rsidR="00F3496E">
        <w:t xml:space="preserve"> </w:t>
      </w:r>
      <w:r w:rsidR="00387752">
        <w:t>F</w:t>
      </w:r>
      <w:r w:rsidR="00B10660">
        <w:t>or homework, instruct students to conduct a brief search to answer the following qu</w:t>
      </w:r>
      <w:r w:rsidR="00136D5D">
        <w:t>estions that will provide contex</w:t>
      </w:r>
      <w:r w:rsidR="00C90F66">
        <w:t>t for references in the following</w:t>
      </w:r>
      <w:r w:rsidR="00B10660">
        <w:t xml:space="preserve"> lesson’s reading:</w:t>
      </w:r>
    </w:p>
    <w:p w14:paraId="02C11243" w14:textId="77777777" w:rsidR="00B10660" w:rsidRPr="00B10660" w:rsidRDefault="00B10660" w:rsidP="00136D5D">
      <w:pPr>
        <w:pStyle w:val="Q"/>
      </w:pPr>
      <w:r w:rsidRPr="00B10660">
        <w:t>What is the Falklands War?</w:t>
      </w:r>
    </w:p>
    <w:p w14:paraId="43E64498" w14:textId="77777777" w:rsidR="00B10660" w:rsidRPr="00B10660" w:rsidRDefault="00B10660" w:rsidP="00136D5D">
      <w:pPr>
        <w:pStyle w:val="Q"/>
      </w:pPr>
      <w:r w:rsidRPr="00B10660">
        <w:t>Who is T.S. Eliot</w:t>
      </w:r>
      <w:r>
        <w:t>?</w:t>
      </w:r>
    </w:p>
    <w:p w14:paraId="73E25428" w14:textId="77777777" w:rsidR="00B10660" w:rsidRDefault="00B10660" w:rsidP="00136D5D">
      <w:pPr>
        <w:pStyle w:val="Q"/>
      </w:pPr>
      <w:r w:rsidRPr="00B10660">
        <w:t>Who is Simon Bolivar</w:t>
      </w:r>
      <w:r>
        <w:t>?</w:t>
      </w:r>
    </w:p>
    <w:p w14:paraId="50EF01E4" w14:textId="30279BA6" w:rsidR="00387752" w:rsidRPr="00B10660" w:rsidRDefault="00387752" w:rsidP="00F3496E">
      <w:pPr>
        <w:pStyle w:val="TA"/>
      </w:pPr>
      <w:r>
        <w:t xml:space="preserve">Also for homework, instruct students to read their AIR texts through the lens of a focus standard of their choice and prepare for a </w:t>
      </w:r>
      <w:r w:rsidR="00C90F66">
        <w:t xml:space="preserve">3–5 </w:t>
      </w:r>
      <w:r w:rsidRPr="005E1855">
        <w:t>minute discussion of their text</w:t>
      </w:r>
      <w:r>
        <w:t>s</w:t>
      </w:r>
      <w:r w:rsidRPr="005E1855">
        <w:t xml:space="preserve"> based on that standard</w:t>
      </w:r>
      <w:r>
        <w:t>.</w:t>
      </w:r>
    </w:p>
    <w:p w14:paraId="4CC38AAD" w14:textId="77777777" w:rsidR="00790BCC" w:rsidRPr="00790BCC" w:rsidRDefault="00790BCC" w:rsidP="007017EB">
      <w:pPr>
        <w:pStyle w:val="Heading1"/>
      </w:pPr>
      <w:r w:rsidRPr="00790BCC">
        <w:t>Homework</w:t>
      </w:r>
    </w:p>
    <w:p w14:paraId="5249B6C3" w14:textId="1E3B04B9" w:rsidR="00B10660" w:rsidRDefault="00B10660" w:rsidP="00B10660">
      <w:r>
        <w:t>Conduct a brief search to answer the following questions that will provide conte</w:t>
      </w:r>
      <w:r w:rsidR="00136D5D">
        <w:t>x</w:t>
      </w:r>
      <w:r>
        <w:t>t for references in the next lesson’s reading:</w:t>
      </w:r>
    </w:p>
    <w:p w14:paraId="70F548A7" w14:textId="77777777" w:rsidR="00B10660" w:rsidRPr="00136D5D" w:rsidRDefault="00B10660" w:rsidP="00136D5D">
      <w:pPr>
        <w:pStyle w:val="Q"/>
      </w:pPr>
      <w:r w:rsidRPr="00136D5D">
        <w:t>What is the Falklands War?</w:t>
      </w:r>
    </w:p>
    <w:p w14:paraId="0CF12B81" w14:textId="77777777" w:rsidR="00B10660" w:rsidRPr="00136D5D" w:rsidRDefault="00B10660" w:rsidP="00136D5D">
      <w:pPr>
        <w:pStyle w:val="Q"/>
      </w:pPr>
      <w:r w:rsidRPr="00136D5D">
        <w:t>Who is T.S. Eliot?</w:t>
      </w:r>
    </w:p>
    <w:p w14:paraId="1B1E98A8" w14:textId="77777777" w:rsidR="00B10660" w:rsidRPr="00136D5D" w:rsidRDefault="00B10660" w:rsidP="00136D5D">
      <w:pPr>
        <w:pStyle w:val="Q"/>
      </w:pPr>
      <w:r w:rsidRPr="00136D5D">
        <w:t>Who is Simon Bolivar?</w:t>
      </w:r>
    </w:p>
    <w:p w14:paraId="7A81AD4B" w14:textId="578A687B" w:rsidR="00F3496E" w:rsidRPr="00136D5D" w:rsidRDefault="00F3496E" w:rsidP="002655DE">
      <w:pPr>
        <w:spacing w:before="240"/>
        <w:rPr>
          <w:b/>
        </w:rPr>
        <w:sectPr w:rsidR="00F3496E" w:rsidRPr="00136D5D" w:rsidSect="00F36B7D">
          <w:headerReference w:type="default" r:id="rId7"/>
          <w:footerReference w:type="even" r:id="rId8"/>
          <w:footerReference w:type="default" r:id="rId9"/>
          <w:pgSz w:w="12240" w:h="15840"/>
          <w:pgMar w:top="1440" w:right="1440" w:bottom="1440" w:left="1440" w:header="432" w:footer="648" w:gutter="0"/>
          <w:cols w:space="720"/>
          <w:docGrid w:linePitch="299"/>
        </w:sectPr>
      </w:pPr>
      <w:r>
        <w:t xml:space="preserve">Continue to read your </w:t>
      </w:r>
      <w:r w:rsidRPr="00E44A65">
        <w:t>Account</w:t>
      </w:r>
      <w:r w:rsidR="00A713DC">
        <w:t>able Independent Reading</w:t>
      </w:r>
      <w:r>
        <w:t xml:space="preserve"> text through the lens of a focus standard of your choice and prepare for a </w:t>
      </w:r>
      <w:r w:rsidR="00C90F66">
        <w:t xml:space="preserve">3–5 </w:t>
      </w:r>
      <w:r w:rsidR="00A713DC">
        <w:t>minute discussion of your</w:t>
      </w:r>
      <w:r w:rsidRPr="005E1855">
        <w:t xml:space="preserve"> text based on that standard</w:t>
      </w:r>
      <w:r>
        <w:t>.</w:t>
      </w:r>
    </w:p>
    <w:p w14:paraId="6171189C" w14:textId="77777777" w:rsidR="00AA0EDB" w:rsidRPr="00790BCC" w:rsidRDefault="00AA0EDB" w:rsidP="00AA0EDB">
      <w:pPr>
        <w:pStyle w:val="ToolHeader"/>
      </w:pPr>
      <w:r>
        <w:lastRenderedPageBreak/>
        <w:t xml:space="preserve">Model Character </w:t>
      </w:r>
      <w:r w:rsidR="00A50E2C">
        <w:t>Tracking</w:t>
      </w:r>
      <w:r>
        <w:t xml:space="preserve"> Tool</w:t>
      </w:r>
    </w:p>
    <w:tbl>
      <w:tblPr>
        <w:tblStyle w:val="TableGrid"/>
        <w:tblW w:w="0" w:type="auto"/>
        <w:tblInd w:w="115" w:type="dxa"/>
        <w:tblLook w:val="04A0" w:firstRow="1" w:lastRow="0" w:firstColumn="1" w:lastColumn="0" w:noHBand="0" w:noVBand="1"/>
      </w:tblPr>
      <w:tblGrid>
        <w:gridCol w:w="904"/>
        <w:gridCol w:w="3173"/>
        <w:gridCol w:w="732"/>
        <w:gridCol w:w="2120"/>
        <w:gridCol w:w="711"/>
        <w:gridCol w:w="1821"/>
      </w:tblGrid>
      <w:tr w:rsidR="00AA0EDB" w:rsidRPr="003310A9" w14:paraId="373AE522" w14:textId="77777777" w:rsidTr="003310A9">
        <w:trPr>
          <w:trHeight w:val="557"/>
        </w:trPr>
        <w:tc>
          <w:tcPr>
            <w:tcW w:w="906" w:type="dxa"/>
            <w:shd w:val="clear" w:color="auto" w:fill="D9D9D9"/>
            <w:vAlign w:val="center"/>
          </w:tcPr>
          <w:p w14:paraId="4ACA10A2" w14:textId="77777777" w:rsidR="00AA0EDB" w:rsidRPr="003310A9" w:rsidRDefault="00AA0EDB" w:rsidP="00AA0EDB">
            <w:pPr>
              <w:pStyle w:val="TableText"/>
              <w:rPr>
                <w:b/>
                <w:sz w:val="22"/>
                <w:szCs w:val="22"/>
              </w:rPr>
            </w:pPr>
            <w:r w:rsidRPr="003310A9">
              <w:rPr>
                <w:b/>
                <w:sz w:val="22"/>
                <w:szCs w:val="22"/>
              </w:rPr>
              <w:t>Name:</w:t>
            </w:r>
          </w:p>
        </w:tc>
        <w:tc>
          <w:tcPr>
            <w:tcW w:w="3234" w:type="dxa"/>
            <w:vAlign w:val="center"/>
          </w:tcPr>
          <w:p w14:paraId="44ECE946" w14:textId="77777777" w:rsidR="00AA0EDB" w:rsidRPr="003310A9" w:rsidRDefault="00AA0EDB" w:rsidP="00AA0EDB">
            <w:pPr>
              <w:pStyle w:val="TableText"/>
              <w:rPr>
                <w:b/>
                <w:sz w:val="22"/>
                <w:szCs w:val="22"/>
              </w:rPr>
            </w:pPr>
          </w:p>
        </w:tc>
        <w:tc>
          <w:tcPr>
            <w:tcW w:w="720" w:type="dxa"/>
            <w:shd w:val="clear" w:color="auto" w:fill="D9D9D9"/>
            <w:vAlign w:val="center"/>
          </w:tcPr>
          <w:p w14:paraId="4FBDF4C6" w14:textId="77777777" w:rsidR="00AA0EDB" w:rsidRPr="003310A9" w:rsidRDefault="00AA0EDB" w:rsidP="00AA0EDB">
            <w:pPr>
              <w:pStyle w:val="TableText"/>
              <w:rPr>
                <w:b/>
                <w:sz w:val="22"/>
                <w:szCs w:val="22"/>
              </w:rPr>
            </w:pPr>
            <w:r w:rsidRPr="003310A9">
              <w:rPr>
                <w:b/>
                <w:sz w:val="22"/>
                <w:szCs w:val="22"/>
              </w:rPr>
              <w:t>Class:</w:t>
            </w:r>
          </w:p>
        </w:tc>
        <w:tc>
          <w:tcPr>
            <w:tcW w:w="2160" w:type="dxa"/>
            <w:vAlign w:val="center"/>
          </w:tcPr>
          <w:p w14:paraId="456441AC" w14:textId="77777777" w:rsidR="00AA0EDB" w:rsidRPr="003310A9" w:rsidRDefault="00AA0EDB" w:rsidP="00AA0EDB">
            <w:pPr>
              <w:pStyle w:val="TableText"/>
              <w:rPr>
                <w:b/>
                <w:sz w:val="22"/>
                <w:szCs w:val="22"/>
              </w:rPr>
            </w:pPr>
          </w:p>
        </w:tc>
        <w:tc>
          <w:tcPr>
            <w:tcW w:w="666" w:type="dxa"/>
            <w:shd w:val="clear" w:color="auto" w:fill="D9D9D9"/>
            <w:vAlign w:val="center"/>
          </w:tcPr>
          <w:p w14:paraId="323832FC" w14:textId="77777777" w:rsidR="00AA0EDB" w:rsidRPr="003310A9" w:rsidRDefault="00AA0EDB" w:rsidP="00AA0EDB">
            <w:pPr>
              <w:pStyle w:val="TableText"/>
              <w:rPr>
                <w:b/>
                <w:sz w:val="22"/>
                <w:szCs w:val="22"/>
              </w:rPr>
            </w:pPr>
            <w:r w:rsidRPr="003310A9">
              <w:rPr>
                <w:b/>
                <w:sz w:val="22"/>
                <w:szCs w:val="22"/>
              </w:rPr>
              <w:t>Date:</w:t>
            </w:r>
          </w:p>
        </w:tc>
        <w:tc>
          <w:tcPr>
            <w:tcW w:w="1854" w:type="dxa"/>
            <w:vAlign w:val="center"/>
          </w:tcPr>
          <w:p w14:paraId="3108BCAC" w14:textId="77777777" w:rsidR="00AA0EDB" w:rsidRPr="003310A9" w:rsidRDefault="00AA0EDB" w:rsidP="00AA0EDB">
            <w:pPr>
              <w:pStyle w:val="TableText"/>
              <w:rPr>
                <w:b/>
                <w:sz w:val="22"/>
                <w:szCs w:val="22"/>
              </w:rPr>
            </w:pPr>
          </w:p>
        </w:tc>
      </w:tr>
    </w:tbl>
    <w:p w14:paraId="69750A3D" w14:textId="77777777" w:rsidR="00AA0EDB" w:rsidRDefault="00AA0EDB" w:rsidP="00AA0EDB">
      <w:pPr>
        <w:spacing w:after="0"/>
        <w:rPr>
          <w:sz w:val="10"/>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D15E13" w:rsidRPr="003310A9" w14:paraId="39E54F0B" w14:textId="77777777" w:rsidTr="003310A9">
        <w:trPr>
          <w:trHeight w:val="562"/>
        </w:trPr>
        <w:tc>
          <w:tcPr>
            <w:tcW w:w="9540" w:type="dxa"/>
            <w:shd w:val="clear" w:color="auto" w:fill="D9D9D9"/>
            <w:vAlign w:val="center"/>
          </w:tcPr>
          <w:p w14:paraId="4A9E6714" w14:textId="6615572F" w:rsidR="00D15E13" w:rsidRPr="003310A9" w:rsidRDefault="00D15E13" w:rsidP="00D15E13">
            <w:pPr>
              <w:pStyle w:val="ToolTableText"/>
              <w:rPr>
                <w:bCs/>
              </w:rPr>
            </w:pPr>
            <w:r w:rsidRPr="003310A9">
              <w:rPr>
                <w:b/>
                <w:bCs/>
              </w:rPr>
              <w:t xml:space="preserve">Directions: </w:t>
            </w:r>
            <w:r w:rsidR="0073468D" w:rsidRPr="003310A9">
              <w:rPr>
                <w:bCs/>
              </w:rPr>
              <w:t xml:space="preserve">Use this tool to keep track of character development throughout the module. Trace character development in the texts by noting how the author introduces and develops characters. Cite textual evidence to support your work. </w:t>
            </w:r>
          </w:p>
        </w:tc>
      </w:tr>
    </w:tbl>
    <w:p w14:paraId="1D9DD26D" w14:textId="77777777" w:rsidR="00D15E13" w:rsidRDefault="00D15E13" w:rsidP="00AA0EDB">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3310A9" w14:paraId="511585A1" w14:textId="77777777" w:rsidTr="0050448E">
        <w:trPr>
          <w:trHeight w:val="557"/>
        </w:trPr>
        <w:tc>
          <w:tcPr>
            <w:tcW w:w="778" w:type="dxa"/>
            <w:shd w:val="clear" w:color="auto" w:fill="D9D9D9"/>
            <w:vAlign w:val="center"/>
          </w:tcPr>
          <w:p w14:paraId="04216AB2" w14:textId="77777777" w:rsidR="003310A9" w:rsidRPr="00317D7B" w:rsidRDefault="003310A9" w:rsidP="0050448E">
            <w:pPr>
              <w:pStyle w:val="ToolTableText"/>
              <w:rPr>
                <w:b/>
                <w:bCs/>
              </w:rPr>
            </w:pPr>
            <w:r w:rsidRPr="00317D7B">
              <w:rPr>
                <w:b/>
                <w:bCs/>
              </w:rPr>
              <w:t>Text:</w:t>
            </w:r>
          </w:p>
        </w:tc>
        <w:tc>
          <w:tcPr>
            <w:tcW w:w="8755" w:type="dxa"/>
            <w:vAlign w:val="center"/>
          </w:tcPr>
          <w:p w14:paraId="1106E896" w14:textId="15C46374" w:rsidR="003310A9" w:rsidRPr="009A13CB" w:rsidRDefault="003310A9" w:rsidP="006A7CCB">
            <w:pPr>
              <w:pStyle w:val="ToolTableText"/>
              <w:rPr>
                <w:bCs/>
              </w:rPr>
            </w:pPr>
            <w:r w:rsidRPr="006A7CCB">
              <w:rPr>
                <w:bCs/>
                <w:i/>
              </w:rPr>
              <w:t>Black Swan Green</w:t>
            </w:r>
            <w:r>
              <w:rPr>
                <w:bCs/>
              </w:rPr>
              <w:t xml:space="preserve"> by </w:t>
            </w:r>
            <w:r w:rsidRPr="003310A9">
              <w:rPr>
                <w:bCs/>
              </w:rPr>
              <w:t>David Mitchell</w:t>
            </w:r>
          </w:p>
        </w:tc>
      </w:tr>
    </w:tbl>
    <w:p w14:paraId="339DE27B" w14:textId="77777777" w:rsidR="003310A9" w:rsidRPr="00790BCC" w:rsidRDefault="003310A9" w:rsidP="00AA0EDB">
      <w:pPr>
        <w:spacing w:after="0"/>
        <w:rPr>
          <w:sz w:val="10"/>
        </w:rPr>
      </w:pPr>
    </w:p>
    <w:tbl>
      <w:tblPr>
        <w:tblStyle w:val="TableGrid"/>
        <w:tblW w:w="9540" w:type="dxa"/>
        <w:tblInd w:w="115" w:type="dxa"/>
        <w:tblLook w:val="04A0" w:firstRow="1" w:lastRow="0" w:firstColumn="1" w:lastColumn="0" w:noHBand="0" w:noVBand="1"/>
      </w:tblPr>
      <w:tblGrid>
        <w:gridCol w:w="1890"/>
        <w:gridCol w:w="1555"/>
        <w:gridCol w:w="6095"/>
      </w:tblGrid>
      <w:tr w:rsidR="00AA0EDB" w:rsidRPr="004F16F9" w14:paraId="51869AD3" w14:textId="77777777" w:rsidTr="003310A9">
        <w:trPr>
          <w:trHeight w:val="402"/>
        </w:trPr>
        <w:tc>
          <w:tcPr>
            <w:tcW w:w="1890" w:type="dxa"/>
            <w:shd w:val="clear" w:color="auto" w:fill="D9D9D9"/>
          </w:tcPr>
          <w:p w14:paraId="4A16AB8A" w14:textId="77777777" w:rsidR="00AA0EDB" w:rsidRPr="004F16F9" w:rsidRDefault="00AA0EDB" w:rsidP="00D15E13">
            <w:pPr>
              <w:pStyle w:val="ToolTableText"/>
              <w:rPr>
                <w:b/>
                <w:sz w:val="22"/>
                <w:szCs w:val="22"/>
              </w:rPr>
            </w:pPr>
            <w:r w:rsidRPr="004F16F9">
              <w:rPr>
                <w:b/>
                <w:sz w:val="22"/>
                <w:szCs w:val="22"/>
              </w:rPr>
              <w:t>Character</w:t>
            </w:r>
          </w:p>
        </w:tc>
        <w:tc>
          <w:tcPr>
            <w:tcW w:w="1555" w:type="dxa"/>
            <w:shd w:val="clear" w:color="auto" w:fill="D9D9D9"/>
          </w:tcPr>
          <w:p w14:paraId="62BF9DC1" w14:textId="77777777" w:rsidR="00AA0EDB" w:rsidRPr="004F16F9" w:rsidRDefault="00AA0EDB" w:rsidP="00D15E13">
            <w:pPr>
              <w:pStyle w:val="ToolTableText"/>
              <w:rPr>
                <w:b/>
                <w:sz w:val="22"/>
                <w:szCs w:val="22"/>
              </w:rPr>
            </w:pPr>
            <w:r w:rsidRPr="004F16F9">
              <w:rPr>
                <w:b/>
                <w:sz w:val="22"/>
                <w:szCs w:val="22"/>
              </w:rPr>
              <w:t>Trait</w:t>
            </w:r>
          </w:p>
        </w:tc>
        <w:tc>
          <w:tcPr>
            <w:tcW w:w="6095" w:type="dxa"/>
            <w:shd w:val="clear" w:color="auto" w:fill="D9D9D9"/>
          </w:tcPr>
          <w:p w14:paraId="6C13E009" w14:textId="77777777" w:rsidR="00AA0EDB" w:rsidRPr="004F16F9" w:rsidRDefault="00AA0EDB" w:rsidP="00D15E13">
            <w:pPr>
              <w:pStyle w:val="ToolTableText"/>
              <w:rPr>
                <w:b/>
                <w:sz w:val="22"/>
                <w:szCs w:val="22"/>
              </w:rPr>
            </w:pPr>
            <w:r w:rsidRPr="004F16F9">
              <w:rPr>
                <w:b/>
                <w:sz w:val="22"/>
                <w:szCs w:val="22"/>
              </w:rPr>
              <w:t>Evidence</w:t>
            </w:r>
          </w:p>
        </w:tc>
      </w:tr>
      <w:tr w:rsidR="00AA0EDB" w:rsidRPr="004F16F9" w14:paraId="4D2FFBB4" w14:textId="77777777" w:rsidTr="003310A9">
        <w:trPr>
          <w:trHeight w:val="1440"/>
        </w:trPr>
        <w:tc>
          <w:tcPr>
            <w:tcW w:w="1890" w:type="dxa"/>
          </w:tcPr>
          <w:p w14:paraId="33EE7DAD" w14:textId="77777777" w:rsidR="00AA0EDB" w:rsidRPr="004F16F9" w:rsidRDefault="00AA0EDB" w:rsidP="00D15E13">
            <w:pPr>
              <w:pStyle w:val="ToolTableText"/>
              <w:rPr>
                <w:sz w:val="22"/>
                <w:szCs w:val="22"/>
              </w:rPr>
            </w:pPr>
            <w:r w:rsidRPr="004F16F9">
              <w:rPr>
                <w:sz w:val="22"/>
                <w:szCs w:val="22"/>
              </w:rPr>
              <w:t>Jason</w:t>
            </w:r>
          </w:p>
        </w:tc>
        <w:tc>
          <w:tcPr>
            <w:tcW w:w="1555" w:type="dxa"/>
            <w:tcBorders>
              <w:bottom w:val="single" w:sz="4" w:space="0" w:color="auto"/>
            </w:tcBorders>
          </w:tcPr>
          <w:p w14:paraId="5F581456" w14:textId="77777777" w:rsidR="00AA0EDB" w:rsidRPr="004F16F9" w:rsidRDefault="00C4623A" w:rsidP="00D15E13">
            <w:pPr>
              <w:pStyle w:val="ToolTableText"/>
              <w:rPr>
                <w:sz w:val="22"/>
                <w:szCs w:val="22"/>
              </w:rPr>
            </w:pPr>
            <w:r w:rsidRPr="004F16F9">
              <w:rPr>
                <w:sz w:val="22"/>
                <w:szCs w:val="22"/>
              </w:rPr>
              <w:t>aspiring poet</w:t>
            </w:r>
          </w:p>
        </w:tc>
        <w:tc>
          <w:tcPr>
            <w:tcW w:w="6095" w:type="dxa"/>
            <w:tcBorders>
              <w:bottom w:val="single" w:sz="4" w:space="0" w:color="auto"/>
            </w:tcBorders>
          </w:tcPr>
          <w:p w14:paraId="511113D0" w14:textId="1B6D5BC8" w:rsidR="00AA0EDB" w:rsidRPr="002176E7" w:rsidRDefault="006C0C7D" w:rsidP="003310A9">
            <w:pPr>
              <w:pStyle w:val="BulletedList"/>
              <w:numPr>
                <w:ilvl w:val="0"/>
                <w:numId w:val="0"/>
              </w:numPr>
              <w:rPr>
                <w:sz w:val="22"/>
              </w:rPr>
            </w:pPr>
            <w:r w:rsidRPr="002176E7">
              <w:rPr>
                <w:sz w:val="22"/>
              </w:rPr>
              <w:t>Jason is pleased that someone calls his poems work</w:t>
            </w:r>
            <w:r w:rsidR="00F3496E" w:rsidRPr="002176E7">
              <w:rPr>
                <w:sz w:val="22"/>
              </w:rPr>
              <w:t>:</w:t>
            </w:r>
            <w:r w:rsidR="00F03295" w:rsidRPr="002176E7">
              <w:rPr>
                <w:sz w:val="22"/>
              </w:rPr>
              <w:t xml:space="preserve"> </w:t>
            </w:r>
            <w:r w:rsidRPr="002176E7">
              <w:rPr>
                <w:sz w:val="22"/>
              </w:rPr>
              <w:t xml:space="preserve">“Nobody’s ever called Eliot Bolivar’s poems work” </w:t>
            </w:r>
            <w:r w:rsidR="00F03295" w:rsidRPr="002176E7">
              <w:rPr>
                <w:sz w:val="22"/>
              </w:rPr>
              <w:t>(</w:t>
            </w:r>
            <w:r w:rsidRPr="002176E7">
              <w:rPr>
                <w:sz w:val="22"/>
              </w:rPr>
              <w:t>p. 142).</w:t>
            </w:r>
          </w:p>
          <w:p w14:paraId="72695006" w14:textId="7BEEB8F2" w:rsidR="00C4623A" w:rsidRPr="002176E7" w:rsidRDefault="00C4623A" w:rsidP="003310A9">
            <w:pPr>
              <w:pStyle w:val="BulletedList"/>
              <w:numPr>
                <w:ilvl w:val="0"/>
                <w:numId w:val="0"/>
              </w:numPr>
              <w:rPr>
                <w:sz w:val="22"/>
              </w:rPr>
            </w:pPr>
            <w:r w:rsidRPr="002176E7">
              <w:rPr>
                <w:sz w:val="22"/>
              </w:rPr>
              <w:t>Jason is pleased that Madame Crommely</w:t>
            </w:r>
            <w:r w:rsidR="00A50E2C" w:rsidRPr="002176E7">
              <w:rPr>
                <w:sz w:val="22"/>
              </w:rPr>
              <w:t>n</w:t>
            </w:r>
            <w:r w:rsidRPr="002176E7">
              <w:rPr>
                <w:sz w:val="22"/>
              </w:rPr>
              <w:t>ck considers him a poet. When writing about his introduction to Madame Crommelynck, Jason includes his thought “(‘Poet!’)” (p. 144)</w:t>
            </w:r>
            <w:r w:rsidR="00F3496E" w:rsidRPr="002176E7">
              <w:rPr>
                <w:sz w:val="22"/>
              </w:rPr>
              <w:t>,</w:t>
            </w:r>
            <w:r w:rsidRPr="002176E7">
              <w:rPr>
                <w:sz w:val="22"/>
              </w:rPr>
              <w:t xml:space="preserve"> which </w:t>
            </w:r>
            <w:r w:rsidR="00277F42" w:rsidRPr="002176E7">
              <w:rPr>
                <w:sz w:val="22"/>
              </w:rPr>
              <w:t xml:space="preserve">indicates </w:t>
            </w:r>
            <w:r w:rsidRPr="002176E7">
              <w:rPr>
                <w:sz w:val="22"/>
              </w:rPr>
              <w:t>that he is pleased with the recognition.</w:t>
            </w:r>
          </w:p>
        </w:tc>
      </w:tr>
      <w:tr w:rsidR="00813B64" w:rsidRPr="004F16F9" w14:paraId="7B123E4E" w14:textId="77777777" w:rsidTr="003310A9">
        <w:trPr>
          <w:trHeight w:val="890"/>
        </w:trPr>
        <w:tc>
          <w:tcPr>
            <w:tcW w:w="1890" w:type="dxa"/>
            <w:vMerge w:val="restart"/>
            <w:tcBorders>
              <w:right w:val="single" w:sz="4" w:space="0" w:color="auto"/>
            </w:tcBorders>
          </w:tcPr>
          <w:p w14:paraId="44D7F63E" w14:textId="77777777" w:rsidR="00813B64" w:rsidRPr="004F16F9" w:rsidRDefault="00813B64" w:rsidP="00D15E13">
            <w:pPr>
              <w:pStyle w:val="ToolTableText"/>
              <w:rPr>
                <w:sz w:val="22"/>
                <w:szCs w:val="22"/>
              </w:rPr>
            </w:pPr>
            <w:r w:rsidRPr="004F16F9">
              <w:rPr>
                <w:sz w:val="22"/>
                <w:szCs w:val="22"/>
              </w:rPr>
              <w:t>Madame Crommelynck</w:t>
            </w:r>
          </w:p>
        </w:tc>
        <w:tc>
          <w:tcPr>
            <w:tcW w:w="1555" w:type="dxa"/>
            <w:tcBorders>
              <w:top w:val="single" w:sz="4" w:space="0" w:color="auto"/>
              <w:left w:val="single" w:sz="4" w:space="0" w:color="auto"/>
              <w:bottom w:val="nil"/>
              <w:right w:val="single" w:sz="4" w:space="0" w:color="auto"/>
            </w:tcBorders>
          </w:tcPr>
          <w:p w14:paraId="2C0E77CD" w14:textId="252CFE93" w:rsidR="00813B64" w:rsidRPr="004F16F9" w:rsidRDefault="00813B64" w:rsidP="00D15E13">
            <w:pPr>
              <w:pStyle w:val="ToolTableText"/>
              <w:rPr>
                <w:sz w:val="22"/>
                <w:szCs w:val="22"/>
              </w:rPr>
            </w:pPr>
            <w:r w:rsidRPr="004F16F9">
              <w:rPr>
                <w:sz w:val="22"/>
                <w:szCs w:val="22"/>
              </w:rPr>
              <w:t>old</w:t>
            </w:r>
          </w:p>
        </w:tc>
        <w:tc>
          <w:tcPr>
            <w:tcW w:w="6095" w:type="dxa"/>
            <w:tcBorders>
              <w:top w:val="single" w:sz="4" w:space="0" w:color="auto"/>
              <w:left w:val="single" w:sz="4" w:space="0" w:color="auto"/>
              <w:bottom w:val="nil"/>
              <w:right w:val="single" w:sz="4" w:space="0" w:color="auto"/>
            </w:tcBorders>
          </w:tcPr>
          <w:p w14:paraId="4216ADB1" w14:textId="77777777" w:rsidR="00813B64" w:rsidRPr="002176E7" w:rsidRDefault="00813B64" w:rsidP="003310A9">
            <w:pPr>
              <w:pStyle w:val="BulletedList"/>
              <w:numPr>
                <w:ilvl w:val="0"/>
                <w:numId w:val="0"/>
              </w:numPr>
              <w:rPr>
                <w:sz w:val="22"/>
              </w:rPr>
            </w:pPr>
            <w:r w:rsidRPr="002176E7">
              <w:rPr>
                <w:sz w:val="22"/>
              </w:rPr>
              <w:t>Jason describes her as “old but grand” (p. 143). He also describes her as having “silver hair” (p. 143) and “bony fingers” (p. 144).</w:t>
            </w:r>
          </w:p>
        </w:tc>
      </w:tr>
      <w:tr w:rsidR="00813B64" w:rsidRPr="004F16F9" w14:paraId="3D52E797" w14:textId="77777777" w:rsidTr="003310A9">
        <w:trPr>
          <w:trHeight w:val="890"/>
        </w:trPr>
        <w:tc>
          <w:tcPr>
            <w:tcW w:w="1890" w:type="dxa"/>
            <w:vMerge/>
            <w:tcBorders>
              <w:right w:val="single" w:sz="4" w:space="0" w:color="auto"/>
            </w:tcBorders>
          </w:tcPr>
          <w:p w14:paraId="05ED42D5" w14:textId="6B670D94" w:rsidR="00813B64" w:rsidRPr="004F16F9" w:rsidRDefault="00813B64" w:rsidP="00D15E13">
            <w:pPr>
              <w:pStyle w:val="ToolTableText"/>
              <w:rPr>
                <w:sz w:val="22"/>
                <w:szCs w:val="22"/>
              </w:rPr>
            </w:pPr>
          </w:p>
        </w:tc>
        <w:tc>
          <w:tcPr>
            <w:tcW w:w="1555" w:type="dxa"/>
            <w:tcBorders>
              <w:top w:val="nil"/>
              <w:left w:val="single" w:sz="4" w:space="0" w:color="auto"/>
              <w:bottom w:val="nil"/>
              <w:right w:val="single" w:sz="4" w:space="0" w:color="auto"/>
            </w:tcBorders>
          </w:tcPr>
          <w:p w14:paraId="7A2988AB" w14:textId="09301EAE" w:rsidR="00813B64" w:rsidRPr="004F16F9" w:rsidRDefault="00813B64" w:rsidP="00D15E13">
            <w:pPr>
              <w:pStyle w:val="ToolTableText"/>
              <w:rPr>
                <w:sz w:val="22"/>
                <w:szCs w:val="22"/>
              </w:rPr>
            </w:pPr>
            <w:r w:rsidRPr="004F16F9">
              <w:rPr>
                <w:sz w:val="22"/>
                <w:szCs w:val="22"/>
              </w:rPr>
              <w:t>blunt</w:t>
            </w:r>
          </w:p>
        </w:tc>
        <w:tc>
          <w:tcPr>
            <w:tcW w:w="6095" w:type="dxa"/>
            <w:tcBorders>
              <w:top w:val="nil"/>
              <w:left w:val="single" w:sz="4" w:space="0" w:color="auto"/>
              <w:bottom w:val="nil"/>
              <w:right w:val="single" w:sz="4" w:space="0" w:color="auto"/>
            </w:tcBorders>
          </w:tcPr>
          <w:p w14:paraId="266CF72B" w14:textId="73D728B9" w:rsidR="00813B64" w:rsidRPr="002176E7" w:rsidRDefault="00813B64" w:rsidP="003310A9">
            <w:pPr>
              <w:pStyle w:val="BulletedList"/>
              <w:numPr>
                <w:ilvl w:val="0"/>
                <w:numId w:val="0"/>
              </w:numPr>
              <w:rPr>
                <w:sz w:val="22"/>
              </w:rPr>
            </w:pPr>
            <w:r w:rsidRPr="002176E7">
              <w:rPr>
                <w:sz w:val="22"/>
              </w:rPr>
              <w:t>On multiple occasions, she responds to people with the phrase “go to the hell” (pp. 144</w:t>
            </w:r>
            <w:r w:rsidR="00694D49" w:rsidRPr="002176E7">
              <w:rPr>
                <w:sz w:val="22"/>
              </w:rPr>
              <w:t>–</w:t>
            </w:r>
            <w:r w:rsidRPr="002176E7">
              <w:rPr>
                <w:sz w:val="22"/>
              </w:rPr>
              <w:t>145) when she disagrees with them.</w:t>
            </w:r>
          </w:p>
        </w:tc>
      </w:tr>
      <w:tr w:rsidR="00813B64" w:rsidRPr="004F16F9" w14:paraId="079B7303" w14:textId="77777777" w:rsidTr="003310A9">
        <w:trPr>
          <w:trHeight w:val="890"/>
        </w:trPr>
        <w:tc>
          <w:tcPr>
            <w:tcW w:w="1890" w:type="dxa"/>
            <w:vMerge/>
            <w:tcBorders>
              <w:right w:val="single" w:sz="4" w:space="0" w:color="auto"/>
            </w:tcBorders>
          </w:tcPr>
          <w:p w14:paraId="308B63D3" w14:textId="6B80E744" w:rsidR="00813B64" w:rsidRPr="004F16F9" w:rsidRDefault="00813B64" w:rsidP="00D15E13">
            <w:pPr>
              <w:pStyle w:val="ToolTableText"/>
              <w:rPr>
                <w:sz w:val="22"/>
                <w:szCs w:val="22"/>
              </w:rPr>
            </w:pPr>
          </w:p>
        </w:tc>
        <w:tc>
          <w:tcPr>
            <w:tcW w:w="1555" w:type="dxa"/>
            <w:tcBorders>
              <w:top w:val="nil"/>
              <w:left w:val="single" w:sz="4" w:space="0" w:color="auto"/>
              <w:bottom w:val="nil"/>
              <w:right w:val="single" w:sz="4" w:space="0" w:color="auto"/>
            </w:tcBorders>
          </w:tcPr>
          <w:p w14:paraId="6E815291" w14:textId="77777777" w:rsidR="00813B64" w:rsidRPr="004F16F9" w:rsidRDefault="00813B64" w:rsidP="00D15E13">
            <w:pPr>
              <w:pStyle w:val="ToolTableText"/>
              <w:rPr>
                <w:sz w:val="22"/>
                <w:szCs w:val="22"/>
              </w:rPr>
            </w:pPr>
            <w:r w:rsidRPr="004F16F9">
              <w:rPr>
                <w:sz w:val="22"/>
                <w:szCs w:val="22"/>
              </w:rPr>
              <w:t>proud/ stubborn</w:t>
            </w:r>
          </w:p>
        </w:tc>
        <w:tc>
          <w:tcPr>
            <w:tcW w:w="6095" w:type="dxa"/>
            <w:tcBorders>
              <w:top w:val="nil"/>
              <w:left w:val="single" w:sz="4" w:space="0" w:color="auto"/>
              <w:bottom w:val="nil"/>
              <w:right w:val="single" w:sz="4" w:space="0" w:color="auto"/>
            </w:tcBorders>
          </w:tcPr>
          <w:p w14:paraId="7249785D" w14:textId="4DC26F31" w:rsidR="00813B64" w:rsidRPr="002176E7" w:rsidRDefault="00813B64" w:rsidP="003310A9">
            <w:pPr>
              <w:pStyle w:val="BulletedList"/>
              <w:numPr>
                <w:ilvl w:val="0"/>
                <w:numId w:val="0"/>
              </w:numPr>
              <w:rPr>
                <w:sz w:val="22"/>
              </w:rPr>
            </w:pPr>
            <w:r w:rsidRPr="002176E7">
              <w:rPr>
                <w:sz w:val="22"/>
              </w:rPr>
              <w:t xml:space="preserve">When other people suggest that Madame Crommelynck use a simpler, English name, </w:t>
            </w:r>
            <w:r w:rsidR="004B5286" w:rsidRPr="002176E7">
              <w:rPr>
                <w:sz w:val="22"/>
              </w:rPr>
              <w:t xml:space="preserve">like </w:t>
            </w:r>
            <w:r w:rsidRPr="002176E7">
              <w:rPr>
                <w:sz w:val="22"/>
              </w:rPr>
              <w:t>Mrs. Crommelynck, she refuses. When people suggest that her full name is “onions-and-béret” (p. 144)</w:t>
            </w:r>
            <w:r w:rsidR="004B5286" w:rsidRPr="002176E7">
              <w:rPr>
                <w:sz w:val="22"/>
              </w:rPr>
              <w:t>,</w:t>
            </w:r>
            <w:r w:rsidRPr="002176E7">
              <w:rPr>
                <w:sz w:val="22"/>
              </w:rPr>
              <w:t xml:space="preserve"> she insists on being called Madame.</w:t>
            </w:r>
          </w:p>
        </w:tc>
      </w:tr>
      <w:tr w:rsidR="00813B64" w:rsidRPr="004F16F9" w14:paraId="638B9FF2" w14:textId="77777777" w:rsidTr="003310A9">
        <w:trPr>
          <w:trHeight w:val="890"/>
        </w:trPr>
        <w:tc>
          <w:tcPr>
            <w:tcW w:w="1890" w:type="dxa"/>
            <w:vMerge/>
            <w:tcBorders>
              <w:right w:val="single" w:sz="4" w:space="0" w:color="auto"/>
            </w:tcBorders>
          </w:tcPr>
          <w:p w14:paraId="7197EADE" w14:textId="4B350953" w:rsidR="00813B64" w:rsidRPr="004F16F9" w:rsidRDefault="00813B64" w:rsidP="00D15E13">
            <w:pPr>
              <w:pStyle w:val="ToolTableText"/>
              <w:rPr>
                <w:sz w:val="22"/>
                <w:szCs w:val="22"/>
              </w:rPr>
            </w:pPr>
          </w:p>
        </w:tc>
        <w:tc>
          <w:tcPr>
            <w:tcW w:w="1555" w:type="dxa"/>
            <w:tcBorders>
              <w:top w:val="nil"/>
              <w:left w:val="single" w:sz="4" w:space="0" w:color="auto"/>
              <w:bottom w:val="single" w:sz="4" w:space="0" w:color="auto"/>
              <w:right w:val="single" w:sz="4" w:space="0" w:color="auto"/>
            </w:tcBorders>
          </w:tcPr>
          <w:p w14:paraId="6C1A2A00" w14:textId="77777777" w:rsidR="00813B64" w:rsidRPr="004F16F9" w:rsidRDefault="00813B64" w:rsidP="00D15E13">
            <w:pPr>
              <w:pStyle w:val="ToolTableText"/>
              <w:rPr>
                <w:sz w:val="22"/>
                <w:szCs w:val="22"/>
              </w:rPr>
            </w:pPr>
            <w:r w:rsidRPr="004F16F9">
              <w:rPr>
                <w:sz w:val="22"/>
                <w:szCs w:val="22"/>
              </w:rPr>
              <w:t>values poetry</w:t>
            </w:r>
          </w:p>
        </w:tc>
        <w:tc>
          <w:tcPr>
            <w:tcW w:w="6095" w:type="dxa"/>
            <w:tcBorders>
              <w:top w:val="nil"/>
              <w:left w:val="single" w:sz="4" w:space="0" w:color="auto"/>
              <w:bottom w:val="single" w:sz="4" w:space="0" w:color="auto"/>
              <w:right w:val="single" w:sz="4" w:space="0" w:color="auto"/>
            </w:tcBorders>
          </w:tcPr>
          <w:p w14:paraId="42CA3CCF" w14:textId="42F76513" w:rsidR="00813B64" w:rsidRPr="002176E7" w:rsidRDefault="00813B64" w:rsidP="003310A9">
            <w:pPr>
              <w:pStyle w:val="BulletedList"/>
              <w:numPr>
                <w:ilvl w:val="0"/>
                <w:numId w:val="0"/>
              </w:numPr>
              <w:rPr>
                <w:sz w:val="22"/>
              </w:rPr>
            </w:pPr>
            <w:r w:rsidRPr="002176E7">
              <w:rPr>
                <w:sz w:val="22"/>
              </w:rPr>
              <w:t>Madame Crommelynck delivers Jason’s poems to the vicar “in darkness, anonymous” (p. 145). She receives no recognition, and the only payment she receives is reading Jason’s poems before delivering them</w:t>
            </w:r>
            <w:r w:rsidR="00F3496E" w:rsidRPr="002176E7">
              <w:rPr>
                <w:sz w:val="22"/>
              </w:rPr>
              <w:t xml:space="preserve">: </w:t>
            </w:r>
            <w:r w:rsidRPr="002176E7">
              <w:rPr>
                <w:sz w:val="22"/>
              </w:rPr>
              <w:t>“But in payment, I read your poems first” (p. 145).</w:t>
            </w:r>
          </w:p>
        </w:tc>
      </w:tr>
    </w:tbl>
    <w:p w14:paraId="298501E9" w14:textId="77777777" w:rsidR="00AA0EDB" w:rsidRPr="004F16F9" w:rsidRDefault="00AA0EDB" w:rsidP="005551D9">
      <w:pPr>
        <w:pStyle w:val="ToolHeader"/>
        <w:rPr>
          <w:sz w:val="2"/>
          <w:szCs w:val="2"/>
        </w:rPr>
      </w:pPr>
    </w:p>
    <w:sectPr w:rsidR="00AA0EDB" w:rsidRPr="004F16F9" w:rsidSect="002176E7">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2692" w14:textId="77777777" w:rsidR="003F2D04" w:rsidRDefault="003F2D04">
      <w:pPr>
        <w:spacing w:before="0" w:after="0" w:line="240" w:lineRule="auto"/>
      </w:pPr>
      <w:r>
        <w:separator/>
      </w:r>
    </w:p>
  </w:endnote>
  <w:endnote w:type="continuationSeparator" w:id="0">
    <w:p w14:paraId="137D2330" w14:textId="77777777" w:rsidR="003F2D04" w:rsidRDefault="003F2D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842F" w14:textId="77777777" w:rsidR="00F42956" w:rsidRDefault="00F42956" w:rsidP="00F36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FFDB3D" w14:textId="77777777" w:rsidR="00F42956" w:rsidRDefault="00F42956" w:rsidP="00F36B7D">
    <w:pPr>
      <w:pStyle w:val="Footer"/>
    </w:pPr>
  </w:p>
  <w:p w14:paraId="7D8A76AB" w14:textId="77777777" w:rsidR="00F42956" w:rsidRDefault="00F42956" w:rsidP="00F36B7D"/>
  <w:p w14:paraId="43F77136" w14:textId="77777777" w:rsidR="00F42956" w:rsidRDefault="00F42956" w:rsidP="00F36B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A02C" w14:textId="77777777" w:rsidR="00F42956" w:rsidRPr="00563CB8" w:rsidRDefault="00F4295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42956" w14:paraId="511557F0" w14:textId="77777777" w:rsidTr="00F36B7D">
      <w:trPr>
        <w:trHeight w:val="705"/>
      </w:trPr>
      <w:tc>
        <w:tcPr>
          <w:tcW w:w="4609" w:type="dxa"/>
          <w:shd w:val="clear" w:color="auto" w:fill="auto"/>
          <w:vAlign w:val="center"/>
        </w:tcPr>
        <w:p w14:paraId="45F1B7BD" w14:textId="73BA5D19" w:rsidR="00F42956" w:rsidRPr="002E4C92" w:rsidRDefault="00F42956" w:rsidP="007017EB">
          <w:pPr>
            <w:pStyle w:val="FooterText"/>
          </w:pPr>
          <w:r w:rsidRPr="002E4C92">
            <w:t>File:</w:t>
          </w:r>
          <w:r w:rsidRPr="0039525B">
            <w:rPr>
              <w:b w:val="0"/>
            </w:rPr>
            <w:t xml:space="preserve"> </w:t>
          </w:r>
          <w:r>
            <w:rPr>
              <w:b w:val="0"/>
            </w:rPr>
            <w:t>9.1.2 Lesson 7, v2</w:t>
          </w:r>
          <w:r w:rsidRPr="002E4C92">
            <w:t xml:space="preserve"> Date:</w:t>
          </w:r>
          <w:r w:rsidRPr="0039525B">
            <w:rPr>
              <w:b w:val="0"/>
            </w:rPr>
            <w:t xml:space="preserve"> </w:t>
          </w:r>
          <w:r>
            <w:rPr>
              <w:b w:val="0"/>
            </w:rPr>
            <w:t>8</w:t>
          </w:r>
          <w:r w:rsidRPr="0039525B">
            <w:rPr>
              <w:b w:val="0"/>
            </w:rPr>
            <w:t>/</w:t>
          </w:r>
          <w:r>
            <w:rPr>
              <w:b w:val="0"/>
            </w:rPr>
            <w:t>31/20</w:t>
          </w:r>
          <w:r w:rsidRPr="0039525B">
            <w:rPr>
              <w:b w:val="0"/>
            </w:rPr>
            <w:t>1</w:t>
          </w:r>
          <w:r w:rsidR="00F3496E">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F3496E">
            <w:rPr>
              <w:b w:val="0"/>
            </w:rPr>
            <w:t>4</w:t>
          </w:r>
          <w:r w:rsidRPr="0039525B">
            <w:rPr>
              <w:b w:val="0"/>
            </w:rPr>
            <w:t xml:space="preserve"> </w:t>
          </w:r>
        </w:p>
        <w:p w14:paraId="65229BE2" w14:textId="77777777" w:rsidR="00F42956" w:rsidRPr="0039525B" w:rsidRDefault="00F4295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BC31F37" w14:textId="77777777" w:rsidR="00F42956" w:rsidRPr="0039525B" w:rsidRDefault="00F42956" w:rsidP="007017EB">
          <w:pPr>
            <w:pStyle w:val="FooterText"/>
            <w:rPr>
              <w:b w:val="0"/>
              <w:i/>
            </w:rPr>
          </w:pPr>
          <w:r w:rsidRPr="0039525B">
            <w:rPr>
              <w:b w:val="0"/>
              <w:i/>
              <w:sz w:val="12"/>
            </w:rPr>
            <w:t>Creative Commons Attribution-NonCommercial-ShareAlike 3.0 Unported License</w:t>
          </w:r>
        </w:p>
        <w:p w14:paraId="07917353" w14:textId="77777777" w:rsidR="00F42956" w:rsidRPr="002E4C92" w:rsidRDefault="003F2D04" w:rsidP="007017EB">
          <w:pPr>
            <w:pStyle w:val="FooterText"/>
          </w:pPr>
          <w:hyperlink r:id="rId1" w:history="1">
            <w:r w:rsidR="00F4295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201F1D2" w14:textId="77777777" w:rsidR="00F42956" w:rsidRPr="002E4C92" w:rsidRDefault="00F4295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35E2">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14:paraId="4FA6E7BF" w14:textId="77777777" w:rsidR="00F42956" w:rsidRPr="002E4C92" w:rsidRDefault="00F4295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3547F89" wp14:editId="1BAD7A0C">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ADB6BF4" w14:textId="77777777" w:rsidR="00F42956" w:rsidRPr="007017EB" w:rsidRDefault="00F42956"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AE94" w14:textId="77777777" w:rsidR="00F42956" w:rsidRPr="00563CB8" w:rsidRDefault="00F4295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42956" w14:paraId="41CCF8E2" w14:textId="77777777" w:rsidTr="00F36B7D">
      <w:trPr>
        <w:trHeight w:val="705"/>
      </w:trPr>
      <w:tc>
        <w:tcPr>
          <w:tcW w:w="4609" w:type="dxa"/>
          <w:shd w:val="clear" w:color="auto" w:fill="auto"/>
          <w:vAlign w:val="center"/>
        </w:tcPr>
        <w:p w14:paraId="5C831CDC" w14:textId="6984DC2C" w:rsidR="00F42956" w:rsidRPr="002E4C92" w:rsidRDefault="00F42956" w:rsidP="007017EB">
          <w:pPr>
            <w:pStyle w:val="FooterText"/>
          </w:pPr>
          <w:r w:rsidRPr="002E4C92">
            <w:t>File:</w:t>
          </w:r>
          <w:r w:rsidRPr="0039525B">
            <w:rPr>
              <w:b w:val="0"/>
            </w:rPr>
            <w:t xml:space="preserve"> </w:t>
          </w:r>
          <w:r>
            <w:rPr>
              <w:b w:val="0"/>
            </w:rPr>
            <w:t>9.1.2 Lesson 7, v2</w:t>
          </w:r>
          <w:r w:rsidRPr="002E4C92">
            <w:t xml:space="preserve"> Date:</w:t>
          </w:r>
          <w:r w:rsidRPr="0039525B">
            <w:rPr>
              <w:b w:val="0"/>
            </w:rPr>
            <w:t xml:space="preserve"> </w:t>
          </w:r>
          <w:r>
            <w:rPr>
              <w:b w:val="0"/>
            </w:rPr>
            <w:t>8</w:t>
          </w:r>
          <w:r w:rsidRPr="0039525B">
            <w:rPr>
              <w:b w:val="0"/>
            </w:rPr>
            <w:t>/</w:t>
          </w:r>
          <w:r>
            <w:rPr>
              <w:b w:val="0"/>
            </w:rPr>
            <w:t>31/20</w:t>
          </w:r>
          <w:r w:rsidRPr="0039525B">
            <w:rPr>
              <w:b w:val="0"/>
            </w:rPr>
            <w:t>1</w:t>
          </w:r>
          <w:r w:rsidR="00A713DC">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A713DC">
            <w:rPr>
              <w:b w:val="0"/>
            </w:rPr>
            <w:t>4</w:t>
          </w:r>
          <w:r w:rsidRPr="0039525B">
            <w:rPr>
              <w:b w:val="0"/>
            </w:rPr>
            <w:t xml:space="preserve"> </w:t>
          </w:r>
        </w:p>
        <w:p w14:paraId="2CF70D7F" w14:textId="77777777" w:rsidR="00F42956" w:rsidRPr="0039525B" w:rsidRDefault="00F4295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CCD985B" w14:textId="77777777" w:rsidR="00F42956" w:rsidRPr="0039525B" w:rsidRDefault="00F42956" w:rsidP="007017EB">
          <w:pPr>
            <w:pStyle w:val="FooterText"/>
            <w:rPr>
              <w:b w:val="0"/>
              <w:i/>
            </w:rPr>
          </w:pPr>
          <w:r w:rsidRPr="0039525B">
            <w:rPr>
              <w:b w:val="0"/>
              <w:i/>
              <w:sz w:val="12"/>
            </w:rPr>
            <w:t>Creative Commons Attribution-NonCommercial-ShareAlike 3.0 Unported License</w:t>
          </w:r>
        </w:p>
        <w:p w14:paraId="165A9F05" w14:textId="77777777" w:rsidR="00F42956" w:rsidRPr="002E4C92" w:rsidRDefault="003F2D04" w:rsidP="007017EB">
          <w:pPr>
            <w:pStyle w:val="FooterText"/>
          </w:pPr>
          <w:hyperlink r:id="rId1" w:history="1">
            <w:r w:rsidR="00F4295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D9352FE" w14:textId="77777777" w:rsidR="00F42956" w:rsidRPr="002E4C92" w:rsidRDefault="00F4295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35E2">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07E39B64" w14:textId="77777777" w:rsidR="00F42956" w:rsidRPr="002E4C92" w:rsidRDefault="00F4295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1DE0540" wp14:editId="6D7C65C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F74E0B9" w14:textId="77777777" w:rsidR="00F42956" w:rsidRPr="007017EB" w:rsidRDefault="00F4295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22F0A" w14:textId="77777777" w:rsidR="003F2D04" w:rsidRDefault="003F2D04">
      <w:pPr>
        <w:spacing w:before="0" w:after="0" w:line="240" w:lineRule="auto"/>
      </w:pPr>
      <w:r>
        <w:separator/>
      </w:r>
    </w:p>
  </w:footnote>
  <w:footnote w:type="continuationSeparator" w:id="0">
    <w:p w14:paraId="248A2C87" w14:textId="77777777" w:rsidR="003F2D04" w:rsidRDefault="003F2D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42956" w:rsidRPr="00563CB8" w14:paraId="6A3254FE" w14:textId="77777777" w:rsidTr="00F36B7D">
      <w:tc>
        <w:tcPr>
          <w:tcW w:w="3708" w:type="dxa"/>
          <w:shd w:val="clear" w:color="auto" w:fill="auto"/>
        </w:tcPr>
        <w:p w14:paraId="57E5215C" w14:textId="77777777" w:rsidR="00F42956" w:rsidRPr="00563CB8" w:rsidRDefault="00F4295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C3D9E8B" w14:textId="77777777" w:rsidR="00F42956" w:rsidRPr="00563CB8" w:rsidRDefault="00F42956" w:rsidP="007017EB">
          <w:pPr>
            <w:jc w:val="center"/>
          </w:pPr>
          <w:r w:rsidRPr="00563CB8">
            <w:t>D R A F T</w:t>
          </w:r>
        </w:p>
      </w:tc>
      <w:tc>
        <w:tcPr>
          <w:tcW w:w="3438" w:type="dxa"/>
          <w:shd w:val="clear" w:color="auto" w:fill="auto"/>
        </w:tcPr>
        <w:p w14:paraId="32F7DEFD" w14:textId="77777777" w:rsidR="00F42956" w:rsidRPr="00E946A0" w:rsidRDefault="00F42956" w:rsidP="007017EB">
          <w:pPr>
            <w:pStyle w:val="PageHeader"/>
            <w:jc w:val="right"/>
            <w:rPr>
              <w:b w:val="0"/>
            </w:rPr>
          </w:pPr>
          <w:r>
            <w:rPr>
              <w:b w:val="0"/>
            </w:rPr>
            <w:t>Grade 9 • Module 1 • Unit 2 • Lesson 7</w:t>
          </w:r>
        </w:p>
      </w:tc>
    </w:tr>
  </w:tbl>
  <w:p w14:paraId="27F3803F" w14:textId="77777777" w:rsidR="00F42956" w:rsidRPr="007017EB" w:rsidRDefault="00F42956"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42956" w:rsidRPr="00563CB8" w14:paraId="6ED9ACA1" w14:textId="77777777" w:rsidTr="00F36B7D">
      <w:tc>
        <w:tcPr>
          <w:tcW w:w="3708" w:type="dxa"/>
          <w:shd w:val="clear" w:color="auto" w:fill="auto"/>
        </w:tcPr>
        <w:p w14:paraId="7CEB540B" w14:textId="77777777" w:rsidR="00F42956" w:rsidRPr="00563CB8" w:rsidRDefault="00F4295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B04125E" w14:textId="77777777" w:rsidR="00F42956" w:rsidRPr="00563CB8" w:rsidRDefault="00F42956" w:rsidP="007017EB">
          <w:pPr>
            <w:jc w:val="center"/>
          </w:pPr>
          <w:r w:rsidRPr="00563CB8">
            <w:t>D R A F T</w:t>
          </w:r>
        </w:p>
      </w:tc>
      <w:tc>
        <w:tcPr>
          <w:tcW w:w="3438" w:type="dxa"/>
          <w:shd w:val="clear" w:color="auto" w:fill="auto"/>
        </w:tcPr>
        <w:p w14:paraId="1641A167" w14:textId="77777777" w:rsidR="00F42956" w:rsidRPr="00E946A0" w:rsidRDefault="00F42956" w:rsidP="007017EB">
          <w:pPr>
            <w:pStyle w:val="PageHeader"/>
            <w:jc w:val="right"/>
            <w:rPr>
              <w:b w:val="0"/>
            </w:rPr>
          </w:pPr>
          <w:r>
            <w:rPr>
              <w:b w:val="0"/>
            </w:rPr>
            <w:t>Grade 9 • Module 1 • Unit 2 • Lesson 7</w:t>
          </w:r>
        </w:p>
      </w:tc>
    </w:tr>
  </w:tbl>
  <w:p w14:paraId="2FC08FE1" w14:textId="77777777" w:rsidR="00F42956" w:rsidRPr="007017EB" w:rsidRDefault="00F4295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779"/>
    <w:multiLevelType w:val="hybridMultilevel"/>
    <w:tmpl w:val="D78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C6621AE"/>
    <w:multiLevelType w:val="hybridMultilevel"/>
    <w:tmpl w:val="856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3600" w:hanging="360"/>
      </w:pPr>
      <w:rPr>
        <w:rFonts w:ascii="Webdings" w:hAnsi="Web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2"/>
  </w:num>
  <w:num w:numId="4">
    <w:abstractNumId w:val="13"/>
  </w:num>
  <w:num w:numId="5">
    <w:abstractNumId w:val="2"/>
  </w:num>
  <w:num w:numId="6">
    <w:abstractNumId w:val="15"/>
  </w:num>
  <w:num w:numId="7">
    <w:abstractNumId w:val="8"/>
    <w:lvlOverride w:ilvl="0">
      <w:startOverride w:val="1"/>
    </w:lvlOverride>
  </w:num>
  <w:num w:numId="8">
    <w:abstractNumId w:val="17"/>
  </w:num>
  <w:num w:numId="9">
    <w:abstractNumId w:val="3"/>
  </w:num>
  <w:num w:numId="10">
    <w:abstractNumId w:val="14"/>
  </w:num>
  <w:num w:numId="11">
    <w:abstractNumId w:val="18"/>
  </w:num>
  <w:num w:numId="12">
    <w:abstractNumId w:val="8"/>
  </w:num>
  <w:num w:numId="13">
    <w:abstractNumId w:val="8"/>
    <w:lvlOverride w:ilvl="0">
      <w:startOverride w:val="1"/>
    </w:lvlOverride>
  </w:num>
  <w:num w:numId="14">
    <w:abstractNumId w:val="6"/>
    <w:lvlOverride w:ilvl="0">
      <w:startOverride w:val="1"/>
    </w:lvlOverride>
  </w:num>
  <w:num w:numId="15">
    <w:abstractNumId w:val="17"/>
  </w:num>
  <w:num w:numId="16">
    <w:abstractNumId w:val="5"/>
  </w:num>
  <w:num w:numId="17">
    <w:abstractNumId w:val="1"/>
  </w:num>
  <w:num w:numId="18">
    <w:abstractNumId w:val="4"/>
  </w:num>
  <w:num w:numId="19">
    <w:abstractNumId w:val="16"/>
  </w:num>
  <w:num w:numId="20">
    <w:abstractNumId w:val="9"/>
  </w:num>
  <w:num w:numId="21">
    <w:abstractNumId w:val="0"/>
  </w:num>
  <w:num w:numId="22">
    <w:abstractNumId w:val="7"/>
  </w:num>
  <w:num w:numId="23">
    <w:abstractNumId w:val="11"/>
  </w:num>
  <w:num w:numId="24">
    <w:abstractNumId w:val="10"/>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3019"/>
    <w:rsid w:val="000242D6"/>
    <w:rsid w:val="00051A36"/>
    <w:rsid w:val="00052012"/>
    <w:rsid w:val="000539C2"/>
    <w:rsid w:val="00061EE0"/>
    <w:rsid w:val="00066B4A"/>
    <w:rsid w:val="000679A4"/>
    <w:rsid w:val="000865CC"/>
    <w:rsid w:val="0009162E"/>
    <w:rsid w:val="000B3273"/>
    <w:rsid w:val="000B3A6F"/>
    <w:rsid w:val="000C021C"/>
    <w:rsid w:val="000D599D"/>
    <w:rsid w:val="000E0C89"/>
    <w:rsid w:val="000E7CE3"/>
    <w:rsid w:val="000F52A6"/>
    <w:rsid w:val="00107741"/>
    <w:rsid w:val="00111E57"/>
    <w:rsid w:val="00120568"/>
    <w:rsid w:val="00123053"/>
    <w:rsid w:val="00136D5D"/>
    <w:rsid w:val="00144B97"/>
    <w:rsid w:val="00151025"/>
    <w:rsid w:val="001572D3"/>
    <w:rsid w:val="00161DAE"/>
    <w:rsid w:val="001735F1"/>
    <w:rsid w:val="001A0351"/>
    <w:rsid w:val="001A6C84"/>
    <w:rsid w:val="001B0238"/>
    <w:rsid w:val="001C04DA"/>
    <w:rsid w:val="001D183F"/>
    <w:rsid w:val="00202BC0"/>
    <w:rsid w:val="002033A1"/>
    <w:rsid w:val="002176E7"/>
    <w:rsid w:val="00223D2A"/>
    <w:rsid w:val="002643C9"/>
    <w:rsid w:val="002655DE"/>
    <w:rsid w:val="00277F42"/>
    <w:rsid w:val="002A2570"/>
    <w:rsid w:val="002A64C4"/>
    <w:rsid w:val="002D69B5"/>
    <w:rsid w:val="002D6BB9"/>
    <w:rsid w:val="002E11AD"/>
    <w:rsid w:val="002E7BEF"/>
    <w:rsid w:val="002F2E5C"/>
    <w:rsid w:val="002F3C31"/>
    <w:rsid w:val="00301636"/>
    <w:rsid w:val="00330715"/>
    <w:rsid w:val="003310A9"/>
    <w:rsid w:val="00341F48"/>
    <w:rsid w:val="00343CA6"/>
    <w:rsid w:val="00345B81"/>
    <w:rsid w:val="00346278"/>
    <w:rsid w:val="00352078"/>
    <w:rsid w:val="00365BE0"/>
    <w:rsid w:val="00372986"/>
    <w:rsid w:val="003775FC"/>
    <w:rsid w:val="00387752"/>
    <w:rsid w:val="003D583C"/>
    <w:rsid w:val="003E0F4D"/>
    <w:rsid w:val="003F0825"/>
    <w:rsid w:val="003F2D04"/>
    <w:rsid w:val="00422842"/>
    <w:rsid w:val="00422DF5"/>
    <w:rsid w:val="00427AEF"/>
    <w:rsid w:val="00436AF4"/>
    <w:rsid w:val="0046756D"/>
    <w:rsid w:val="00484745"/>
    <w:rsid w:val="004B5286"/>
    <w:rsid w:val="004C4048"/>
    <w:rsid w:val="004D4CAE"/>
    <w:rsid w:val="004F16F9"/>
    <w:rsid w:val="004F7445"/>
    <w:rsid w:val="00535A26"/>
    <w:rsid w:val="0054242E"/>
    <w:rsid w:val="0054646A"/>
    <w:rsid w:val="00546969"/>
    <w:rsid w:val="00547DB8"/>
    <w:rsid w:val="005551D9"/>
    <w:rsid w:val="005617F1"/>
    <w:rsid w:val="00574A5C"/>
    <w:rsid w:val="0057670D"/>
    <w:rsid w:val="00580521"/>
    <w:rsid w:val="00581880"/>
    <w:rsid w:val="00582950"/>
    <w:rsid w:val="00585BAA"/>
    <w:rsid w:val="005A3659"/>
    <w:rsid w:val="005A78D2"/>
    <w:rsid w:val="005C7CB5"/>
    <w:rsid w:val="005D0745"/>
    <w:rsid w:val="005D336C"/>
    <w:rsid w:val="005D4C51"/>
    <w:rsid w:val="005E1CB7"/>
    <w:rsid w:val="005E78E6"/>
    <w:rsid w:val="005F75B7"/>
    <w:rsid w:val="006118AF"/>
    <w:rsid w:val="00646BFB"/>
    <w:rsid w:val="00650805"/>
    <w:rsid w:val="006579D5"/>
    <w:rsid w:val="006811E3"/>
    <w:rsid w:val="0069407D"/>
    <w:rsid w:val="00694D49"/>
    <w:rsid w:val="006A7CCB"/>
    <w:rsid w:val="006B0EA7"/>
    <w:rsid w:val="006B5C59"/>
    <w:rsid w:val="006C0C7D"/>
    <w:rsid w:val="006D609F"/>
    <w:rsid w:val="007017EB"/>
    <w:rsid w:val="00704CF2"/>
    <w:rsid w:val="00724D54"/>
    <w:rsid w:val="00724D82"/>
    <w:rsid w:val="0073468D"/>
    <w:rsid w:val="00735F1E"/>
    <w:rsid w:val="007375D6"/>
    <w:rsid w:val="00740090"/>
    <w:rsid w:val="007613A4"/>
    <w:rsid w:val="00762310"/>
    <w:rsid w:val="00763951"/>
    <w:rsid w:val="007657AC"/>
    <w:rsid w:val="00770425"/>
    <w:rsid w:val="0077398F"/>
    <w:rsid w:val="00781272"/>
    <w:rsid w:val="00790BCC"/>
    <w:rsid w:val="00790FA7"/>
    <w:rsid w:val="007A572D"/>
    <w:rsid w:val="007A714F"/>
    <w:rsid w:val="007B1EFB"/>
    <w:rsid w:val="007C0705"/>
    <w:rsid w:val="007C3621"/>
    <w:rsid w:val="007C444A"/>
    <w:rsid w:val="007C5F30"/>
    <w:rsid w:val="007D2598"/>
    <w:rsid w:val="007E484F"/>
    <w:rsid w:val="007F1C3D"/>
    <w:rsid w:val="00811A72"/>
    <w:rsid w:val="00813B64"/>
    <w:rsid w:val="0081511F"/>
    <w:rsid w:val="00825EEF"/>
    <w:rsid w:val="008402DB"/>
    <w:rsid w:val="00841CF1"/>
    <w:rsid w:val="008529EB"/>
    <w:rsid w:val="00872759"/>
    <w:rsid w:val="008965BE"/>
    <w:rsid w:val="008A3DF1"/>
    <w:rsid w:val="008A4C98"/>
    <w:rsid w:val="008B4F82"/>
    <w:rsid w:val="008E0122"/>
    <w:rsid w:val="008E2E77"/>
    <w:rsid w:val="008E5E74"/>
    <w:rsid w:val="008F18DD"/>
    <w:rsid w:val="008F3477"/>
    <w:rsid w:val="008F43EB"/>
    <w:rsid w:val="00902CF8"/>
    <w:rsid w:val="009450B7"/>
    <w:rsid w:val="009450F1"/>
    <w:rsid w:val="009516CD"/>
    <w:rsid w:val="009715CF"/>
    <w:rsid w:val="009C61E3"/>
    <w:rsid w:val="009C7EF7"/>
    <w:rsid w:val="009F6659"/>
    <w:rsid w:val="00A02637"/>
    <w:rsid w:val="00A27EDE"/>
    <w:rsid w:val="00A44C58"/>
    <w:rsid w:val="00A460F3"/>
    <w:rsid w:val="00A50E2C"/>
    <w:rsid w:val="00A52DAF"/>
    <w:rsid w:val="00A57D6A"/>
    <w:rsid w:val="00A713DC"/>
    <w:rsid w:val="00A815F6"/>
    <w:rsid w:val="00A81CE9"/>
    <w:rsid w:val="00A83CD8"/>
    <w:rsid w:val="00AA0EDB"/>
    <w:rsid w:val="00AB758D"/>
    <w:rsid w:val="00AC5769"/>
    <w:rsid w:val="00AD142D"/>
    <w:rsid w:val="00AD1F34"/>
    <w:rsid w:val="00AD291B"/>
    <w:rsid w:val="00AF16F5"/>
    <w:rsid w:val="00AF7B4A"/>
    <w:rsid w:val="00B10660"/>
    <w:rsid w:val="00B10AC3"/>
    <w:rsid w:val="00B13614"/>
    <w:rsid w:val="00B40E20"/>
    <w:rsid w:val="00B446CD"/>
    <w:rsid w:val="00B57321"/>
    <w:rsid w:val="00B64B86"/>
    <w:rsid w:val="00B71888"/>
    <w:rsid w:val="00B8058E"/>
    <w:rsid w:val="00B84C1C"/>
    <w:rsid w:val="00BB75A6"/>
    <w:rsid w:val="00BD6CA7"/>
    <w:rsid w:val="00BF02CC"/>
    <w:rsid w:val="00C11979"/>
    <w:rsid w:val="00C27BFD"/>
    <w:rsid w:val="00C4623A"/>
    <w:rsid w:val="00C513BE"/>
    <w:rsid w:val="00C515D1"/>
    <w:rsid w:val="00C5268D"/>
    <w:rsid w:val="00C61589"/>
    <w:rsid w:val="00C768D0"/>
    <w:rsid w:val="00C90F66"/>
    <w:rsid w:val="00C918CE"/>
    <w:rsid w:val="00C9486E"/>
    <w:rsid w:val="00CA00A2"/>
    <w:rsid w:val="00CC2E98"/>
    <w:rsid w:val="00CD7FBB"/>
    <w:rsid w:val="00CE1214"/>
    <w:rsid w:val="00CE37A3"/>
    <w:rsid w:val="00CF6E92"/>
    <w:rsid w:val="00D01FA8"/>
    <w:rsid w:val="00D1520A"/>
    <w:rsid w:val="00D15E13"/>
    <w:rsid w:val="00D16C48"/>
    <w:rsid w:val="00D26CFD"/>
    <w:rsid w:val="00D31F4D"/>
    <w:rsid w:val="00D42565"/>
    <w:rsid w:val="00D43571"/>
    <w:rsid w:val="00D52E75"/>
    <w:rsid w:val="00D661F6"/>
    <w:rsid w:val="00D809CC"/>
    <w:rsid w:val="00DB0AB7"/>
    <w:rsid w:val="00DC1179"/>
    <w:rsid w:val="00DC5C5C"/>
    <w:rsid w:val="00DD3854"/>
    <w:rsid w:val="00DE6E9B"/>
    <w:rsid w:val="00E13780"/>
    <w:rsid w:val="00E373C8"/>
    <w:rsid w:val="00E40133"/>
    <w:rsid w:val="00E53A1A"/>
    <w:rsid w:val="00E63877"/>
    <w:rsid w:val="00E651C3"/>
    <w:rsid w:val="00EA5069"/>
    <w:rsid w:val="00EE3642"/>
    <w:rsid w:val="00EF4D63"/>
    <w:rsid w:val="00F03295"/>
    <w:rsid w:val="00F3496E"/>
    <w:rsid w:val="00F36B7D"/>
    <w:rsid w:val="00F42956"/>
    <w:rsid w:val="00F75F5C"/>
    <w:rsid w:val="00F76251"/>
    <w:rsid w:val="00F91B4B"/>
    <w:rsid w:val="00FB1249"/>
    <w:rsid w:val="00FC35E2"/>
    <w:rsid w:val="00FC48E9"/>
    <w:rsid w:val="00FC5105"/>
    <w:rsid w:val="00FD33E2"/>
    <w:rsid w:val="00FD3DC3"/>
    <w:rsid w:val="00FD4B4B"/>
    <w:rsid w:val="00FD4EFA"/>
    <w:rsid w:val="00FD5FF7"/>
    <w:rsid w:val="00FE3DC1"/>
    <w:rsid w:val="00FE67A7"/>
    <w:rsid w:val="00FF28DC"/>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84C6"/>
  <w15:docId w15:val="{AC851E92-2593-4C18-BF06-D15A539A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uiPriority w:val="99"/>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aliases w:val="List Para1"/>
    <w:basedOn w:val="Normal"/>
    <w:link w:val="ListParagraphChar"/>
    <w:uiPriority w:val="34"/>
    <w:qFormat/>
    <w:rsid w:val="00C5268D"/>
    <w:pPr>
      <w:ind w:left="720"/>
      <w:contextualSpacing/>
    </w:pPr>
  </w:style>
  <w:style w:type="character" w:customStyle="1" w:styleId="ListParagraphChar">
    <w:name w:val="List Paragraph Char"/>
    <w:aliases w:val="List Para1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535A26"/>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uiPriority w:val="99"/>
    <w:rsid w:val="00AA0EDB"/>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459">
      <w:bodyDiv w:val="1"/>
      <w:marLeft w:val="0"/>
      <w:marRight w:val="0"/>
      <w:marTop w:val="0"/>
      <w:marBottom w:val="0"/>
      <w:divBdr>
        <w:top w:val="none" w:sz="0" w:space="0" w:color="auto"/>
        <w:left w:val="none" w:sz="0" w:space="0" w:color="auto"/>
        <w:bottom w:val="none" w:sz="0" w:space="0" w:color="auto"/>
        <w:right w:val="none" w:sz="0" w:space="0" w:color="auto"/>
      </w:divBdr>
    </w:div>
    <w:div w:id="89208507">
      <w:bodyDiv w:val="1"/>
      <w:marLeft w:val="0"/>
      <w:marRight w:val="0"/>
      <w:marTop w:val="0"/>
      <w:marBottom w:val="0"/>
      <w:divBdr>
        <w:top w:val="none" w:sz="0" w:space="0" w:color="auto"/>
        <w:left w:val="none" w:sz="0" w:space="0" w:color="auto"/>
        <w:bottom w:val="none" w:sz="0" w:space="0" w:color="auto"/>
        <w:right w:val="none" w:sz="0" w:space="0" w:color="auto"/>
      </w:divBdr>
    </w:div>
    <w:div w:id="161362051">
      <w:bodyDiv w:val="1"/>
      <w:marLeft w:val="0"/>
      <w:marRight w:val="0"/>
      <w:marTop w:val="0"/>
      <w:marBottom w:val="0"/>
      <w:divBdr>
        <w:top w:val="none" w:sz="0" w:space="0" w:color="auto"/>
        <w:left w:val="none" w:sz="0" w:space="0" w:color="auto"/>
        <w:bottom w:val="none" w:sz="0" w:space="0" w:color="auto"/>
        <w:right w:val="none" w:sz="0" w:space="0" w:color="auto"/>
      </w:divBdr>
    </w:div>
    <w:div w:id="189803482">
      <w:bodyDiv w:val="1"/>
      <w:marLeft w:val="0"/>
      <w:marRight w:val="0"/>
      <w:marTop w:val="0"/>
      <w:marBottom w:val="0"/>
      <w:divBdr>
        <w:top w:val="none" w:sz="0" w:space="0" w:color="auto"/>
        <w:left w:val="none" w:sz="0" w:space="0" w:color="auto"/>
        <w:bottom w:val="none" w:sz="0" w:space="0" w:color="auto"/>
        <w:right w:val="none" w:sz="0" w:space="0" w:color="auto"/>
      </w:divBdr>
    </w:div>
    <w:div w:id="199972738">
      <w:bodyDiv w:val="1"/>
      <w:marLeft w:val="0"/>
      <w:marRight w:val="0"/>
      <w:marTop w:val="0"/>
      <w:marBottom w:val="0"/>
      <w:divBdr>
        <w:top w:val="none" w:sz="0" w:space="0" w:color="auto"/>
        <w:left w:val="none" w:sz="0" w:space="0" w:color="auto"/>
        <w:bottom w:val="none" w:sz="0" w:space="0" w:color="auto"/>
        <w:right w:val="none" w:sz="0" w:space="0" w:color="auto"/>
      </w:divBdr>
    </w:div>
    <w:div w:id="231431046">
      <w:bodyDiv w:val="1"/>
      <w:marLeft w:val="0"/>
      <w:marRight w:val="0"/>
      <w:marTop w:val="0"/>
      <w:marBottom w:val="0"/>
      <w:divBdr>
        <w:top w:val="none" w:sz="0" w:space="0" w:color="auto"/>
        <w:left w:val="none" w:sz="0" w:space="0" w:color="auto"/>
        <w:bottom w:val="none" w:sz="0" w:space="0" w:color="auto"/>
        <w:right w:val="none" w:sz="0" w:space="0" w:color="auto"/>
      </w:divBdr>
    </w:div>
    <w:div w:id="268006988">
      <w:bodyDiv w:val="1"/>
      <w:marLeft w:val="0"/>
      <w:marRight w:val="0"/>
      <w:marTop w:val="0"/>
      <w:marBottom w:val="0"/>
      <w:divBdr>
        <w:top w:val="none" w:sz="0" w:space="0" w:color="auto"/>
        <w:left w:val="none" w:sz="0" w:space="0" w:color="auto"/>
        <w:bottom w:val="none" w:sz="0" w:space="0" w:color="auto"/>
        <w:right w:val="none" w:sz="0" w:space="0" w:color="auto"/>
      </w:divBdr>
    </w:div>
    <w:div w:id="382364169">
      <w:bodyDiv w:val="1"/>
      <w:marLeft w:val="0"/>
      <w:marRight w:val="0"/>
      <w:marTop w:val="0"/>
      <w:marBottom w:val="0"/>
      <w:divBdr>
        <w:top w:val="none" w:sz="0" w:space="0" w:color="auto"/>
        <w:left w:val="none" w:sz="0" w:space="0" w:color="auto"/>
        <w:bottom w:val="none" w:sz="0" w:space="0" w:color="auto"/>
        <w:right w:val="none" w:sz="0" w:space="0" w:color="auto"/>
      </w:divBdr>
    </w:div>
    <w:div w:id="490604601">
      <w:bodyDiv w:val="1"/>
      <w:marLeft w:val="0"/>
      <w:marRight w:val="0"/>
      <w:marTop w:val="0"/>
      <w:marBottom w:val="0"/>
      <w:divBdr>
        <w:top w:val="none" w:sz="0" w:space="0" w:color="auto"/>
        <w:left w:val="none" w:sz="0" w:space="0" w:color="auto"/>
        <w:bottom w:val="none" w:sz="0" w:space="0" w:color="auto"/>
        <w:right w:val="none" w:sz="0" w:space="0" w:color="auto"/>
      </w:divBdr>
    </w:div>
    <w:div w:id="578830894">
      <w:bodyDiv w:val="1"/>
      <w:marLeft w:val="0"/>
      <w:marRight w:val="0"/>
      <w:marTop w:val="0"/>
      <w:marBottom w:val="0"/>
      <w:divBdr>
        <w:top w:val="none" w:sz="0" w:space="0" w:color="auto"/>
        <w:left w:val="none" w:sz="0" w:space="0" w:color="auto"/>
        <w:bottom w:val="none" w:sz="0" w:space="0" w:color="auto"/>
        <w:right w:val="none" w:sz="0" w:space="0" w:color="auto"/>
      </w:divBdr>
    </w:div>
    <w:div w:id="583686862">
      <w:bodyDiv w:val="1"/>
      <w:marLeft w:val="0"/>
      <w:marRight w:val="0"/>
      <w:marTop w:val="0"/>
      <w:marBottom w:val="0"/>
      <w:divBdr>
        <w:top w:val="none" w:sz="0" w:space="0" w:color="auto"/>
        <w:left w:val="none" w:sz="0" w:space="0" w:color="auto"/>
        <w:bottom w:val="none" w:sz="0" w:space="0" w:color="auto"/>
        <w:right w:val="none" w:sz="0" w:space="0" w:color="auto"/>
      </w:divBdr>
    </w:div>
    <w:div w:id="650913849">
      <w:bodyDiv w:val="1"/>
      <w:marLeft w:val="0"/>
      <w:marRight w:val="0"/>
      <w:marTop w:val="0"/>
      <w:marBottom w:val="0"/>
      <w:divBdr>
        <w:top w:val="none" w:sz="0" w:space="0" w:color="auto"/>
        <w:left w:val="none" w:sz="0" w:space="0" w:color="auto"/>
        <w:bottom w:val="none" w:sz="0" w:space="0" w:color="auto"/>
        <w:right w:val="none" w:sz="0" w:space="0" w:color="auto"/>
      </w:divBdr>
      <w:divsChild>
        <w:div w:id="1436974233">
          <w:marLeft w:val="0"/>
          <w:marRight w:val="0"/>
          <w:marTop w:val="0"/>
          <w:marBottom w:val="0"/>
          <w:divBdr>
            <w:top w:val="none" w:sz="0" w:space="0" w:color="auto"/>
            <w:left w:val="none" w:sz="0" w:space="0" w:color="auto"/>
            <w:bottom w:val="none" w:sz="0" w:space="0" w:color="auto"/>
            <w:right w:val="none" w:sz="0" w:space="0" w:color="auto"/>
          </w:divBdr>
        </w:div>
        <w:div w:id="567956146">
          <w:marLeft w:val="0"/>
          <w:marRight w:val="0"/>
          <w:marTop w:val="0"/>
          <w:marBottom w:val="0"/>
          <w:divBdr>
            <w:top w:val="none" w:sz="0" w:space="0" w:color="auto"/>
            <w:left w:val="none" w:sz="0" w:space="0" w:color="auto"/>
            <w:bottom w:val="none" w:sz="0" w:space="0" w:color="auto"/>
            <w:right w:val="none" w:sz="0" w:space="0" w:color="auto"/>
          </w:divBdr>
        </w:div>
        <w:div w:id="634798123">
          <w:marLeft w:val="0"/>
          <w:marRight w:val="0"/>
          <w:marTop w:val="0"/>
          <w:marBottom w:val="0"/>
          <w:divBdr>
            <w:top w:val="none" w:sz="0" w:space="0" w:color="auto"/>
            <w:left w:val="none" w:sz="0" w:space="0" w:color="auto"/>
            <w:bottom w:val="none" w:sz="0" w:space="0" w:color="auto"/>
            <w:right w:val="none" w:sz="0" w:space="0" w:color="auto"/>
          </w:divBdr>
        </w:div>
        <w:div w:id="1022125045">
          <w:marLeft w:val="0"/>
          <w:marRight w:val="0"/>
          <w:marTop w:val="0"/>
          <w:marBottom w:val="0"/>
          <w:divBdr>
            <w:top w:val="none" w:sz="0" w:space="0" w:color="auto"/>
            <w:left w:val="none" w:sz="0" w:space="0" w:color="auto"/>
            <w:bottom w:val="none" w:sz="0" w:space="0" w:color="auto"/>
            <w:right w:val="none" w:sz="0" w:space="0" w:color="auto"/>
          </w:divBdr>
        </w:div>
        <w:div w:id="1417678092">
          <w:marLeft w:val="0"/>
          <w:marRight w:val="0"/>
          <w:marTop w:val="0"/>
          <w:marBottom w:val="0"/>
          <w:divBdr>
            <w:top w:val="none" w:sz="0" w:space="0" w:color="auto"/>
            <w:left w:val="none" w:sz="0" w:space="0" w:color="auto"/>
            <w:bottom w:val="none" w:sz="0" w:space="0" w:color="auto"/>
            <w:right w:val="none" w:sz="0" w:space="0" w:color="auto"/>
          </w:divBdr>
        </w:div>
        <w:div w:id="38480836">
          <w:marLeft w:val="0"/>
          <w:marRight w:val="0"/>
          <w:marTop w:val="0"/>
          <w:marBottom w:val="0"/>
          <w:divBdr>
            <w:top w:val="none" w:sz="0" w:space="0" w:color="auto"/>
            <w:left w:val="none" w:sz="0" w:space="0" w:color="auto"/>
            <w:bottom w:val="none" w:sz="0" w:space="0" w:color="auto"/>
            <w:right w:val="none" w:sz="0" w:space="0" w:color="auto"/>
          </w:divBdr>
        </w:div>
        <w:div w:id="594754177">
          <w:marLeft w:val="0"/>
          <w:marRight w:val="0"/>
          <w:marTop w:val="0"/>
          <w:marBottom w:val="0"/>
          <w:divBdr>
            <w:top w:val="none" w:sz="0" w:space="0" w:color="auto"/>
            <w:left w:val="none" w:sz="0" w:space="0" w:color="auto"/>
            <w:bottom w:val="none" w:sz="0" w:space="0" w:color="auto"/>
            <w:right w:val="none" w:sz="0" w:space="0" w:color="auto"/>
          </w:divBdr>
        </w:div>
        <w:div w:id="12804249">
          <w:marLeft w:val="0"/>
          <w:marRight w:val="0"/>
          <w:marTop w:val="0"/>
          <w:marBottom w:val="0"/>
          <w:divBdr>
            <w:top w:val="none" w:sz="0" w:space="0" w:color="auto"/>
            <w:left w:val="none" w:sz="0" w:space="0" w:color="auto"/>
            <w:bottom w:val="none" w:sz="0" w:space="0" w:color="auto"/>
            <w:right w:val="none" w:sz="0" w:space="0" w:color="auto"/>
          </w:divBdr>
        </w:div>
        <w:div w:id="1890412143">
          <w:marLeft w:val="0"/>
          <w:marRight w:val="0"/>
          <w:marTop w:val="0"/>
          <w:marBottom w:val="0"/>
          <w:divBdr>
            <w:top w:val="none" w:sz="0" w:space="0" w:color="auto"/>
            <w:left w:val="none" w:sz="0" w:space="0" w:color="auto"/>
            <w:bottom w:val="none" w:sz="0" w:space="0" w:color="auto"/>
            <w:right w:val="none" w:sz="0" w:space="0" w:color="auto"/>
          </w:divBdr>
        </w:div>
        <w:div w:id="1579632802">
          <w:marLeft w:val="0"/>
          <w:marRight w:val="0"/>
          <w:marTop w:val="0"/>
          <w:marBottom w:val="0"/>
          <w:divBdr>
            <w:top w:val="none" w:sz="0" w:space="0" w:color="auto"/>
            <w:left w:val="none" w:sz="0" w:space="0" w:color="auto"/>
            <w:bottom w:val="none" w:sz="0" w:space="0" w:color="auto"/>
            <w:right w:val="none" w:sz="0" w:space="0" w:color="auto"/>
          </w:divBdr>
        </w:div>
        <w:div w:id="404373723">
          <w:marLeft w:val="0"/>
          <w:marRight w:val="0"/>
          <w:marTop w:val="0"/>
          <w:marBottom w:val="0"/>
          <w:divBdr>
            <w:top w:val="none" w:sz="0" w:space="0" w:color="auto"/>
            <w:left w:val="none" w:sz="0" w:space="0" w:color="auto"/>
            <w:bottom w:val="none" w:sz="0" w:space="0" w:color="auto"/>
            <w:right w:val="none" w:sz="0" w:space="0" w:color="auto"/>
          </w:divBdr>
        </w:div>
        <w:div w:id="583533263">
          <w:marLeft w:val="0"/>
          <w:marRight w:val="0"/>
          <w:marTop w:val="0"/>
          <w:marBottom w:val="0"/>
          <w:divBdr>
            <w:top w:val="none" w:sz="0" w:space="0" w:color="auto"/>
            <w:left w:val="none" w:sz="0" w:space="0" w:color="auto"/>
            <w:bottom w:val="none" w:sz="0" w:space="0" w:color="auto"/>
            <w:right w:val="none" w:sz="0" w:space="0" w:color="auto"/>
          </w:divBdr>
        </w:div>
        <w:div w:id="1203715771">
          <w:marLeft w:val="0"/>
          <w:marRight w:val="0"/>
          <w:marTop w:val="0"/>
          <w:marBottom w:val="0"/>
          <w:divBdr>
            <w:top w:val="none" w:sz="0" w:space="0" w:color="auto"/>
            <w:left w:val="none" w:sz="0" w:space="0" w:color="auto"/>
            <w:bottom w:val="none" w:sz="0" w:space="0" w:color="auto"/>
            <w:right w:val="none" w:sz="0" w:space="0" w:color="auto"/>
          </w:divBdr>
        </w:div>
        <w:div w:id="702291787">
          <w:marLeft w:val="0"/>
          <w:marRight w:val="0"/>
          <w:marTop w:val="0"/>
          <w:marBottom w:val="0"/>
          <w:divBdr>
            <w:top w:val="none" w:sz="0" w:space="0" w:color="auto"/>
            <w:left w:val="none" w:sz="0" w:space="0" w:color="auto"/>
            <w:bottom w:val="none" w:sz="0" w:space="0" w:color="auto"/>
            <w:right w:val="none" w:sz="0" w:space="0" w:color="auto"/>
          </w:divBdr>
        </w:div>
        <w:div w:id="384793283">
          <w:marLeft w:val="0"/>
          <w:marRight w:val="0"/>
          <w:marTop w:val="0"/>
          <w:marBottom w:val="0"/>
          <w:divBdr>
            <w:top w:val="none" w:sz="0" w:space="0" w:color="auto"/>
            <w:left w:val="none" w:sz="0" w:space="0" w:color="auto"/>
            <w:bottom w:val="none" w:sz="0" w:space="0" w:color="auto"/>
            <w:right w:val="none" w:sz="0" w:space="0" w:color="auto"/>
          </w:divBdr>
        </w:div>
        <w:div w:id="1224441642">
          <w:marLeft w:val="0"/>
          <w:marRight w:val="0"/>
          <w:marTop w:val="0"/>
          <w:marBottom w:val="0"/>
          <w:divBdr>
            <w:top w:val="none" w:sz="0" w:space="0" w:color="auto"/>
            <w:left w:val="none" w:sz="0" w:space="0" w:color="auto"/>
            <w:bottom w:val="none" w:sz="0" w:space="0" w:color="auto"/>
            <w:right w:val="none" w:sz="0" w:space="0" w:color="auto"/>
          </w:divBdr>
        </w:div>
        <w:div w:id="465314787">
          <w:marLeft w:val="0"/>
          <w:marRight w:val="0"/>
          <w:marTop w:val="0"/>
          <w:marBottom w:val="0"/>
          <w:divBdr>
            <w:top w:val="none" w:sz="0" w:space="0" w:color="auto"/>
            <w:left w:val="none" w:sz="0" w:space="0" w:color="auto"/>
            <w:bottom w:val="none" w:sz="0" w:space="0" w:color="auto"/>
            <w:right w:val="none" w:sz="0" w:space="0" w:color="auto"/>
          </w:divBdr>
        </w:div>
        <w:div w:id="1521822494">
          <w:marLeft w:val="0"/>
          <w:marRight w:val="0"/>
          <w:marTop w:val="0"/>
          <w:marBottom w:val="0"/>
          <w:divBdr>
            <w:top w:val="none" w:sz="0" w:space="0" w:color="auto"/>
            <w:left w:val="none" w:sz="0" w:space="0" w:color="auto"/>
            <w:bottom w:val="none" w:sz="0" w:space="0" w:color="auto"/>
            <w:right w:val="none" w:sz="0" w:space="0" w:color="auto"/>
          </w:divBdr>
        </w:div>
        <w:div w:id="917712408">
          <w:marLeft w:val="0"/>
          <w:marRight w:val="0"/>
          <w:marTop w:val="0"/>
          <w:marBottom w:val="0"/>
          <w:divBdr>
            <w:top w:val="none" w:sz="0" w:space="0" w:color="auto"/>
            <w:left w:val="none" w:sz="0" w:space="0" w:color="auto"/>
            <w:bottom w:val="none" w:sz="0" w:space="0" w:color="auto"/>
            <w:right w:val="none" w:sz="0" w:space="0" w:color="auto"/>
          </w:divBdr>
        </w:div>
        <w:div w:id="1858617390">
          <w:marLeft w:val="0"/>
          <w:marRight w:val="0"/>
          <w:marTop w:val="0"/>
          <w:marBottom w:val="0"/>
          <w:divBdr>
            <w:top w:val="none" w:sz="0" w:space="0" w:color="auto"/>
            <w:left w:val="none" w:sz="0" w:space="0" w:color="auto"/>
            <w:bottom w:val="none" w:sz="0" w:space="0" w:color="auto"/>
            <w:right w:val="none" w:sz="0" w:space="0" w:color="auto"/>
          </w:divBdr>
        </w:div>
        <w:div w:id="1285381124">
          <w:marLeft w:val="0"/>
          <w:marRight w:val="0"/>
          <w:marTop w:val="0"/>
          <w:marBottom w:val="0"/>
          <w:divBdr>
            <w:top w:val="none" w:sz="0" w:space="0" w:color="auto"/>
            <w:left w:val="none" w:sz="0" w:space="0" w:color="auto"/>
            <w:bottom w:val="none" w:sz="0" w:space="0" w:color="auto"/>
            <w:right w:val="none" w:sz="0" w:space="0" w:color="auto"/>
          </w:divBdr>
        </w:div>
        <w:div w:id="539978150">
          <w:marLeft w:val="0"/>
          <w:marRight w:val="0"/>
          <w:marTop w:val="0"/>
          <w:marBottom w:val="0"/>
          <w:divBdr>
            <w:top w:val="none" w:sz="0" w:space="0" w:color="auto"/>
            <w:left w:val="none" w:sz="0" w:space="0" w:color="auto"/>
            <w:bottom w:val="none" w:sz="0" w:space="0" w:color="auto"/>
            <w:right w:val="none" w:sz="0" w:space="0" w:color="auto"/>
          </w:divBdr>
        </w:div>
        <w:div w:id="894318169">
          <w:marLeft w:val="0"/>
          <w:marRight w:val="0"/>
          <w:marTop w:val="0"/>
          <w:marBottom w:val="0"/>
          <w:divBdr>
            <w:top w:val="none" w:sz="0" w:space="0" w:color="auto"/>
            <w:left w:val="none" w:sz="0" w:space="0" w:color="auto"/>
            <w:bottom w:val="none" w:sz="0" w:space="0" w:color="auto"/>
            <w:right w:val="none" w:sz="0" w:space="0" w:color="auto"/>
          </w:divBdr>
        </w:div>
        <w:div w:id="233705037">
          <w:marLeft w:val="0"/>
          <w:marRight w:val="0"/>
          <w:marTop w:val="0"/>
          <w:marBottom w:val="0"/>
          <w:divBdr>
            <w:top w:val="none" w:sz="0" w:space="0" w:color="auto"/>
            <w:left w:val="none" w:sz="0" w:space="0" w:color="auto"/>
            <w:bottom w:val="none" w:sz="0" w:space="0" w:color="auto"/>
            <w:right w:val="none" w:sz="0" w:space="0" w:color="auto"/>
          </w:divBdr>
        </w:div>
      </w:divsChild>
    </w:div>
    <w:div w:id="725765829">
      <w:bodyDiv w:val="1"/>
      <w:marLeft w:val="0"/>
      <w:marRight w:val="0"/>
      <w:marTop w:val="0"/>
      <w:marBottom w:val="0"/>
      <w:divBdr>
        <w:top w:val="none" w:sz="0" w:space="0" w:color="auto"/>
        <w:left w:val="none" w:sz="0" w:space="0" w:color="auto"/>
        <w:bottom w:val="none" w:sz="0" w:space="0" w:color="auto"/>
        <w:right w:val="none" w:sz="0" w:space="0" w:color="auto"/>
      </w:divBdr>
    </w:div>
    <w:div w:id="756707860">
      <w:bodyDiv w:val="1"/>
      <w:marLeft w:val="0"/>
      <w:marRight w:val="0"/>
      <w:marTop w:val="0"/>
      <w:marBottom w:val="0"/>
      <w:divBdr>
        <w:top w:val="none" w:sz="0" w:space="0" w:color="auto"/>
        <w:left w:val="none" w:sz="0" w:space="0" w:color="auto"/>
        <w:bottom w:val="none" w:sz="0" w:space="0" w:color="auto"/>
        <w:right w:val="none" w:sz="0" w:space="0" w:color="auto"/>
      </w:divBdr>
    </w:div>
    <w:div w:id="781731157">
      <w:bodyDiv w:val="1"/>
      <w:marLeft w:val="0"/>
      <w:marRight w:val="0"/>
      <w:marTop w:val="0"/>
      <w:marBottom w:val="0"/>
      <w:divBdr>
        <w:top w:val="none" w:sz="0" w:space="0" w:color="auto"/>
        <w:left w:val="none" w:sz="0" w:space="0" w:color="auto"/>
        <w:bottom w:val="none" w:sz="0" w:space="0" w:color="auto"/>
        <w:right w:val="none" w:sz="0" w:space="0" w:color="auto"/>
      </w:divBdr>
    </w:div>
    <w:div w:id="968702129">
      <w:bodyDiv w:val="1"/>
      <w:marLeft w:val="0"/>
      <w:marRight w:val="0"/>
      <w:marTop w:val="0"/>
      <w:marBottom w:val="0"/>
      <w:divBdr>
        <w:top w:val="none" w:sz="0" w:space="0" w:color="auto"/>
        <w:left w:val="none" w:sz="0" w:space="0" w:color="auto"/>
        <w:bottom w:val="none" w:sz="0" w:space="0" w:color="auto"/>
        <w:right w:val="none" w:sz="0" w:space="0" w:color="auto"/>
      </w:divBdr>
    </w:div>
    <w:div w:id="991982704">
      <w:bodyDiv w:val="1"/>
      <w:marLeft w:val="0"/>
      <w:marRight w:val="0"/>
      <w:marTop w:val="0"/>
      <w:marBottom w:val="0"/>
      <w:divBdr>
        <w:top w:val="none" w:sz="0" w:space="0" w:color="auto"/>
        <w:left w:val="none" w:sz="0" w:space="0" w:color="auto"/>
        <w:bottom w:val="none" w:sz="0" w:space="0" w:color="auto"/>
        <w:right w:val="none" w:sz="0" w:space="0" w:color="auto"/>
      </w:divBdr>
    </w:div>
    <w:div w:id="1009219140">
      <w:bodyDiv w:val="1"/>
      <w:marLeft w:val="0"/>
      <w:marRight w:val="0"/>
      <w:marTop w:val="0"/>
      <w:marBottom w:val="0"/>
      <w:divBdr>
        <w:top w:val="none" w:sz="0" w:space="0" w:color="auto"/>
        <w:left w:val="none" w:sz="0" w:space="0" w:color="auto"/>
        <w:bottom w:val="none" w:sz="0" w:space="0" w:color="auto"/>
        <w:right w:val="none" w:sz="0" w:space="0" w:color="auto"/>
      </w:divBdr>
      <w:divsChild>
        <w:div w:id="714740005">
          <w:marLeft w:val="0"/>
          <w:marRight w:val="0"/>
          <w:marTop w:val="0"/>
          <w:marBottom w:val="0"/>
          <w:divBdr>
            <w:top w:val="none" w:sz="0" w:space="0" w:color="auto"/>
            <w:left w:val="none" w:sz="0" w:space="0" w:color="auto"/>
            <w:bottom w:val="none" w:sz="0" w:space="0" w:color="auto"/>
            <w:right w:val="none" w:sz="0" w:space="0" w:color="auto"/>
          </w:divBdr>
        </w:div>
        <w:div w:id="971331785">
          <w:marLeft w:val="0"/>
          <w:marRight w:val="0"/>
          <w:marTop w:val="0"/>
          <w:marBottom w:val="0"/>
          <w:divBdr>
            <w:top w:val="none" w:sz="0" w:space="0" w:color="auto"/>
            <w:left w:val="none" w:sz="0" w:space="0" w:color="auto"/>
            <w:bottom w:val="none" w:sz="0" w:space="0" w:color="auto"/>
            <w:right w:val="none" w:sz="0" w:space="0" w:color="auto"/>
          </w:divBdr>
        </w:div>
        <w:div w:id="1040318939">
          <w:marLeft w:val="0"/>
          <w:marRight w:val="0"/>
          <w:marTop w:val="0"/>
          <w:marBottom w:val="0"/>
          <w:divBdr>
            <w:top w:val="none" w:sz="0" w:space="0" w:color="auto"/>
            <w:left w:val="none" w:sz="0" w:space="0" w:color="auto"/>
            <w:bottom w:val="none" w:sz="0" w:space="0" w:color="auto"/>
            <w:right w:val="none" w:sz="0" w:space="0" w:color="auto"/>
          </w:divBdr>
        </w:div>
        <w:div w:id="956834879">
          <w:marLeft w:val="0"/>
          <w:marRight w:val="0"/>
          <w:marTop w:val="0"/>
          <w:marBottom w:val="0"/>
          <w:divBdr>
            <w:top w:val="none" w:sz="0" w:space="0" w:color="auto"/>
            <w:left w:val="none" w:sz="0" w:space="0" w:color="auto"/>
            <w:bottom w:val="none" w:sz="0" w:space="0" w:color="auto"/>
            <w:right w:val="none" w:sz="0" w:space="0" w:color="auto"/>
          </w:divBdr>
        </w:div>
        <w:div w:id="207184281">
          <w:marLeft w:val="0"/>
          <w:marRight w:val="0"/>
          <w:marTop w:val="0"/>
          <w:marBottom w:val="0"/>
          <w:divBdr>
            <w:top w:val="none" w:sz="0" w:space="0" w:color="auto"/>
            <w:left w:val="none" w:sz="0" w:space="0" w:color="auto"/>
            <w:bottom w:val="none" w:sz="0" w:space="0" w:color="auto"/>
            <w:right w:val="none" w:sz="0" w:space="0" w:color="auto"/>
          </w:divBdr>
        </w:div>
        <w:div w:id="1293633088">
          <w:marLeft w:val="0"/>
          <w:marRight w:val="0"/>
          <w:marTop w:val="0"/>
          <w:marBottom w:val="0"/>
          <w:divBdr>
            <w:top w:val="none" w:sz="0" w:space="0" w:color="auto"/>
            <w:left w:val="none" w:sz="0" w:space="0" w:color="auto"/>
            <w:bottom w:val="none" w:sz="0" w:space="0" w:color="auto"/>
            <w:right w:val="none" w:sz="0" w:space="0" w:color="auto"/>
          </w:divBdr>
        </w:div>
        <w:div w:id="819619733">
          <w:marLeft w:val="0"/>
          <w:marRight w:val="0"/>
          <w:marTop w:val="0"/>
          <w:marBottom w:val="0"/>
          <w:divBdr>
            <w:top w:val="none" w:sz="0" w:space="0" w:color="auto"/>
            <w:left w:val="none" w:sz="0" w:space="0" w:color="auto"/>
            <w:bottom w:val="none" w:sz="0" w:space="0" w:color="auto"/>
            <w:right w:val="none" w:sz="0" w:space="0" w:color="auto"/>
          </w:divBdr>
        </w:div>
        <w:div w:id="1819229025">
          <w:marLeft w:val="0"/>
          <w:marRight w:val="0"/>
          <w:marTop w:val="0"/>
          <w:marBottom w:val="0"/>
          <w:divBdr>
            <w:top w:val="none" w:sz="0" w:space="0" w:color="auto"/>
            <w:left w:val="none" w:sz="0" w:space="0" w:color="auto"/>
            <w:bottom w:val="none" w:sz="0" w:space="0" w:color="auto"/>
            <w:right w:val="none" w:sz="0" w:space="0" w:color="auto"/>
          </w:divBdr>
        </w:div>
        <w:div w:id="286396534">
          <w:marLeft w:val="0"/>
          <w:marRight w:val="0"/>
          <w:marTop w:val="0"/>
          <w:marBottom w:val="0"/>
          <w:divBdr>
            <w:top w:val="none" w:sz="0" w:space="0" w:color="auto"/>
            <w:left w:val="none" w:sz="0" w:space="0" w:color="auto"/>
            <w:bottom w:val="none" w:sz="0" w:space="0" w:color="auto"/>
            <w:right w:val="none" w:sz="0" w:space="0" w:color="auto"/>
          </w:divBdr>
        </w:div>
        <w:div w:id="109325894">
          <w:marLeft w:val="0"/>
          <w:marRight w:val="0"/>
          <w:marTop w:val="0"/>
          <w:marBottom w:val="0"/>
          <w:divBdr>
            <w:top w:val="none" w:sz="0" w:space="0" w:color="auto"/>
            <w:left w:val="none" w:sz="0" w:space="0" w:color="auto"/>
            <w:bottom w:val="none" w:sz="0" w:space="0" w:color="auto"/>
            <w:right w:val="none" w:sz="0" w:space="0" w:color="auto"/>
          </w:divBdr>
        </w:div>
        <w:div w:id="1036546235">
          <w:marLeft w:val="0"/>
          <w:marRight w:val="0"/>
          <w:marTop w:val="0"/>
          <w:marBottom w:val="0"/>
          <w:divBdr>
            <w:top w:val="none" w:sz="0" w:space="0" w:color="auto"/>
            <w:left w:val="none" w:sz="0" w:space="0" w:color="auto"/>
            <w:bottom w:val="none" w:sz="0" w:space="0" w:color="auto"/>
            <w:right w:val="none" w:sz="0" w:space="0" w:color="auto"/>
          </w:divBdr>
        </w:div>
        <w:div w:id="1295722726">
          <w:marLeft w:val="0"/>
          <w:marRight w:val="0"/>
          <w:marTop w:val="0"/>
          <w:marBottom w:val="0"/>
          <w:divBdr>
            <w:top w:val="none" w:sz="0" w:space="0" w:color="auto"/>
            <w:left w:val="none" w:sz="0" w:space="0" w:color="auto"/>
            <w:bottom w:val="none" w:sz="0" w:space="0" w:color="auto"/>
            <w:right w:val="none" w:sz="0" w:space="0" w:color="auto"/>
          </w:divBdr>
        </w:div>
        <w:div w:id="627518597">
          <w:marLeft w:val="0"/>
          <w:marRight w:val="0"/>
          <w:marTop w:val="0"/>
          <w:marBottom w:val="0"/>
          <w:divBdr>
            <w:top w:val="none" w:sz="0" w:space="0" w:color="auto"/>
            <w:left w:val="none" w:sz="0" w:space="0" w:color="auto"/>
            <w:bottom w:val="none" w:sz="0" w:space="0" w:color="auto"/>
            <w:right w:val="none" w:sz="0" w:space="0" w:color="auto"/>
          </w:divBdr>
        </w:div>
        <w:div w:id="1999311269">
          <w:marLeft w:val="0"/>
          <w:marRight w:val="0"/>
          <w:marTop w:val="0"/>
          <w:marBottom w:val="0"/>
          <w:divBdr>
            <w:top w:val="none" w:sz="0" w:space="0" w:color="auto"/>
            <w:left w:val="none" w:sz="0" w:space="0" w:color="auto"/>
            <w:bottom w:val="none" w:sz="0" w:space="0" w:color="auto"/>
            <w:right w:val="none" w:sz="0" w:space="0" w:color="auto"/>
          </w:divBdr>
        </w:div>
        <w:div w:id="2118285596">
          <w:marLeft w:val="0"/>
          <w:marRight w:val="0"/>
          <w:marTop w:val="0"/>
          <w:marBottom w:val="0"/>
          <w:divBdr>
            <w:top w:val="none" w:sz="0" w:space="0" w:color="auto"/>
            <w:left w:val="none" w:sz="0" w:space="0" w:color="auto"/>
            <w:bottom w:val="none" w:sz="0" w:space="0" w:color="auto"/>
            <w:right w:val="none" w:sz="0" w:space="0" w:color="auto"/>
          </w:divBdr>
        </w:div>
        <w:div w:id="1478566908">
          <w:marLeft w:val="0"/>
          <w:marRight w:val="0"/>
          <w:marTop w:val="0"/>
          <w:marBottom w:val="0"/>
          <w:divBdr>
            <w:top w:val="none" w:sz="0" w:space="0" w:color="auto"/>
            <w:left w:val="none" w:sz="0" w:space="0" w:color="auto"/>
            <w:bottom w:val="none" w:sz="0" w:space="0" w:color="auto"/>
            <w:right w:val="none" w:sz="0" w:space="0" w:color="auto"/>
          </w:divBdr>
        </w:div>
        <w:div w:id="258804772">
          <w:marLeft w:val="0"/>
          <w:marRight w:val="0"/>
          <w:marTop w:val="0"/>
          <w:marBottom w:val="0"/>
          <w:divBdr>
            <w:top w:val="none" w:sz="0" w:space="0" w:color="auto"/>
            <w:left w:val="none" w:sz="0" w:space="0" w:color="auto"/>
            <w:bottom w:val="none" w:sz="0" w:space="0" w:color="auto"/>
            <w:right w:val="none" w:sz="0" w:space="0" w:color="auto"/>
          </w:divBdr>
        </w:div>
        <w:div w:id="1538350837">
          <w:marLeft w:val="0"/>
          <w:marRight w:val="0"/>
          <w:marTop w:val="0"/>
          <w:marBottom w:val="0"/>
          <w:divBdr>
            <w:top w:val="none" w:sz="0" w:space="0" w:color="auto"/>
            <w:left w:val="none" w:sz="0" w:space="0" w:color="auto"/>
            <w:bottom w:val="none" w:sz="0" w:space="0" w:color="auto"/>
            <w:right w:val="none" w:sz="0" w:space="0" w:color="auto"/>
          </w:divBdr>
        </w:div>
        <w:div w:id="318773035">
          <w:marLeft w:val="0"/>
          <w:marRight w:val="0"/>
          <w:marTop w:val="0"/>
          <w:marBottom w:val="0"/>
          <w:divBdr>
            <w:top w:val="none" w:sz="0" w:space="0" w:color="auto"/>
            <w:left w:val="none" w:sz="0" w:space="0" w:color="auto"/>
            <w:bottom w:val="none" w:sz="0" w:space="0" w:color="auto"/>
            <w:right w:val="none" w:sz="0" w:space="0" w:color="auto"/>
          </w:divBdr>
        </w:div>
        <w:div w:id="1335256064">
          <w:marLeft w:val="0"/>
          <w:marRight w:val="0"/>
          <w:marTop w:val="0"/>
          <w:marBottom w:val="0"/>
          <w:divBdr>
            <w:top w:val="none" w:sz="0" w:space="0" w:color="auto"/>
            <w:left w:val="none" w:sz="0" w:space="0" w:color="auto"/>
            <w:bottom w:val="none" w:sz="0" w:space="0" w:color="auto"/>
            <w:right w:val="none" w:sz="0" w:space="0" w:color="auto"/>
          </w:divBdr>
        </w:div>
        <w:div w:id="2017269656">
          <w:marLeft w:val="0"/>
          <w:marRight w:val="0"/>
          <w:marTop w:val="0"/>
          <w:marBottom w:val="0"/>
          <w:divBdr>
            <w:top w:val="none" w:sz="0" w:space="0" w:color="auto"/>
            <w:left w:val="none" w:sz="0" w:space="0" w:color="auto"/>
            <w:bottom w:val="none" w:sz="0" w:space="0" w:color="auto"/>
            <w:right w:val="none" w:sz="0" w:space="0" w:color="auto"/>
          </w:divBdr>
        </w:div>
        <w:div w:id="577599819">
          <w:marLeft w:val="0"/>
          <w:marRight w:val="0"/>
          <w:marTop w:val="0"/>
          <w:marBottom w:val="0"/>
          <w:divBdr>
            <w:top w:val="none" w:sz="0" w:space="0" w:color="auto"/>
            <w:left w:val="none" w:sz="0" w:space="0" w:color="auto"/>
            <w:bottom w:val="none" w:sz="0" w:space="0" w:color="auto"/>
            <w:right w:val="none" w:sz="0" w:space="0" w:color="auto"/>
          </w:divBdr>
        </w:div>
        <w:div w:id="1492483573">
          <w:marLeft w:val="0"/>
          <w:marRight w:val="0"/>
          <w:marTop w:val="0"/>
          <w:marBottom w:val="0"/>
          <w:divBdr>
            <w:top w:val="none" w:sz="0" w:space="0" w:color="auto"/>
            <w:left w:val="none" w:sz="0" w:space="0" w:color="auto"/>
            <w:bottom w:val="none" w:sz="0" w:space="0" w:color="auto"/>
            <w:right w:val="none" w:sz="0" w:space="0" w:color="auto"/>
          </w:divBdr>
        </w:div>
        <w:div w:id="1429618497">
          <w:marLeft w:val="0"/>
          <w:marRight w:val="0"/>
          <w:marTop w:val="0"/>
          <w:marBottom w:val="0"/>
          <w:divBdr>
            <w:top w:val="none" w:sz="0" w:space="0" w:color="auto"/>
            <w:left w:val="none" w:sz="0" w:space="0" w:color="auto"/>
            <w:bottom w:val="none" w:sz="0" w:space="0" w:color="auto"/>
            <w:right w:val="none" w:sz="0" w:space="0" w:color="auto"/>
          </w:divBdr>
        </w:div>
      </w:divsChild>
    </w:div>
    <w:div w:id="1060594190">
      <w:bodyDiv w:val="1"/>
      <w:marLeft w:val="0"/>
      <w:marRight w:val="0"/>
      <w:marTop w:val="0"/>
      <w:marBottom w:val="0"/>
      <w:divBdr>
        <w:top w:val="none" w:sz="0" w:space="0" w:color="auto"/>
        <w:left w:val="none" w:sz="0" w:space="0" w:color="auto"/>
        <w:bottom w:val="none" w:sz="0" w:space="0" w:color="auto"/>
        <w:right w:val="none" w:sz="0" w:space="0" w:color="auto"/>
      </w:divBdr>
    </w:div>
    <w:div w:id="1069964040">
      <w:bodyDiv w:val="1"/>
      <w:marLeft w:val="0"/>
      <w:marRight w:val="0"/>
      <w:marTop w:val="0"/>
      <w:marBottom w:val="0"/>
      <w:divBdr>
        <w:top w:val="none" w:sz="0" w:space="0" w:color="auto"/>
        <w:left w:val="none" w:sz="0" w:space="0" w:color="auto"/>
        <w:bottom w:val="none" w:sz="0" w:space="0" w:color="auto"/>
        <w:right w:val="none" w:sz="0" w:space="0" w:color="auto"/>
      </w:divBdr>
    </w:div>
    <w:div w:id="1199705137">
      <w:bodyDiv w:val="1"/>
      <w:marLeft w:val="0"/>
      <w:marRight w:val="0"/>
      <w:marTop w:val="0"/>
      <w:marBottom w:val="0"/>
      <w:divBdr>
        <w:top w:val="none" w:sz="0" w:space="0" w:color="auto"/>
        <w:left w:val="none" w:sz="0" w:space="0" w:color="auto"/>
        <w:bottom w:val="none" w:sz="0" w:space="0" w:color="auto"/>
        <w:right w:val="none" w:sz="0" w:space="0" w:color="auto"/>
      </w:divBdr>
    </w:div>
    <w:div w:id="1299261713">
      <w:bodyDiv w:val="1"/>
      <w:marLeft w:val="0"/>
      <w:marRight w:val="0"/>
      <w:marTop w:val="0"/>
      <w:marBottom w:val="0"/>
      <w:divBdr>
        <w:top w:val="none" w:sz="0" w:space="0" w:color="auto"/>
        <w:left w:val="none" w:sz="0" w:space="0" w:color="auto"/>
        <w:bottom w:val="none" w:sz="0" w:space="0" w:color="auto"/>
        <w:right w:val="none" w:sz="0" w:space="0" w:color="auto"/>
      </w:divBdr>
    </w:div>
    <w:div w:id="1348217527">
      <w:bodyDiv w:val="1"/>
      <w:marLeft w:val="0"/>
      <w:marRight w:val="0"/>
      <w:marTop w:val="0"/>
      <w:marBottom w:val="0"/>
      <w:divBdr>
        <w:top w:val="none" w:sz="0" w:space="0" w:color="auto"/>
        <w:left w:val="none" w:sz="0" w:space="0" w:color="auto"/>
        <w:bottom w:val="none" w:sz="0" w:space="0" w:color="auto"/>
        <w:right w:val="none" w:sz="0" w:space="0" w:color="auto"/>
      </w:divBdr>
    </w:div>
    <w:div w:id="1445611839">
      <w:bodyDiv w:val="1"/>
      <w:marLeft w:val="0"/>
      <w:marRight w:val="0"/>
      <w:marTop w:val="0"/>
      <w:marBottom w:val="0"/>
      <w:divBdr>
        <w:top w:val="none" w:sz="0" w:space="0" w:color="auto"/>
        <w:left w:val="none" w:sz="0" w:space="0" w:color="auto"/>
        <w:bottom w:val="none" w:sz="0" w:space="0" w:color="auto"/>
        <w:right w:val="none" w:sz="0" w:space="0" w:color="auto"/>
      </w:divBdr>
    </w:div>
    <w:div w:id="1460564816">
      <w:bodyDiv w:val="1"/>
      <w:marLeft w:val="0"/>
      <w:marRight w:val="0"/>
      <w:marTop w:val="0"/>
      <w:marBottom w:val="0"/>
      <w:divBdr>
        <w:top w:val="none" w:sz="0" w:space="0" w:color="auto"/>
        <w:left w:val="none" w:sz="0" w:space="0" w:color="auto"/>
        <w:bottom w:val="none" w:sz="0" w:space="0" w:color="auto"/>
        <w:right w:val="none" w:sz="0" w:space="0" w:color="auto"/>
      </w:divBdr>
    </w:div>
    <w:div w:id="1543903656">
      <w:bodyDiv w:val="1"/>
      <w:marLeft w:val="0"/>
      <w:marRight w:val="0"/>
      <w:marTop w:val="0"/>
      <w:marBottom w:val="0"/>
      <w:divBdr>
        <w:top w:val="none" w:sz="0" w:space="0" w:color="auto"/>
        <w:left w:val="none" w:sz="0" w:space="0" w:color="auto"/>
        <w:bottom w:val="none" w:sz="0" w:space="0" w:color="auto"/>
        <w:right w:val="none" w:sz="0" w:space="0" w:color="auto"/>
      </w:divBdr>
    </w:div>
    <w:div w:id="1557621621">
      <w:bodyDiv w:val="1"/>
      <w:marLeft w:val="0"/>
      <w:marRight w:val="0"/>
      <w:marTop w:val="0"/>
      <w:marBottom w:val="0"/>
      <w:divBdr>
        <w:top w:val="none" w:sz="0" w:space="0" w:color="auto"/>
        <w:left w:val="none" w:sz="0" w:space="0" w:color="auto"/>
        <w:bottom w:val="none" w:sz="0" w:space="0" w:color="auto"/>
        <w:right w:val="none" w:sz="0" w:space="0" w:color="auto"/>
      </w:divBdr>
    </w:div>
    <w:div w:id="1586105394">
      <w:bodyDiv w:val="1"/>
      <w:marLeft w:val="0"/>
      <w:marRight w:val="0"/>
      <w:marTop w:val="0"/>
      <w:marBottom w:val="0"/>
      <w:divBdr>
        <w:top w:val="none" w:sz="0" w:space="0" w:color="auto"/>
        <w:left w:val="none" w:sz="0" w:space="0" w:color="auto"/>
        <w:bottom w:val="none" w:sz="0" w:space="0" w:color="auto"/>
        <w:right w:val="none" w:sz="0" w:space="0" w:color="auto"/>
      </w:divBdr>
    </w:div>
    <w:div w:id="1693528026">
      <w:bodyDiv w:val="1"/>
      <w:marLeft w:val="0"/>
      <w:marRight w:val="0"/>
      <w:marTop w:val="0"/>
      <w:marBottom w:val="0"/>
      <w:divBdr>
        <w:top w:val="none" w:sz="0" w:space="0" w:color="auto"/>
        <w:left w:val="none" w:sz="0" w:space="0" w:color="auto"/>
        <w:bottom w:val="none" w:sz="0" w:space="0" w:color="auto"/>
        <w:right w:val="none" w:sz="0" w:space="0" w:color="auto"/>
      </w:divBdr>
    </w:div>
    <w:div w:id="1870490703">
      <w:bodyDiv w:val="1"/>
      <w:marLeft w:val="0"/>
      <w:marRight w:val="0"/>
      <w:marTop w:val="0"/>
      <w:marBottom w:val="0"/>
      <w:divBdr>
        <w:top w:val="none" w:sz="0" w:space="0" w:color="auto"/>
        <w:left w:val="none" w:sz="0" w:space="0" w:color="auto"/>
        <w:bottom w:val="none" w:sz="0" w:space="0" w:color="auto"/>
        <w:right w:val="none" w:sz="0" w:space="0" w:color="auto"/>
      </w:divBdr>
    </w:div>
    <w:div w:id="1873613748">
      <w:bodyDiv w:val="1"/>
      <w:marLeft w:val="0"/>
      <w:marRight w:val="0"/>
      <w:marTop w:val="0"/>
      <w:marBottom w:val="0"/>
      <w:divBdr>
        <w:top w:val="none" w:sz="0" w:space="0" w:color="auto"/>
        <w:left w:val="none" w:sz="0" w:space="0" w:color="auto"/>
        <w:bottom w:val="none" w:sz="0" w:space="0" w:color="auto"/>
        <w:right w:val="none" w:sz="0" w:space="0" w:color="auto"/>
      </w:divBdr>
    </w:div>
    <w:div w:id="1895240000">
      <w:bodyDiv w:val="1"/>
      <w:marLeft w:val="0"/>
      <w:marRight w:val="0"/>
      <w:marTop w:val="0"/>
      <w:marBottom w:val="0"/>
      <w:divBdr>
        <w:top w:val="none" w:sz="0" w:space="0" w:color="auto"/>
        <w:left w:val="none" w:sz="0" w:space="0" w:color="auto"/>
        <w:bottom w:val="none" w:sz="0" w:space="0" w:color="auto"/>
        <w:right w:val="none" w:sz="0" w:space="0" w:color="auto"/>
      </w:divBdr>
    </w:div>
    <w:div w:id="2012487930">
      <w:bodyDiv w:val="1"/>
      <w:marLeft w:val="0"/>
      <w:marRight w:val="0"/>
      <w:marTop w:val="0"/>
      <w:marBottom w:val="0"/>
      <w:divBdr>
        <w:top w:val="none" w:sz="0" w:space="0" w:color="auto"/>
        <w:left w:val="none" w:sz="0" w:space="0" w:color="auto"/>
        <w:bottom w:val="none" w:sz="0" w:space="0" w:color="auto"/>
        <w:right w:val="none" w:sz="0" w:space="0" w:color="auto"/>
      </w:divBdr>
    </w:div>
    <w:div w:id="20620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3694</Words>
  <Characters>18991</Characters>
  <Application>Microsoft Office Word</Application>
  <DocSecurity>0</DocSecurity>
  <Lines>431</Lines>
  <Paragraphs>302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2014-07-30T11:33:00Z</cp:lastPrinted>
  <dcterms:created xsi:type="dcterms:W3CDTF">2014-08-29T23:24:00Z</dcterms:created>
  <dcterms:modified xsi:type="dcterms:W3CDTF">2014-08-29T23:24:00Z</dcterms:modified>
</cp:coreProperties>
</file>