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rsidTr="001309C8">
        <w:trPr>
          <w:trHeight w:val="1008"/>
        </w:trPr>
        <w:tc>
          <w:tcPr>
            <w:tcW w:w="1980" w:type="dxa"/>
            <w:shd w:val="clear" w:color="auto" w:fill="385623"/>
            <w:vAlign w:val="center"/>
          </w:tcPr>
          <w:p w:rsidR="00790BCC" w:rsidRPr="00DB3795" w:rsidRDefault="004863EF" w:rsidP="004863EF">
            <w:pPr>
              <w:pStyle w:val="Header-banner"/>
            </w:pPr>
            <w:r w:rsidRPr="00DB3795">
              <w:t>9</w:t>
            </w:r>
            <w:r w:rsidR="00790BCC" w:rsidRPr="00DB3795">
              <w:t>.</w:t>
            </w:r>
            <w:r w:rsidRPr="00DB3795">
              <w:t>1</w:t>
            </w:r>
            <w:r w:rsidR="00790BCC" w:rsidRPr="00DB3795">
              <w:t>.</w:t>
            </w:r>
            <w:r w:rsidRPr="00DB3795">
              <w:t>1</w:t>
            </w:r>
          </w:p>
        </w:tc>
        <w:tc>
          <w:tcPr>
            <w:tcW w:w="7380" w:type="dxa"/>
            <w:shd w:val="clear" w:color="auto" w:fill="76923C"/>
            <w:vAlign w:val="center"/>
          </w:tcPr>
          <w:p w:rsidR="00790BCC" w:rsidRPr="00DB3795" w:rsidRDefault="00790BCC" w:rsidP="004863EF">
            <w:pPr>
              <w:pStyle w:val="Header2banner"/>
            </w:pPr>
            <w:r w:rsidRPr="00DB3795">
              <w:t xml:space="preserve">Lesson </w:t>
            </w:r>
            <w:r w:rsidR="004863EF" w:rsidRPr="00DB3795">
              <w:t>17</w:t>
            </w:r>
          </w:p>
        </w:tc>
      </w:tr>
    </w:tbl>
    <w:p w:rsidR="00790BCC" w:rsidRPr="00790BCC" w:rsidRDefault="00790BCC" w:rsidP="00D31F4D">
      <w:pPr>
        <w:pStyle w:val="Heading1"/>
      </w:pPr>
      <w:r w:rsidRPr="00790BCC">
        <w:t>Introduction</w:t>
      </w:r>
    </w:p>
    <w:p w:rsidR="00DB3795" w:rsidRDefault="00A153DC" w:rsidP="00993DA1">
      <w:r>
        <w:t xml:space="preserve">In </w:t>
      </w:r>
      <w:r w:rsidR="004925DF">
        <w:t xml:space="preserve">this final lesson of the unit, </w:t>
      </w:r>
      <w:r>
        <w:t xml:space="preserve">the </w:t>
      </w:r>
      <w:r w:rsidR="00135150" w:rsidRPr="00135150">
        <w:t>End-of-Unit Asse</w:t>
      </w:r>
      <w:r w:rsidR="005B1714">
        <w:t>ssment, students craft a formal</w:t>
      </w:r>
      <w:r w:rsidR="00135150" w:rsidRPr="00135150">
        <w:t xml:space="preserve"> multi-paragraph </w:t>
      </w:r>
      <w:r w:rsidR="00145192">
        <w:t>r</w:t>
      </w:r>
      <w:r w:rsidR="00135150" w:rsidRPr="00135150">
        <w:t>esponse to the following prompt: Analyze Claudette’s development in relation to the five stages of Lycanthropic Culture Shock</w:t>
      </w:r>
      <w:r w:rsidR="00284C24">
        <w:t>.</w:t>
      </w:r>
      <w:r w:rsidR="00135150" w:rsidRPr="00135150">
        <w:t xml:space="preserve"> Students review the annotated text, lesson Quick Writes, discussion notes, and homework notes to organize their ideas. </w:t>
      </w:r>
      <w:r w:rsidR="00BF51F0">
        <w:t>Using the text as well as their tools, notes, annotations</w:t>
      </w:r>
      <w:r w:rsidR="004925DF">
        <w:t>,</w:t>
      </w:r>
      <w:r w:rsidR="00BF51F0">
        <w:t xml:space="preserve"> and lesson Quick Writes, s</w:t>
      </w:r>
      <w:r w:rsidR="00135150" w:rsidRPr="00135150">
        <w:t xml:space="preserve">tudents </w:t>
      </w:r>
      <w:r w:rsidR="00BF51F0">
        <w:t>write</w:t>
      </w:r>
      <w:r w:rsidR="00135150" w:rsidRPr="00135150">
        <w:t xml:space="preserve"> </w:t>
      </w:r>
      <w:r w:rsidR="00145192">
        <w:t>responses</w:t>
      </w:r>
      <w:r w:rsidR="00145192" w:rsidRPr="00135150">
        <w:t xml:space="preserve"> </w:t>
      </w:r>
      <w:r w:rsidR="00BF51F0">
        <w:t>using</w:t>
      </w:r>
      <w:r w:rsidR="00BF51F0" w:rsidRPr="00135150">
        <w:t xml:space="preserve"> </w:t>
      </w:r>
      <w:r w:rsidR="00135150" w:rsidRPr="00135150">
        <w:t xml:space="preserve">relevant and sufficient </w:t>
      </w:r>
      <w:r w:rsidR="00145192">
        <w:t>evidence</w:t>
      </w:r>
      <w:r w:rsidR="00BF51F0">
        <w:t xml:space="preserve"> to support their claims</w:t>
      </w:r>
      <w:r w:rsidR="00135150" w:rsidRPr="00135150">
        <w:t xml:space="preserve">. Student responses are assessed using the </w:t>
      </w:r>
      <w:r w:rsidR="00EF51CD">
        <w:t xml:space="preserve">9.1.1 </w:t>
      </w:r>
      <w:r w:rsidR="004925DF">
        <w:t xml:space="preserve">End-of-Unit </w:t>
      </w:r>
      <w:r w:rsidR="00135150" w:rsidRPr="00135150">
        <w:t xml:space="preserve">Text Analysis Rubric. </w:t>
      </w:r>
    </w:p>
    <w:p w:rsidR="004863EF" w:rsidRPr="00135150" w:rsidRDefault="00135150" w:rsidP="00993DA1">
      <w:r w:rsidRPr="00135150">
        <w:t xml:space="preserve">For homework, students continue to read their Accountable Independent Reading </w:t>
      </w:r>
      <w:r w:rsidR="004925DF">
        <w:t xml:space="preserve">(AIR) </w:t>
      </w:r>
      <w:r w:rsidRPr="00135150">
        <w:t>text</w:t>
      </w:r>
      <w:r w:rsidR="00BB2D33">
        <w:t>s</w:t>
      </w:r>
      <w:r w:rsidRPr="00135150">
        <w:t xml:space="preserve"> and prepare for a brief discussion o</w:t>
      </w:r>
      <w:r w:rsidR="00BF51F0">
        <w:t>f</w:t>
      </w:r>
      <w:r w:rsidRPr="00135150">
        <w:t xml:space="preserve"> how they applied </w:t>
      </w:r>
      <w:r w:rsidR="00BB2D33">
        <w:t>a</w:t>
      </w:r>
      <w:r w:rsidR="00BB2D33" w:rsidRPr="00135150">
        <w:t xml:space="preserve"> </w:t>
      </w:r>
      <w:r w:rsidRPr="00135150">
        <w:t>focus standard</w:t>
      </w:r>
      <w:r>
        <w:t>, RL.9-10.2 or RI.9-10.2,</w:t>
      </w:r>
      <w:r w:rsidRPr="00135150">
        <w:t xml:space="preserve"> to their text</w:t>
      </w:r>
      <w:r w:rsidR="00BB2D33">
        <w:t>s</w:t>
      </w:r>
      <w:r w:rsidRPr="00135150">
        <w:t>.</w:t>
      </w:r>
    </w:p>
    <w:p w:rsidR="00790BCC" w:rsidRPr="00790BCC" w:rsidRDefault="00790BCC" w:rsidP="004863EF">
      <w:pPr>
        <w:pStyle w:val="Heading1"/>
      </w:pPr>
      <w:r w:rsidRPr="00790BCC">
        <w:t xml:space="preserve">Standards </w:t>
      </w:r>
    </w:p>
    <w:tbl>
      <w:tblPr>
        <w:tblW w:w="936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rsidTr="00A153DC">
        <w:tc>
          <w:tcPr>
            <w:tcW w:w="9360" w:type="dxa"/>
            <w:gridSpan w:val="2"/>
            <w:shd w:val="clear" w:color="auto" w:fill="76923C"/>
          </w:tcPr>
          <w:p w:rsidR="00790BCC" w:rsidRPr="00DB3795" w:rsidRDefault="00790BCC" w:rsidP="007017EB">
            <w:pPr>
              <w:pStyle w:val="TableHeaders"/>
            </w:pPr>
            <w:r w:rsidRPr="00DB3795">
              <w:t>Assessed Standard(s)</w:t>
            </w:r>
          </w:p>
        </w:tc>
      </w:tr>
      <w:tr w:rsidR="00790BCC" w:rsidRPr="00790BCC" w:rsidTr="00A153DC">
        <w:tc>
          <w:tcPr>
            <w:tcW w:w="1329" w:type="dxa"/>
          </w:tcPr>
          <w:p w:rsidR="00790BCC" w:rsidRPr="00790BCC" w:rsidRDefault="004863EF" w:rsidP="00D31F4D">
            <w:pPr>
              <w:pStyle w:val="TableText"/>
            </w:pPr>
            <w:r>
              <w:t>RL.9-10.3</w:t>
            </w:r>
          </w:p>
        </w:tc>
        <w:tc>
          <w:tcPr>
            <w:tcW w:w="8031" w:type="dxa"/>
          </w:tcPr>
          <w:p w:rsidR="00790BCC" w:rsidRPr="00ED6CA6" w:rsidRDefault="004863EF" w:rsidP="00ED6CA6">
            <w:pPr>
              <w:pStyle w:val="TableText"/>
            </w:pPr>
            <w:r w:rsidRPr="00ED6CA6">
              <w:t>Analyze how complex characters (e.g., those with multiple or conflicting motivations) develop over the course of a text, interact with other characters, and advance the plot or develop the theme.</w:t>
            </w:r>
          </w:p>
        </w:tc>
      </w:tr>
      <w:tr w:rsidR="003A38BB" w:rsidRPr="00790BCC" w:rsidTr="00A153DC">
        <w:tc>
          <w:tcPr>
            <w:tcW w:w="1329" w:type="dxa"/>
          </w:tcPr>
          <w:p w:rsidR="003A38BB" w:rsidRDefault="003A38BB" w:rsidP="00D31F4D">
            <w:pPr>
              <w:pStyle w:val="TableText"/>
            </w:pPr>
            <w:r>
              <w:t>RL.9-10.5</w:t>
            </w:r>
          </w:p>
        </w:tc>
        <w:tc>
          <w:tcPr>
            <w:tcW w:w="8031" w:type="dxa"/>
          </w:tcPr>
          <w:p w:rsidR="003A38BB" w:rsidRPr="00ED6CA6" w:rsidRDefault="003A38BB" w:rsidP="00ED6CA6">
            <w:pPr>
              <w:pStyle w:val="TableText"/>
            </w:pPr>
            <w:r>
              <w:t>Analyze how an author’s choices concerning how to structure a text, order events within it (e.g., parallel plots), and manipulate time (e.g., pacing, flashbacks) create such effects as mystery, tension, or surprise.</w:t>
            </w:r>
          </w:p>
        </w:tc>
      </w:tr>
      <w:tr w:rsidR="00D67B3B" w:rsidRPr="00790BCC" w:rsidTr="00A153DC">
        <w:tc>
          <w:tcPr>
            <w:tcW w:w="1329" w:type="dxa"/>
          </w:tcPr>
          <w:p w:rsidR="00D67B3B" w:rsidRDefault="00D67B3B" w:rsidP="00D31F4D">
            <w:pPr>
              <w:pStyle w:val="TableText"/>
            </w:pPr>
            <w:r>
              <w:t>W.9-10.2.a, f</w:t>
            </w:r>
          </w:p>
        </w:tc>
        <w:tc>
          <w:tcPr>
            <w:tcW w:w="8031" w:type="dxa"/>
          </w:tcPr>
          <w:p w:rsidR="00D67B3B" w:rsidRPr="00AA418E" w:rsidRDefault="00D67B3B" w:rsidP="00ED6CA6">
            <w:pPr>
              <w:pStyle w:val="TableText"/>
              <w:rPr>
                <w:rFonts w:ascii="Times" w:hAnsi="Times"/>
                <w:sz w:val="20"/>
                <w:szCs w:val="20"/>
              </w:rPr>
            </w:pPr>
            <w:r w:rsidRPr="00AA418E">
              <w:t>Write informative/explanatory texts to examine and convey complex ideas, concepts, and information clearly and accurately through the effective selection, organization, and analysis of content.</w:t>
            </w:r>
          </w:p>
          <w:p w:rsidR="00D67B3B" w:rsidRDefault="00D67B3B" w:rsidP="00D67B3B">
            <w:pPr>
              <w:pStyle w:val="SubStandard"/>
            </w:pPr>
            <w:r w:rsidRPr="00AA418E">
              <w:t xml:space="preserve">Introduce a topic; organize complex ideas, concepts, and information to make important connections and distinctions; include formatting (e.g., headings), graphics (e.g., figures, tables), and multimedia when useful to aiding </w:t>
            </w:r>
            <w:r>
              <w:t>comprehension.</w:t>
            </w:r>
          </w:p>
          <w:p w:rsidR="00D67B3B" w:rsidRPr="00D82864" w:rsidRDefault="00D67B3B" w:rsidP="00D67B3B">
            <w:pPr>
              <w:pStyle w:val="SubStandard"/>
              <w:numPr>
                <w:ilvl w:val="0"/>
                <w:numId w:val="26"/>
              </w:numPr>
            </w:pPr>
            <w:r w:rsidRPr="00AA418E">
              <w:t>Provide a concluding statement or section that f</w:t>
            </w:r>
            <w:r w:rsidR="000A0CD0">
              <w:t>ollows from and supports the inf</w:t>
            </w:r>
            <w:r w:rsidRPr="00AA418E">
              <w:t>ormation or explanation presented (e.g., articulating implications or the significance of the topic).</w:t>
            </w:r>
          </w:p>
        </w:tc>
      </w:tr>
      <w:tr w:rsidR="00790BCC" w:rsidRPr="00790BCC" w:rsidTr="00A153DC">
        <w:tc>
          <w:tcPr>
            <w:tcW w:w="9360" w:type="dxa"/>
            <w:gridSpan w:val="2"/>
            <w:shd w:val="clear" w:color="auto" w:fill="76923C"/>
          </w:tcPr>
          <w:p w:rsidR="00790BCC" w:rsidRPr="00DB3795" w:rsidRDefault="00790BCC" w:rsidP="007017EB">
            <w:pPr>
              <w:pStyle w:val="TableHeaders"/>
            </w:pPr>
            <w:r w:rsidRPr="00DB3795">
              <w:lastRenderedPageBreak/>
              <w:t>Addressed Standard(s)</w:t>
            </w:r>
          </w:p>
        </w:tc>
      </w:tr>
      <w:tr w:rsidR="003A38BB" w:rsidRPr="00790BCC" w:rsidTr="007106CB">
        <w:tc>
          <w:tcPr>
            <w:tcW w:w="9360" w:type="dxa"/>
            <w:gridSpan w:val="2"/>
          </w:tcPr>
          <w:p w:rsidR="003A38BB" w:rsidRPr="004863EF" w:rsidRDefault="003A38BB" w:rsidP="004863EF">
            <w:pPr>
              <w:pStyle w:val="TableText"/>
            </w:pPr>
            <w:r>
              <w:t>None.</w:t>
            </w:r>
          </w:p>
        </w:tc>
      </w:tr>
    </w:tbl>
    <w:p w:rsidR="00790BCC" w:rsidRPr="00790BCC" w:rsidRDefault="00790BCC" w:rsidP="00D31F4D">
      <w:pPr>
        <w:pStyle w:val="Heading1"/>
      </w:pPr>
      <w:r w:rsidRPr="00790BCC">
        <w:t>Assessment</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rsidTr="00A153DC">
        <w:tc>
          <w:tcPr>
            <w:tcW w:w="9360" w:type="dxa"/>
            <w:shd w:val="clear" w:color="auto" w:fill="76923C"/>
          </w:tcPr>
          <w:p w:rsidR="00790BCC" w:rsidRPr="00DB3795" w:rsidRDefault="00790BCC" w:rsidP="007017EB">
            <w:pPr>
              <w:pStyle w:val="TableHeaders"/>
            </w:pPr>
            <w:r w:rsidRPr="00DB3795">
              <w:t>Assessment(s)</w:t>
            </w:r>
          </w:p>
        </w:tc>
      </w:tr>
      <w:tr w:rsidR="00790BCC" w:rsidRPr="00790BCC" w:rsidTr="00A153DC">
        <w:tc>
          <w:tcPr>
            <w:tcW w:w="9360" w:type="dxa"/>
            <w:tcBorders>
              <w:top w:val="single" w:sz="4" w:space="0" w:color="auto"/>
              <w:left w:val="single" w:sz="4" w:space="0" w:color="auto"/>
              <w:bottom w:val="single" w:sz="4" w:space="0" w:color="auto"/>
              <w:right w:val="single" w:sz="4" w:space="0" w:color="auto"/>
            </w:tcBorders>
          </w:tcPr>
          <w:p w:rsidR="004863EF" w:rsidRPr="00ED6CA6" w:rsidRDefault="004272B4" w:rsidP="00ED6CA6">
            <w:pPr>
              <w:pStyle w:val="TableText"/>
            </w:pPr>
            <w:r w:rsidRPr="00ED6CA6">
              <w:t xml:space="preserve">Student learning is assessed via a </w:t>
            </w:r>
            <w:r w:rsidR="005B1714">
              <w:t xml:space="preserve">formal </w:t>
            </w:r>
            <w:r w:rsidRPr="00ED6CA6">
              <w:t xml:space="preserve">multi-paragraph </w:t>
            </w:r>
            <w:r w:rsidR="005B1714">
              <w:t>response</w:t>
            </w:r>
            <w:r w:rsidR="004925DF">
              <w:t xml:space="preserve"> at the end of the lesson</w:t>
            </w:r>
            <w:r w:rsidRPr="00ED6CA6">
              <w:t>. Students respond to the following prompt, citing textual evidence to support analysis and inferences drawn from the text.</w:t>
            </w:r>
          </w:p>
          <w:p w:rsidR="004272B4" w:rsidRDefault="004272B4" w:rsidP="00D67B3B">
            <w:pPr>
              <w:pStyle w:val="BulletedList"/>
            </w:pPr>
            <w:bookmarkStart w:id="0" w:name="OLE_LINK37"/>
            <w:bookmarkStart w:id="1" w:name="OLE_LINK38"/>
            <w:r w:rsidRPr="00D67B3B">
              <w:t>Analyze Claudette’s development in relation to the five stages of Lycanthropic Culture Shock</w:t>
            </w:r>
            <w:r w:rsidR="00B465E8">
              <w:t>.</w:t>
            </w:r>
          </w:p>
          <w:p w:rsidR="00790BCC" w:rsidRPr="004863EF" w:rsidRDefault="004272B4" w:rsidP="004925DF">
            <w:pPr>
              <w:pStyle w:val="IN"/>
            </w:pPr>
            <w:r>
              <w:t xml:space="preserve">Student responses </w:t>
            </w:r>
            <w:r w:rsidR="0034361F">
              <w:t>are</w:t>
            </w:r>
            <w:r>
              <w:t xml:space="preserve"> evaluated using the 9.1.1 </w:t>
            </w:r>
            <w:r w:rsidR="004925DF">
              <w:t xml:space="preserve">End-of-Unit </w:t>
            </w:r>
            <w:r>
              <w:t>Text Analysis Rubric.</w:t>
            </w:r>
            <w:bookmarkEnd w:id="0"/>
            <w:bookmarkEnd w:id="1"/>
          </w:p>
        </w:tc>
      </w:tr>
      <w:tr w:rsidR="00790BCC" w:rsidRPr="00790BCC" w:rsidTr="00A153DC">
        <w:tc>
          <w:tcPr>
            <w:tcW w:w="9360" w:type="dxa"/>
            <w:shd w:val="clear" w:color="auto" w:fill="76923C"/>
          </w:tcPr>
          <w:p w:rsidR="00790BCC" w:rsidRPr="00DB3795" w:rsidRDefault="00790BCC" w:rsidP="007017EB">
            <w:pPr>
              <w:pStyle w:val="TableHeaders"/>
            </w:pPr>
            <w:r w:rsidRPr="00DB3795">
              <w:t>High Performance Response(s)</w:t>
            </w:r>
          </w:p>
        </w:tc>
      </w:tr>
      <w:tr w:rsidR="00790BCC" w:rsidRPr="00790BCC" w:rsidTr="00A153DC">
        <w:tc>
          <w:tcPr>
            <w:tcW w:w="9360" w:type="dxa"/>
          </w:tcPr>
          <w:p w:rsidR="00790BCC" w:rsidRDefault="00790BCC" w:rsidP="00D31F4D">
            <w:pPr>
              <w:pStyle w:val="TableText"/>
            </w:pPr>
            <w:r w:rsidRPr="00790BCC">
              <w:t>A High Performance Response should:</w:t>
            </w:r>
          </w:p>
          <w:p w:rsidR="007E238C" w:rsidRDefault="00C57446" w:rsidP="007E238C">
            <w:pPr>
              <w:pStyle w:val="BulletedList"/>
            </w:pPr>
            <w:r>
              <w:t>Introduce the topic by making a claim in response to the prompt</w:t>
            </w:r>
            <w:r w:rsidR="007E238C">
              <w:t>.</w:t>
            </w:r>
          </w:p>
          <w:p w:rsidR="00C57446" w:rsidRDefault="00C57446" w:rsidP="007E238C">
            <w:pPr>
              <w:pStyle w:val="BulletedList"/>
            </w:pPr>
            <w:r>
              <w:t>Identify the title and author of the prompt</w:t>
            </w:r>
            <w:r w:rsidR="0034361F">
              <w:t>.</w:t>
            </w:r>
          </w:p>
          <w:p w:rsidR="004272B4" w:rsidRPr="008D3032" w:rsidRDefault="00A24898" w:rsidP="007E238C">
            <w:pPr>
              <w:pStyle w:val="BulletedList"/>
              <w:rPr>
                <w:b/>
              </w:rPr>
            </w:pPr>
            <w:r>
              <w:t xml:space="preserve">Explain each epigraph. </w:t>
            </w:r>
          </w:p>
          <w:p w:rsidR="004272B4" w:rsidRPr="008D3032" w:rsidRDefault="007C5C22" w:rsidP="004863EF">
            <w:pPr>
              <w:pStyle w:val="BulletedList"/>
              <w:rPr>
                <w:b/>
              </w:rPr>
            </w:pPr>
            <w:r>
              <w:t>Analyze the</w:t>
            </w:r>
            <w:r w:rsidR="004272B4">
              <w:t xml:space="preserve"> ways in which Claudette’s development </w:t>
            </w:r>
            <w:r>
              <w:t>follows or differs from each stage of Lycanthropic Culture Shock</w:t>
            </w:r>
            <w:r w:rsidR="004272B4">
              <w:t xml:space="preserve">. </w:t>
            </w:r>
          </w:p>
          <w:p w:rsidR="004272B4" w:rsidRDefault="004272B4" w:rsidP="008D3032">
            <w:pPr>
              <w:pStyle w:val="BulletedList"/>
            </w:pPr>
            <w:r>
              <w:t>Provide a strong conclusion.</w:t>
            </w:r>
          </w:p>
          <w:p w:rsidR="007E238C" w:rsidRPr="007F6DA2" w:rsidRDefault="004272B4" w:rsidP="0034361F">
            <w:pPr>
              <w:pStyle w:val="TableText"/>
            </w:pPr>
            <w:r w:rsidRPr="0034361F">
              <w:t>A High Performance Response may include the following evidence</w:t>
            </w:r>
            <w:r w:rsidR="001931EB" w:rsidRPr="0034361F">
              <w:t xml:space="preserve"> to support the analysis</w:t>
            </w:r>
            <w:r w:rsidR="007C5C22" w:rsidRPr="0034361F">
              <w:t>:</w:t>
            </w:r>
          </w:p>
          <w:p w:rsidR="007E238C" w:rsidRPr="00ED6CA6" w:rsidRDefault="007E238C" w:rsidP="00ED6CA6">
            <w:pPr>
              <w:pStyle w:val="BulletedList"/>
            </w:pPr>
            <w:r w:rsidRPr="007C5C22">
              <w:rPr>
                <w:u w:val="single"/>
              </w:rPr>
              <w:t>Introduction</w:t>
            </w:r>
            <w:r w:rsidRPr="00ED6CA6">
              <w:t xml:space="preserve">: Karen Russell uses epigraphs from </w:t>
            </w:r>
            <w:r w:rsidR="00D50127" w:rsidRPr="007C5C22">
              <w:rPr>
                <w:i/>
              </w:rPr>
              <w:t>The</w:t>
            </w:r>
            <w:r w:rsidRPr="007C5C22">
              <w:rPr>
                <w:i/>
              </w:rPr>
              <w:t xml:space="preserve"> Jesuit Handbook on Lycanthropic Culture Shock</w:t>
            </w:r>
            <w:r w:rsidRPr="00ED6CA6">
              <w:t xml:space="preserve"> to organize her short story</w:t>
            </w:r>
            <w:r w:rsidR="00E70EAD" w:rsidRPr="00ED6CA6">
              <w:t>,</w:t>
            </w:r>
            <w:r w:rsidRPr="00ED6CA6">
              <w:t xml:space="preserve"> “St. Lucy’s Home for Girls Raised by Wolves.” </w:t>
            </w:r>
            <w:r w:rsidR="00DB4C6D">
              <w:t xml:space="preserve">The </w:t>
            </w:r>
            <w:r w:rsidR="00BF65EE">
              <w:t>epigraph</w:t>
            </w:r>
            <w:r w:rsidR="00DB4C6D">
              <w:t>s provide</w:t>
            </w:r>
            <w:r w:rsidR="00BF65EE">
              <w:t xml:space="preserve"> short description</w:t>
            </w:r>
            <w:r w:rsidR="00DB4C6D">
              <w:t>s</w:t>
            </w:r>
            <w:r w:rsidR="00BF65EE">
              <w:t xml:space="preserve"> of how the humans running the school think the girls will develop </w:t>
            </w:r>
            <w:r w:rsidR="00DB4C6D">
              <w:t>at particular stages of the girls’ education</w:t>
            </w:r>
            <w:r w:rsidR="00BF65EE">
              <w:t xml:space="preserve">. </w:t>
            </w:r>
            <w:r w:rsidR="00DB4C6D">
              <w:t>Each epigraph</w:t>
            </w:r>
            <w:r w:rsidR="00BF65EE">
              <w:t xml:space="preserve"> </w:t>
            </w:r>
            <w:r w:rsidR="00DB4C6D">
              <w:t xml:space="preserve">is </w:t>
            </w:r>
            <w:r w:rsidR="00BF65EE">
              <w:t>followed by the memories of Claudette, the narrator of the story</w:t>
            </w:r>
            <w:r w:rsidR="00DB4C6D">
              <w:t>,</w:t>
            </w:r>
            <w:r w:rsidR="00BF65EE">
              <w:t xml:space="preserve"> who was a student at St. Lucy’s. Claudette’s</w:t>
            </w:r>
            <w:r w:rsidR="007C5C22">
              <w:t xml:space="preserve"> development </w:t>
            </w:r>
            <w:r w:rsidRPr="00ED6CA6">
              <w:t xml:space="preserve">sometimes mirrors the stages described in the epigraphs, but often differs in significant ways. </w:t>
            </w:r>
            <w:r w:rsidR="004F02DF">
              <w:t>As a whole, the epigraphs do not reliably describe Claudette’s development.</w:t>
            </w:r>
          </w:p>
          <w:p w:rsidR="00E70EAD" w:rsidRPr="008D3032" w:rsidRDefault="00E70EAD" w:rsidP="00ED6CA6">
            <w:pPr>
              <w:pStyle w:val="BulletedList"/>
            </w:pPr>
            <w:r>
              <w:rPr>
                <w:u w:val="single"/>
              </w:rPr>
              <w:t>Stage 1 Text Evidence</w:t>
            </w:r>
            <w:r w:rsidR="00C41A55">
              <w:rPr>
                <w:u w:val="single"/>
              </w:rPr>
              <w:t xml:space="preserve"> and Analysis</w:t>
            </w:r>
            <w:r w:rsidRPr="008D3032">
              <w:t xml:space="preserve">: </w:t>
            </w:r>
            <w:r w:rsidR="00BB5E1A">
              <w:t>The epigraph suggests that new students will be happy during the first stage of their education at St. Lucy’s, because “</w:t>
            </w:r>
            <w:r w:rsidRPr="008D3032">
              <w:t xml:space="preserve">everything is new, exciting, and interesting” for the students </w:t>
            </w:r>
            <w:r w:rsidR="00D50127">
              <w:t xml:space="preserve">(p. </w:t>
            </w:r>
            <w:r w:rsidR="00BB5E1A">
              <w:t>225</w:t>
            </w:r>
            <w:r w:rsidR="00D50127">
              <w:t>).</w:t>
            </w:r>
            <w:r w:rsidRPr="008D3032">
              <w:t xml:space="preserve"> Claudette describes the fun she has with other members of a pack as they explore the environment of St. Lucy’s</w:t>
            </w:r>
            <w:r w:rsidR="00D50127">
              <w:t>,</w:t>
            </w:r>
            <w:r w:rsidR="00BB5E1A">
              <w:t xml:space="preserve"> as</w:t>
            </w:r>
            <w:r w:rsidR="00D50127">
              <w:t xml:space="preserve"> </w:t>
            </w:r>
            <w:r w:rsidRPr="008D3032">
              <w:t>the girls spray “exuberant yellow streams all over the bunks” (p. 225)</w:t>
            </w:r>
            <w:r w:rsidR="00CB4550">
              <w:t>,</w:t>
            </w:r>
            <w:r w:rsidRPr="008D3032">
              <w:t xml:space="preserve"> </w:t>
            </w:r>
            <w:r w:rsidR="0037327C">
              <w:t>but this fun</w:t>
            </w:r>
            <w:r w:rsidR="0037327C" w:rsidRPr="008D3032">
              <w:t xml:space="preserve"> </w:t>
            </w:r>
            <w:r w:rsidRPr="008D3032">
              <w:t>is mixed with anxiety, as when the girls sense “some subtler danger afoot” (p. 228) when the nuns approach the girls to give them names.</w:t>
            </w:r>
            <w:r w:rsidR="007A539C" w:rsidRPr="008D3032">
              <w:t xml:space="preserve"> </w:t>
            </w:r>
            <w:r w:rsidR="0037327C">
              <w:t xml:space="preserve">Claudette’s </w:t>
            </w:r>
            <w:r w:rsidR="0037327C">
              <w:lastRenderedPageBreak/>
              <w:t>enjoyment of the new environment at St. Lucy</w:t>
            </w:r>
            <w:r w:rsidR="007F6DA2">
              <w:t>’</w:t>
            </w:r>
            <w:r w:rsidR="0037327C">
              <w:t xml:space="preserve">s is therefore mixed with fear and discomfort. </w:t>
            </w:r>
          </w:p>
          <w:p w:rsidR="007A539C" w:rsidRDefault="004863EF" w:rsidP="00ED6CA6">
            <w:pPr>
              <w:pStyle w:val="BulletedList"/>
            </w:pPr>
            <w:r w:rsidRPr="00D400F5">
              <w:rPr>
                <w:u w:val="single"/>
              </w:rPr>
              <w:t>Stage 2 Text Evidence</w:t>
            </w:r>
            <w:r w:rsidR="00C41A55">
              <w:rPr>
                <w:u w:val="single"/>
              </w:rPr>
              <w:t xml:space="preserve"> and Analysis</w:t>
            </w:r>
            <w:r w:rsidRPr="00D400F5">
              <w:rPr>
                <w:u w:val="single"/>
              </w:rPr>
              <w:t>:</w:t>
            </w:r>
            <w:r w:rsidRPr="00E92C3C">
              <w:t xml:space="preserve"> </w:t>
            </w:r>
            <w:r w:rsidR="0037327C">
              <w:t xml:space="preserve">The epigraph suggests that the girls will find this stage difficult because of the effort needed to adjust to the human society and because of the emotional difficulties that they will encounter as they adjust. </w:t>
            </w:r>
            <w:r w:rsidR="00E70EAD">
              <w:t xml:space="preserve">The epigraph describes this period as one when the girls “must work to adjust to the new culture” and </w:t>
            </w:r>
            <w:r w:rsidR="004925DF">
              <w:t xml:space="preserve">a </w:t>
            </w:r>
            <w:r w:rsidR="00E70EAD">
              <w:t>time when the girls may “feel isolated, irritated, bewildered, depressed, or generally uncomfortable” (p. 229).</w:t>
            </w:r>
            <w:r w:rsidR="004F02DF">
              <w:t xml:space="preserve"> </w:t>
            </w:r>
            <w:r w:rsidR="00E70EAD">
              <w:t>Claudette</w:t>
            </w:r>
            <w:r w:rsidR="0037327C">
              <w:t xml:space="preserve"> </w:t>
            </w:r>
            <w:r w:rsidR="00E70EAD">
              <w:t>relates the</w:t>
            </w:r>
            <w:r w:rsidR="007A539C">
              <w:t xml:space="preserve"> girls’</w:t>
            </w:r>
            <w:r w:rsidR="00E70EAD">
              <w:t xml:space="preserve"> </w:t>
            </w:r>
            <w:r w:rsidR="007A539C">
              <w:t>“walking drills” during this period</w:t>
            </w:r>
            <w:r w:rsidR="00350C61">
              <w:t xml:space="preserve"> and says, </w:t>
            </w:r>
            <w:r w:rsidRPr="00E92C3C">
              <w:t xml:space="preserve">“I remember how disorienting it was to look down and see two square-toed shoes instead of my own four feet” </w:t>
            </w:r>
            <w:r w:rsidR="0037327C">
              <w:t xml:space="preserve">and remarks that the pack “had never wanted to run away so badly </w:t>
            </w:r>
            <w:r w:rsidRPr="00E92C3C">
              <w:t xml:space="preserve">(p. </w:t>
            </w:r>
            <w:r w:rsidR="0037327C" w:rsidRPr="00E92C3C">
              <w:t>2</w:t>
            </w:r>
            <w:r w:rsidR="0037327C">
              <w:t>29</w:t>
            </w:r>
            <w:r w:rsidRPr="00E92C3C">
              <w:t>)</w:t>
            </w:r>
            <w:r w:rsidR="00350C61">
              <w:t>.</w:t>
            </w:r>
            <w:r w:rsidR="0037327C">
              <w:t xml:space="preserve"> </w:t>
            </w:r>
            <w:r w:rsidR="007A539C">
              <w:t xml:space="preserve"> </w:t>
            </w:r>
            <w:r w:rsidR="0037327C">
              <w:t>Claudette’s development closely fits the description of the epigraph, then, as she works hard to adapt to St. Lucy’s</w:t>
            </w:r>
            <w:r w:rsidR="00AF73C6">
              <w:t>.</w:t>
            </w:r>
            <w:r w:rsidR="0037327C" w:rsidDel="0037327C">
              <w:t xml:space="preserve"> </w:t>
            </w:r>
          </w:p>
          <w:p w:rsidR="004863EF" w:rsidRDefault="004863EF" w:rsidP="00ED6CA6">
            <w:pPr>
              <w:pStyle w:val="BulletedList"/>
            </w:pPr>
            <w:r w:rsidRPr="008D3032">
              <w:rPr>
                <w:u w:val="single"/>
              </w:rPr>
              <w:t>Stage 3 Text Evidence</w:t>
            </w:r>
            <w:r w:rsidR="00C41A55">
              <w:rPr>
                <w:u w:val="single"/>
              </w:rPr>
              <w:t xml:space="preserve"> and Analysis</w:t>
            </w:r>
            <w:r w:rsidRPr="008D3032">
              <w:rPr>
                <w:u w:val="single"/>
              </w:rPr>
              <w:t>:</w:t>
            </w:r>
            <w:r w:rsidRPr="00E92C3C">
              <w:t xml:space="preserve"> </w:t>
            </w:r>
            <w:r w:rsidR="007A539C">
              <w:t>The epigraph suggests that during this period students “come to a point where they reject the host culture</w:t>
            </w:r>
            <w:r w:rsidR="00762607">
              <w:t xml:space="preserve"> </w:t>
            </w:r>
            <w:r w:rsidR="007A539C">
              <w:t xml:space="preserve">and </w:t>
            </w:r>
            <w:r w:rsidR="00CB4550">
              <w:t xml:space="preserve">… </w:t>
            </w:r>
            <w:r w:rsidR="007A539C">
              <w:t xml:space="preserve">may feel that their own culture’s lifestyle and customs are far superior to those of the host </w:t>
            </w:r>
            <w:r w:rsidR="00CB4550">
              <w:t>country</w:t>
            </w:r>
            <w:r w:rsidR="007A539C">
              <w:t>” (p. 235).</w:t>
            </w:r>
            <w:r w:rsidR="00DB4C6D">
              <w:t xml:space="preserve"> During Stage 3, Claudette still feels very close to her wolf background. </w:t>
            </w:r>
            <w:r w:rsidR="007A539C">
              <w:t xml:space="preserve">Claudette </w:t>
            </w:r>
            <w:r w:rsidR="00A24898">
              <w:t xml:space="preserve">explains </w:t>
            </w:r>
            <w:r w:rsidR="007A539C">
              <w:t>that she “felt sorry” for the purebred girls, wondering “what it would be like to be bred in captivity, and always homesick for a dimly sensed forest, the trees you’ve never seen</w:t>
            </w:r>
            <w:r w:rsidR="00B8144A">
              <w:t>”</w:t>
            </w:r>
            <w:r w:rsidR="00292DB4">
              <w:t xml:space="preserve"> (page 237).</w:t>
            </w:r>
            <w:r w:rsidR="007F6DA2">
              <w:t xml:space="preserve"> </w:t>
            </w:r>
            <w:r w:rsidR="00292DB4">
              <w:t xml:space="preserve">Claudette therefore becomes more aware of the differences between wolf and human culture, and feels an attachment to wolf culture. </w:t>
            </w:r>
          </w:p>
          <w:p w:rsidR="004863EF" w:rsidRDefault="004863EF" w:rsidP="00ED6CA6">
            <w:pPr>
              <w:pStyle w:val="BulletedList"/>
            </w:pPr>
            <w:r w:rsidRPr="008D3032">
              <w:rPr>
                <w:u w:val="single"/>
              </w:rPr>
              <w:t>Stage 4 Text Evidence</w:t>
            </w:r>
            <w:r w:rsidR="00C41A55">
              <w:rPr>
                <w:u w:val="single"/>
              </w:rPr>
              <w:t xml:space="preserve"> and Analysis</w:t>
            </w:r>
            <w:r w:rsidRPr="008D3032">
              <w:rPr>
                <w:u w:val="single"/>
              </w:rPr>
              <w:t>:</w:t>
            </w:r>
            <w:r w:rsidRPr="00E92C3C">
              <w:t xml:space="preserve"> </w:t>
            </w:r>
            <w:r w:rsidR="00EC5B86">
              <w:t xml:space="preserve">The epigraph claims that during this stage the “students will begin to feel more comfortable” and that “[e]verything begins to make sense” (p. 240). </w:t>
            </w:r>
            <w:r w:rsidR="004F02DF">
              <w:t xml:space="preserve">The epigraph suggests that by this stage, the girls will be adjusting smoothly to the demands of St. Lucy’s. </w:t>
            </w:r>
            <w:r w:rsidR="00292DB4">
              <w:t>Th</w:t>
            </w:r>
            <w:r w:rsidR="00EC5B86">
              <w:t>e events of this part of the story reveal how different Claudette’s experiences of Stage 4 are from the handbook’s descriptions. During Stage 4 the nuns organize a Debutante Ball for the wolf-girls and Claudette struggles to meet the expectations of the dance</w:t>
            </w:r>
            <w:r w:rsidR="00292DB4">
              <w:t xml:space="preserve">, including her </w:t>
            </w:r>
            <w:r w:rsidR="00EC5B86">
              <w:t>disastrous efforts to perform the Sausalito</w:t>
            </w:r>
            <w:r w:rsidR="00CB4550">
              <w:t>. This</w:t>
            </w:r>
            <w:r w:rsidR="00EC5B86">
              <w:t xml:space="preserve"> results in her becoming “just a terrified animal again” (p. 243)</w:t>
            </w:r>
            <w:r w:rsidR="00292DB4">
              <w:t>, which makes it clear that Claudette is still not comfort</w:t>
            </w:r>
            <w:r w:rsidR="007F6DA2">
              <w:t>a</w:t>
            </w:r>
            <w:r w:rsidR="00292DB4">
              <w:t>ble in human society.</w:t>
            </w:r>
            <w:r w:rsidR="00EC5B86">
              <w:t xml:space="preserve"> </w:t>
            </w:r>
          </w:p>
          <w:p w:rsidR="00431FA8" w:rsidRDefault="004863EF" w:rsidP="00A153DC">
            <w:pPr>
              <w:pStyle w:val="BulletedList"/>
            </w:pPr>
            <w:r w:rsidRPr="008D3032">
              <w:rPr>
                <w:u w:val="single"/>
              </w:rPr>
              <w:t>Stage 5 Text Evidence</w:t>
            </w:r>
            <w:r w:rsidR="00C41A55">
              <w:rPr>
                <w:u w:val="single"/>
              </w:rPr>
              <w:t xml:space="preserve"> and Analysis</w:t>
            </w:r>
            <w:r w:rsidRPr="008D3032">
              <w:rPr>
                <w:u w:val="single"/>
              </w:rPr>
              <w:t>:</w:t>
            </w:r>
            <w:r w:rsidRPr="00E92C3C">
              <w:t xml:space="preserve"> </w:t>
            </w:r>
            <w:r w:rsidR="00431FA8">
              <w:t xml:space="preserve">The epigraph announces that at </w:t>
            </w:r>
            <w:r w:rsidR="00C87082">
              <w:t>Stage 5</w:t>
            </w:r>
            <w:r w:rsidR="00431FA8">
              <w:t xml:space="preserve"> the students “are able to interact effectively in the new</w:t>
            </w:r>
            <w:r w:rsidR="00CB4550">
              <w:t xml:space="preserve"> …</w:t>
            </w:r>
            <w:r w:rsidR="00431FA8">
              <w:t xml:space="preserve"> environment” and that they “find it easy to move between the two cultures” (p. 245). </w:t>
            </w:r>
            <w:r w:rsidR="004F02DF">
              <w:t xml:space="preserve">According to the epigraph, girls in Stage 5 can function effectively in both human society and wolf society. </w:t>
            </w:r>
            <w:r w:rsidR="00431FA8">
              <w:t xml:space="preserve">The final events of the story contradict this, as </w:t>
            </w:r>
            <w:r w:rsidR="00292DB4">
              <w:t xml:space="preserve">when </w:t>
            </w:r>
            <w:r w:rsidR="00431FA8">
              <w:t>Claudette encounters her wolf family her wolf identity seems to have disappeared</w:t>
            </w:r>
            <w:r w:rsidR="00DB250E">
              <w:t xml:space="preserve"> entirely</w:t>
            </w:r>
            <w:r w:rsidR="00431FA8">
              <w:t>. Her brother starts “whining in terror” and Claudette says, “My mother recoiled from me, as if I was a stranger” (p. 246)</w:t>
            </w:r>
            <w:r w:rsidR="00292DB4">
              <w:t xml:space="preserve"> suggesting </w:t>
            </w:r>
            <w:r w:rsidR="00431FA8">
              <w:t>that Claudette does not “find it easy to move between the two cultures”</w:t>
            </w:r>
            <w:r w:rsidR="00D50127">
              <w:t xml:space="preserve"> (p. 245)</w:t>
            </w:r>
            <w:r w:rsidR="00CB4550">
              <w:t>. S</w:t>
            </w:r>
            <w:r w:rsidR="00431FA8">
              <w:t xml:space="preserve">he may have gained a human identity, but she has also lost her wolf identity. </w:t>
            </w:r>
            <w:r w:rsidR="00292DB4">
              <w:t>Overall, Claudette does not find it easy to move between human and wolf society.</w:t>
            </w:r>
          </w:p>
          <w:p w:rsidR="00790BCC" w:rsidRPr="00790BCC" w:rsidRDefault="00431FA8" w:rsidP="00DB4C6D">
            <w:pPr>
              <w:pStyle w:val="BulletedList"/>
            </w:pPr>
            <w:r w:rsidRPr="008D3032">
              <w:rPr>
                <w:u w:val="single"/>
              </w:rPr>
              <w:t>Conclusion</w:t>
            </w:r>
            <w:r w:rsidRPr="008D3032">
              <w:t xml:space="preserve">: </w:t>
            </w:r>
            <w:r w:rsidR="00074221">
              <w:t xml:space="preserve">In “St. Lucy’s Home for Girls Raised by Wolves,” Karen Russell uses epigraphs from the imaginary </w:t>
            </w:r>
            <w:r w:rsidR="00074221">
              <w:rPr>
                <w:i/>
              </w:rPr>
              <w:t xml:space="preserve">Jesuit Handbook on Lycanthropic Culture Shock </w:t>
            </w:r>
            <w:r w:rsidR="00074221">
              <w:t xml:space="preserve">to demonstrate how the experiences of </w:t>
            </w:r>
            <w:r w:rsidR="00074221">
              <w:lastRenderedPageBreak/>
              <w:t xml:space="preserve">the narrator, Claudette, are similar to and different from the expectations of the people running the school. Claudette’s development rarely follows the </w:t>
            </w:r>
            <w:r w:rsidR="00074221">
              <w:rPr>
                <w:i/>
              </w:rPr>
              <w:t>Handbook’s</w:t>
            </w:r>
            <w:r w:rsidR="00074221">
              <w:t xml:space="preserve"> descriptions exactly. </w:t>
            </w:r>
            <w:r w:rsidR="00DB4C6D">
              <w:t>Instead, her experiences often demonstrate that the wolf</w:t>
            </w:r>
            <w:r w:rsidR="00CB4550">
              <w:t>-</w:t>
            </w:r>
            <w:r w:rsidR="00DB4C6D">
              <w:t>girls’ adjustment</w:t>
            </w:r>
            <w:r w:rsidR="00D3308C">
              <w:t xml:space="preserve"> to human society</w:t>
            </w:r>
            <w:r w:rsidR="00DB4C6D">
              <w:t xml:space="preserve"> is very complicated and sometimes very painful. </w:t>
            </w:r>
            <w:r w:rsidR="00074221">
              <w:t xml:space="preserve">The differences between Claudette’s experiences and the descriptions in the </w:t>
            </w:r>
            <w:r w:rsidR="00074221">
              <w:rPr>
                <w:i/>
              </w:rPr>
              <w:t>Handbook</w:t>
            </w:r>
            <w:r w:rsidR="00074221">
              <w:t xml:space="preserve"> show that the task of moving easily between the wolf and human cultures is far more difficult than the people who wrote the handbook suggest. </w:t>
            </w:r>
          </w:p>
        </w:tc>
      </w:tr>
    </w:tbl>
    <w:p w:rsidR="00790BCC" w:rsidRPr="00790BCC" w:rsidRDefault="00790BCC" w:rsidP="00D31F4D">
      <w:pPr>
        <w:pStyle w:val="Heading1"/>
      </w:pPr>
      <w:bookmarkStart w:id="2" w:name="_Vocabulary"/>
      <w:bookmarkEnd w:id="2"/>
      <w:r w:rsidRPr="00341F48">
        <w:lastRenderedPageBreak/>
        <w:t>Vocabulary</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rsidTr="00A153DC">
        <w:tc>
          <w:tcPr>
            <w:tcW w:w="9360" w:type="dxa"/>
            <w:shd w:val="clear" w:color="auto" w:fill="76923C"/>
          </w:tcPr>
          <w:p w:rsidR="00790BCC" w:rsidRPr="00DB3795" w:rsidRDefault="00790BCC" w:rsidP="00D31F4D">
            <w:pPr>
              <w:pStyle w:val="TableHeaders"/>
            </w:pPr>
            <w:r w:rsidRPr="00DB3795">
              <w:t>Vocabulary to provide directly (will not include extended instruction)</w:t>
            </w:r>
          </w:p>
        </w:tc>
      </w:tr>
      <w:tr w:rsidR="00790BCC" w:rsidRPr="00790BCC" w:rsidTr="00A153DC">
        <w:tc>
          <w:tcPr>
            <w:tcW w:w="9360" w:type="dxa"/>
          </w:tcPr>
          <w:p w:rsidR="00790BCC" w:rsidRPr="00790BCC" w:rsidRDefault="004863EF" w:rsidP="00D31F4D">
            <w:pPr>
              <w:pStyle w:val="BulletedList"/>
            </w:pPr>
            <w:r>
              <w:t>None.</w:t>
            </w:r>
            <w:r w:rsidR="00135150">
              <w:t>*</w:t>
            </w:r>
          </w:p>
        </w:tc>
      </w:tr>
      <w:tr w:rsidR="00790BCC" w:rsidRPr="00790BCC" w:rsidTr="00A153DC">
        <w:tc>
          <w:tcPr>
            <w:tcW w:w="9360" w:type="dxa"/>
            <w:shd w:val="clear" w:color="auto" w:fill="76923C"/>
          </w:tcPr>
          <w:p w:rsidR="00790BCC" w:rsidRPr="00DB3795" w:rsidRDefault="00790BCC" w:rsidP="00D31F4D">
            <w:pPr>
              <w:pStyle w:val="TableHeaders"/>
            </w:pPr>
            <w:r w:rsidRPr="00DB3795">
              <w:t>Vocabulary to teach (may include direct word work and/or questions)</w:t>
            </w:r>
          </w:p>
        </w:tc>
      </w:tr>
      <w:tr w:rsidR="00790BCC" w:rsidRPr="00790BCC" w:rsidTr="00A153DC">
        <w:tc>
          <w:tcPr>
            <w:tcW w:w="9360" w:type="dxa"/>
          </w:tcPr>
          <w:p w:rsidR="00790BCC" w:rsidRPr="00790BCC" w:rsidRDefault="000F6D07" w:rsidP="00E92C3C">
            <w:pPr>
              <w:pStyle w:val="BulletedList"/>
            </w:pPr>
            <w:r>
              <w:t>None.</w:t>
            </w:r>
            <w:r w:rsidR="00135150">
              <w:t>*</w:t>
            </w:r>
          </w:p>
        </w:tc>
      </w:tr>
      <w:tr w:rsidR="00790BCC" w:rsidRPr="00790BCC" w:rsidTr="00A153DC">
        <w:tc>
          <w:tcPr>
            <w:tcW w:w="9360" w:type="dxa"/>
            <w:tcBorders>
              <w:top w:val="single" w:sz="4" w:space="0" w:color="auto"/>
              <w:left w:val="single" w:sz="4" w:space="0" w:color="auto"/>
              <w:bottom w:val="single" w:sz="4" w:space="0" w:color="auto"/>
              <w:right w:val="single" w:sz="4" w:space="0" w:color="auto"/>
            </w:tcBorders>
            <w:shd w:val="clear" w:color="auto" w:fill="76923C"/>
          </w:tcPr>
          <w:p w:rsidR="00790BCC" w:rsidRPr="00DB3795" w:rsidRDefault="00790BCC" w:rsidP="00D31F4D">
            <w:pPr>
              <w:pStyle w:val="TableHeaders"/>
            </w:pPr>
            <w:r w:rsidRPr="00DB3795">
              <w:t>Additional vocabulary to support English Language Learners (to provide directly)</w:t>
            </w:r>
          </w:p>
        </w:tc>
      </w:tr>
      <w:tr w:rsidR="00790BCC" w:rsidRPr="00790BCC" w:rsidTr="00A153DC">
        <w:tc>
          <w:tcPr>
            <w:tcW w:w="9360" w:type="dxa"/>
            <w:tcBorders>
              <w:top w:val="single" w:sz="4" w:space="0" w:color="auto"/>
              <w:left w:val="single" w:sz="4" w:space="0" w:color="auto"/>
              <w:bottom w:val="single" w:sz="4" w:space="0" w:color="auto"/>
              <w:right w:val="single" w:sz="4" w:space="0" w:color="auto"/>
            </w:tcBorders>
          </w:tcPr>
          <w:p w:rsidR="00790BCC" w:rsidRPr="00790BCC" w:rsidRDefault="004863EF" w:rsidP="00D31F4D">
            <w:pPr>
              <w:pStyle w:val="BulletedList"/>
            </w:pPr>
            <w:r>
              <w:t>None.</w:t>
            </w:r>
            <w:r w:rsidR="00135150">
              <w:t>*</w:t>
            </w:r>
          </w:p>
        </w:tc>
      </w:tr>
    </w:tbl>
    <w:p w:rsidR="00D67B3B" w:rsidRPr="00A153DC" w:rsidRDefault="00D67B3B" w:rsidP="00D67B3B">
      <w:pPr>
        <w:rPr>
          <w:sz w:val="18"/>
          <w:szCs w:val="18"/>
        </w:rPr>
      </w:pPr>
      <w:r w:rsidRPr="00A153DC">
        <w:rPr>
          <w:sz w:val="18"/>
          <w:szCs w:val="18"/>
        </w:rPr>
        <w:t xml:space="preserve">* Because this is not a close reading lesson, there is no specified vocabulary. However, in the process of returning to the text, students may uncover unfamiliar words. Teachers can guide students to make meaning of these words by following the protocols described in 1E of this document </w:t>
      </w:r>
      <w:hyperlink w:anchor="_Vocabulary" w:history="1">
        <w:r w:rsidRPr="00A153DC">
          <w:rPr>
            <w:rStyle w:val="Hyperlink"/>
            <w:sz w:val="18"/>
            <w:szCs w:val="18"/>
          </w:rPr>
          <w:t>http://www.engageny.org/sites/default/files/resource/attachments/9-12_ela_prefatory_material.pdf</w:t>
        </w:r>
      </w:hyperlink>
    </w:p>
    <w:p w:rsidR="00790BCC" w:rsidRPr="00790BCC" w:rsidRDefault="00790BCC" w:rsidP="00D31F4D">
      <w:pPr>
        <w:pStyle w:val="Heading1"/>
      </w:pPr>
      <w:r w:rsidRPr="00790BCC">
        <w:t>Lesson Agenda/Overview</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rsidTr="00A153DC">
        <w:tc>
          <w:tcPr>
            <w:tcW w:w="7650" w:type="dxa"/>
            <w:tcBorders>
              <w:bottom w:val="single" w:sz="4" w:space="0" w:color="auto"/>
            </w:tcBorders>
            <w:shd w:val="clear" w:color="auto" w:fill="76923C"/>
          </w:tcPr>
          <w:p w:rsidR="00790BCC" w:rsidRPr="00DB3795" w:rsidRDefault="00790BCC" w:rsidP="00D31F4D">
            <w:pPr>
              <w:pStyle w:val="TableHeaders"/>
            </w:pPr>
            <w:r w:rsidRPr="00DB3795">
              <w:t>Student-Facing Agenda</w:t>
            </w:r>
          </w:p>
        </w:tc>
        <w:tc>
          <w:tcPr>
            <w:tcW w:w="1705" w:type="dxa"/>
            <w:tcBorders>
              <w:bottom w:val="single" w:sz="4" w:space="0" w:color="auto"/>
            </w:tcBorders>
            <w:shd w:val="clear" w:color="auto" w:fill="76923C"/>
          </w:tcPr>
          <w:p w:rsidR="00790BCC" w:rsidRPr="00DB3795" w:rsidRDefault="00790BCC" w:rsidP="00D31F4D">
            <w:pPr>
              <w:pStyle w:val="TableHeaders"/>
            </w:pPr>
            <w:r w:rsidRPr="00DB3795">
              <w:t>% of Lesson</w:t>
            </w:r>
          </w:p>
        </w:tc>
      </w:tr>
      <w:tr w:rsidR="00790BCC" w:rsidRPr="00790BCC" w:rsidTr="00A153DC">
        <w:trPr>
          <w:trHeight w:val="1313"/>
        </w:trPr>
        <w:tc>
          <w:tcPr>
            <w:tcW w:w="7650" w:type="dxa"/>
            <w:tcBorders>
              <w:bottom w:val="nil"/>
            </w:tcBorders>
          </w:tcPr>
          <w:p w:rsidR="00790BCC" w:rsidRPr="00D31F4D" w:rsidRDefault="00790BCC" w:rsidP="00D31F4D">
            <w:pPr>
              <w:pStyle w:val="TableText"/>
              <w:rPr>
                <w:b/>
              </w:rPr>
            </w:pPr>
            <w:r w:rsidRPr="00D31F4D">
              <w:rPr>
                <w:b/>
              </w:rPr>
              <w:t>Standards &amp; Text:</w:t>
            </w:r>
          </w:p>
          <w:p w:rsidR="00373F14" w:rsidRDefault="00790BCC" w:rsidP="00373F14">
            <w:pPr>
              <w:pStyle w:val="BulletedList"/>
            </w:pPr>
            <w:r w:rsidRPr="00790BCC">
              <w:t xml:space="preserve">Standards: </w:t>
            </w:r>
            <w:r w:rsidR="00373F14">
              <w:t xml:space="preserve">RL.9-10.3, </w:t>
            </w:r>
            <w:r w:rsidR="0074554A">
              <w:t xml:space="preserve">RL.9-10.5, </w:t>
            </w:r>
            <w:r w:rsidR="00373F14">
              <w:t>W.9-10.2</w:t>
            </w:r>
            <w:r w:rsidR="00D67B3B">
              <w:t>.a, f</w:t>
            </w:r>
          </w:p>
          <w:p w:rsidR="00790BCC" w:rsidRPr="00790BCC" w:rsidRDefault="00790BCC" w:rsidP="00A153DC">
            <w:pPr>
              <w:pStyle w:val="BulletedList"/>
            </w:pPr>
            <w:r w:rsidRPr="00790BCC">
              <w:t xml:space="preserve">Text: </w:t>
            </w:r>
            <w:r w:rsidR="00373F14">
              <w:t xml:space="preserve">"St. Lucy's Home for Girls Raised by Wolves" </w:t>
            </w:r>
            <w:r w:rsidR="009526F6">
              <w:t xml:space="preserve">by Karen Russell </w:t>
            </w:r>
          </w:p>
        </w:tc>
        <w:tc>
          <w:tcPr>
            <w:tcW w:w="1705" w:type="dxa"/>
            <w:tcBorders>
              <w:bottom w:val="nil"/>
            </w:tcBorders>
          </w:tcPr>
          <w:p w:rsidR="00790BCC" w:rsidRPr="00790BCC" w:rsidRDefault="00790BCC" w:rsidP="00790BCC"/>
          <w:p w:rsidR="00790BCC" w:rsidRPr="00790BCC" w:rsidRDefault="00790BCC" w:rsidP="00790BCC">
            <w:pPr>
              <w:spacing w:after="60" w:line="240" w:lineRule="auto"/>
            </w:pPr>
          </w:p>
        </w:tc>
      </w:tr>
      <w:tr w:rsidR="00790BCC" w:rsidRPr="00790BCC" w:rsidTr="00A153DC">
        <w:tc>
          <w:tcPr>
            <w:tcW w:w="7650" w:type="dxa"/>
            <w:tcBorders>
              <w:top w:val="nil"/>
            </w:tcBorders>
          </w:tcPr>
          <w:p w:rsidR="00790BCC" w:rsidRPr="00D31F4D" w:rsidRDefault="00790BCC" w:rsidP="00D31F4D">
            <w:pPr>
              <w:pStyle w:val="TableText"/>
              <w:rPr>
                <w:b/>
              </w:rPr>
            </w:pPr>
            <w:r w:rsidRPr="00D31F4D">
              <w:rPr>
                <w:b/>
              </w:rPr>
              <w:t>Learning Sequence:</w:t>
            </w:r>
          </w:p>
          <w:p w:rsidR="00790BCC" w:rsidRPr="00790BCC" w:rsidRDefault="00790BCC" w:rsidP="00D31F4D">
            <w:pPr>
              <w:pStyle w:val="NumberedList"/>
            </w:pPr>
            <w:r w:rsidRPr="00790BCC">
              <w:t>Introduction of Lesson Agenda</w:t>
            </w:r>
          </w:p>
          <w:p w:rsidR="00790BCC" w:rsidRPr="00790BCC" w:rsidRDefault="00790BCC" w:rsidP="00D31F4D">
            <w:pPr>
              <w:pStyle w:val="NumberedList"/>
            </w:pPr>
            <w:r w:rsidRPr="00790BCC">
              <w:t>Homework Accountability</w:t>
            </w:r>
          </w:p>
          <w:p w:rsidR="00790BCC" w:rsidRPr="00790BCC" w:rsidRDefault="00A153DC" w:rsidP="00D31F4D">
            <w:pPr>
              <w:pStyle w:val="NumberedList"/>
            </w:pPr>
            <w:r>
              <w:t xml:space="preserve">9.1.1 </w:t>
            </w:r>
            <w:r w:rsidR="00373F14">
              <w:t>End-of-Unit Assessment</w:t>
            </w:r>
          </w:p>
          <w:p w:rsidR="00790BCC" w:rsidRPr="00790BCC" w:rsidRDefault="00790BCC" w:rsidP="00D31F4D">
            <w:pPr>
              <w:pStyle w:val="NumberedList"/>
            </w:pPr>
            <w:r w:rsidRPr="00790BCC">
              <w:t>Closing</w:t>
            </w:r>
          </w:p>
        </w:tc>
        <w:tc>
          <w:tcPr>
            <w:tcW w:w="1705" w:type="dxa"/>
            <w:tcBorders>
              <w:top w:val="nil"/>
            </w:tcBorders>
          </w:tcPr>
          <w:p w:rsidR="00790BCC" w:rsidRPr="00790BCC" w:rsidRDefault="00790BCC" w:rsidP="00790BCC">
            <w:pPr>
              <w:spacing w:before="40" w:after="40"/>
            </w:pPr>
          </w:p>
          <w:p w:rsidR="00790BCC" w:rsidRPr="00790BCC" w:rsidRDefault="00790BCC" w:rsidP="00D31F4D">
            <w:pPr>
              <w:pStyle w:val="NumberedList"/>
              <w:numPr>
                <w:ilvl w:val="0"/>
                <w:numId w:val="13"/>
              </w:numPr>
            </w:pPr>
            <w:r w:rsidRPr="00790BCC">
              <w:t>5%</w:t>
            </w:r>
          </w:p>
          <w:p w:rsidR="00790BCC" w:rsidRPr="00790BCC" w:rsidRDefault="00DB250E" w:rsidP="00D31F4D">
            <w:pPr>
              <w:pStyle w:val="NumberedList"/>
              <w:numPr>
                <w:ilvl w:val="0"/>
                <w:numId w:val="13"/>
              </w:numPr>
            </w:pPr>
            <w:r>
              <w:t>10</w:t>
            </w:r>
            <w:r w:rsidR="00790BCC" w:rsidRPr="00790BCC">
              <w:t>%</w:t>
            </w:r>
          </w:p>
          <w:p w:rsidR="00790BCC" w:rsidRPr="00790BCC" w:rsidRDefault="00373F14" w:rsidP="00D31F4D">
            <w:pPr>
              <w:pStyle w:val="NumberedList"/>
              <w:numPr>
                <w:ilvl w:val="0"/>
                <w:numId w:val="13"/>
              </w:numPr>
            </w:pPr>
            <w:r>
              <w:t>8</w:t>
            </w:r>
            <w:r w:rsidR="00DB250E">
              <w:t>0</w:t>
            </w:r>
            <w:r w:rsidR="00790BCC" w:rsidRPr="00790BCC">
              <w:t>%</w:t>
            </w:r>
          </w:p>
          <w:p w:rsidR="00790BCC" w:rsidRPr="00790BCC" w:rsidRDefault="00790BCC" w:rsidP="00D31F4D">
            <w:pPr>
              <w:pStyle w:val="NumberedList"/>
              <w:numPr>
                <w:ilvl w:val="0"/>
                <w:numId w:val="13"/>
              </w:numPr>
            </w:pPr>
            <w:r w:rsidRPr="00790BCC">
              <w:t>5%</w:t>
            </w:r>
          </w:p>
        </w:tc>
      </w:tr>
    </w:tbl>
    <w:p w:rsidR="00790BCC" w:rsidRPr="00790BCC" w:rsidRDefault="00790BCC" w:rsidP="00D31F4D">
      <w:pPr>
        <w:pStyle w:val="Heading1"/>
      </w:pPr>
      <w:r w:rsidRPr="00790BCC">
        <w:lastRenderedPageBreak/>
        <w:t>Materials</w:t>
      </w:r>
    </w:p>
    <w:p w:rsidR="00A839D2" w:rsidRDefault="00D50127" w:rsidP="00101F33">
      <w:pPr>
        <w:pStyle w:val="BulletedList"/>
      </w:pPr>
      <w:r>
        <w:t xml:space="preserve">Student copies of the </w:t>
      </w:r>
      <w:r w:rsidR="00A839D2">
        <w:t>9.1.1 End-of-Unit Assessment</w:t>
      </w:r>
      <w:r>
        <w:t xml:space="preserve"> (refer to 9.1.1 Lesson 16)</w:t>
      </w:r>
    </w:p>
    <w:p w:rsidR="00373F14" w:rsidRDefault="00D50127" w:rsidP="00101F33">
      <w:pPr>
        <w:pStyle w:val="BulletedList"/>
      </w:pPr>
      <w:r>
        <w:t xml:space="preserve">Student copies of the </w:t>
      </w:r>
      <w:r w:rsidR="00D67B3B">
        <w:t xml:space="preserve">9.1.1 </w:t>
      </w:r>
      <w:r w:rsidR="00762607">
        <w:t xml:space="preserve">End-of-Unit </w:t>
      </w:r>
      <w:r w:rsidR="00373F14">
        <w:t>Text Analysis Rubric</w:t>
      </w:r>
      <w:r w:rsidR="00D67B3B">
        <w:t xml:space="preserve"> and Checklist</w:t>
      </w:r>
      <w:r w:rsidR="00373F14">
        <w:t xml:space="preserve"> </w:t>
      </w:r>
      <w:r>
        <w:t>(refer to 9.1.1 Lesson 16)</w:t>
      </w:r>
    </w:p>
    <w:p w:rsidR="00790BCC" w:rsidRDefault="00790BCC" w:rsidP="00A839D2">
      <w:pPr>
        <w:pStyle w:val="Heading1"/>
      </w:pPr>
      <w:r w:rsidRPr="00790BCC">
        <w:t>Learning Sequence</w:t>
      </w:r>
    </w:p>
    <w:tbl>
      <w:tblPr>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rsidTr="00DB3795">
        <w:tc>
          <w:tcPr>
            <w:tcW w:w="9360" w:type="dxa"/>
            <w:gridSpan w:val="2"/>
            <w:shd w:val="clear" w:color="auto" w:fill="76923C"/>
          </w:tcPr>
          <w:p w:rsidR="00D31F4D" w:rsidRPr="00DB3795" w:rsidRDefault="00D31F4D" w:rsidP="009450B7">
            <w:pPr>
              <w:pStyle w:val="TableHeaders"/>
              <w:rPr>
                <w:sz w:val="20"/>
                <w:szCs w:val="20"/>
              </w:rPr>
            </w:pPr>
            <w:r w:rsidRPr="00DB3795">
              <w:rPr>
                <w:szCs w:val="20"/>
              </w:rPr>
              <w:t>How to Use the Learning Sequence</w:t>
            </w:r>
          </w:p>
        </w:tc>
      </w:tr>
      <w:tr w:rsidR="00D31F4D" w:rsidRPr="00D31F4D" w:rsidTr="00DB3795">
        <w:tc>
          <w:tcPr>
            <w:tcW w:w="894" w:type="dxa"/>
            <w:shd w:val="clear" w:color="auto" w:fill="76923C"/>
          </w:tcPr>
          <w:p w:rsidR="00D31F4D" w:rsidRPr="00DB3795" w:rsidRDefault="00D31F4D" w:rsidP="00D31F4D">
            <w:pPr>
              <w:pStyle w:val="TableHeaders"/>
              <w:rPr>
                <w:szCs w:val="20"/>
              </w:rPr>
            </w:pPr>
            <w:r w:rsidRPr="00DB3795">
              <w:rPr>
                <w:szCs w:val="20"/>
              </w:rPr>
              <w:t>Symbol</w:t>
            </w:r>
          </w:p>
        </w:tc>
        <w:tc>
          <w:tcPr>
            <w:tcW w:w="8466" w:type="dxa"/>
            <w:shd w:val="clear" w:color="auto" w:fill="76923C"/>
          </w:tcPr>
          <w:p w:rsidR="00D31F4D" w:rsidRPr="00DB3795" w:rsidRDefault="00D31F4D" w:rsidP="00D31F4D">
            <w:pPr>
              <w:pStyle w:val="TableHeaders"/>
              <w:rPr>
                <w:szCs w:val="20"/>
              </w:rPr>
            </w:pPr>
            <w:r w:rsidRPr="00DB3795">
              <w:rPr>
                <w:szCs w:val="20"/>
              </w:rPr>
              <w:t>Type of Text &amp; Interpretation of the Symbol</w:t>
            </w:r>
          </w:p>
        </w:tc>
      </w:tr>
      <w:tr w:rsidR="00D31F4D" w:rsidRPr="00D31F4D" w:rsidTr="00DB3795">
        <w:tc>
          <w:tcPr>
            <w:tcW w:w="894" w:type="dxa"/>
            <w:shd w:val="clear" w:color="auto" w:fill="auto"/>
          </w:tcPr>
          <w:p w:rsidR="00D31F4D" w:rsidRPr="00DB3795" w:rsidRDefault="00D31F4D" w:rsidP="00DB3795">
            <w:pPr>
              <w:spacing w:before="20" w:after="20" w:line="240" w:lineRule="auto"/>
              <w:jc w:val="center"/>
              <w:rPr>
                <w:b/>
                <w:color w:val="4F81BD"/>
                <w:sz w:val="20"/>
                <w:szCs w:val="20"/>
              </w:rPr>
            </w:pPr>
            <w:r w:rsidRPr="00DB3795">
              <w:rPr>
                <w:b/>
                <w:color w:val="4F81BD"/>
                <w:sz w:val="20"/>
                <w:szCs w:val="20"/>
              </w:rPr>
              <w:t>10%</w:t>
            </w:r>
          </w:p>
        </w:tc>
        <w:tc>
          <w:tcPr>
            <w:tcW w:w="8466" w:type="dxa"/>
            <w:shd w:val="clear" w:color="auto" w:fill="auto"/>
          </w:tcPr>
          <w:p w:rsidR="00D31F4D" w:rsidRPr="00DB3795" w:rsidRDefault="00D31F4D" w:rsidP="00DB3795">
            <w:pPr>
              <w:spacing w:before="20" w:after="20" w:line="240" w:lineRule="auto"/>
              <w:rPr>
                <w:b/>
                <w:color w:val="4F81BD"/>
                <w:sz w:val="20"/>
                <w:szCs w:val="20"/>
              </w:rPr>
            </w:pPr>
            <w:r w:rsidRPr="00DB3795">
              <w:rPr>
                <w:b/>
                <w:color w:val="4F81BD"/>
                <w:sz w:val="20"/>
                <w:szCs w:val="20"/>
              </w:rPr>
              <w:t>Percentage indicates the percentage of lesson time each activity should take.</w:t>
            </w:r>
          </w:p>
        </w:tc>
      </w:tr>
      <w:tr w:rsidR="00D31F4D" w:rsidRPr="00D31F4D" w:rsidTr="00DB3795">
        <w:tc>
          <w:tcPr>
            <w:tcW w:w="894" w:type="dxa"/>
            <w:vMerge w:val="restart"/>
            <w:shd w:val="clear" w:color="auto" w:fill="auto"/>
            <w:vAlign w:val="center"/>
          </w:tcPr>
          <w:p w:rsidR="00D31F4D" w:rsidRPr="00DB3795" w:rsidRDefault="00D31F4D" w:rsidP="00DB3795">
            <w:pPr>
              <w:spacing w:before="20" w:after="20" w:line="240" w:lineRule="auto"/>
              <w:jc w:val="center"/>
              <w:rPr>
                <w:sz w:val="18"/>
                <w:szCs w:val="20"/>
              </w:rPr>
            </w:pPr>
            <w:r w:rsidRPr="00DB3795">
              <w:rPr>
                <w:sz w:val="18"/>
                <w:szCs w:val="20"/>
              </w:rPr>
              <w:t>no symbol</w:t>
            </w:r>
          </w:p>
        </w:tc>
        <w:tc>
          <w:tcPr>
            <w:tcW w:w="8466" w:type="dxa"/>
            <w:shd w:val="clear" w:color="auto" w:fill="auto"/>
          </w:tcPr>
          <w:p w:rsidR="00D31F4D" w:rsidRPr="00DB3795" w:rsidRDefault="00D31F4D" w:rsidP="00DB3795">
            <w:pPr>
              <w:spacing w:before="20" w:after="20" w:line="240" w:lineRule="auto"/>
              <w:rPr>
                <w:sz w:val="20"/>
                <w:szCs w:val="20"/>
              </w:rPr>
            </w:pPr>
            <w:r w:rsidRPr="00DB3795">
              <w:rPr>
                <w:sz w:val="20"/>
                <w:szCs w:val="20"/>
              </w:rPr>
              <w:t>Plain text indicates teacher action.</w:t>
            </w:r>
          </w:p>
        </w:tc>
      </w:tr>
      <w:tr w:rsidR="00D31F4D" w:rsidRPr="00D31F4D" w:rsidTr="00DB3795">
        <w:tc>
          <w:tcPr>
            <w:tcW w:w="894" w:type="dxa"/>
            <w:vMerge/>
            <w:shd w:val="clear" w:color="auto" w:fill="auto"/>
          </w:tcPr>
          <w:p w:rsidR="00D31F4D" w:rsidRPr="00DB3795" w:rsidRDefault="00D31F4D" w:rsidP="00DB3795">
            <w:pPr>
              <w:spacing w:before="20" w:after="20" w:line="240" w:lineRule="auto"/>
              <w:jc w:val="center"/>
              <w:rPr>
                <w:b/>
                <w:color w:val="000000"/>
                <w:sz w:val="20"/>
                <w:szCs w:val="20"/>
              </w:rPr>
            </w:pPr>
          </w:p>
        </w:tc>
        <w:tc>
          <w:tcPr>
            <w:tcW w:w="8466" w:type="dxa"/>
            <w:shd w:val="clear" w:color="auto" w:fill="auto"/>
          </w:tcPr>
          <w:p w:rsidR="00D31F4D" w:rsidRPr="00DB3795" w:rsidRDefault="00D31F4D" w:rsidP="00DB3795">
            <w:pPr>
              <w:spacing w:before="20" w:after="20" w:line="240" w:lineRule="auto"/>
              <w:rPr>
                <w:color w:val="4F81BD"/>
                <w:sz w:val="20"/>
                <w:szCs w:val="20"/>
              </w:rPr>
            </w:pPr>
            <w:r w:rsidRPr="00DB3795">
              <w:rPr>
                <w:b/>
                <w:sz w:val="20"/>
                <w:szCs w:val="20"/>
              </w:rPr>
              <w:t>Bold text indicates questions for the teacher to ask students.</w:t>
            </w:r>
          </w:p>
        </w:tc>
      </w:tr>
      <w:tr w:rsidR="00D31F4D" w:rsidRPr="00D31F4D" w:rsidTr="00DB3795">
        <w:tc>
          <w:tcPr>
            <w:tcW w:w="894" w:type="dxa"/>
            <w:vMerge/>
            <w:shd w:val="clear" w:color="auto" w:fill="auto"/>
          </w:tcPr>
          <w:p w:rsidR="00D31F4D" w:rsidRPr="00DB3795" w:rsidRDefault="00D31F4D" w:rsidP="00DB3795">
            <w:pPr>
              <w:spacing w:before="20" w:after="20" w:line="240" w:lineRule="auto"/>
              <w:jc w:val="center"/>
              <w:rPr>
                <w:b/>
                <w:color w:val="000000"/>
                <w:sz w:val="20"/>
                <w:szCs w:val="20"/>
              </w:rPr>
            </w:pPr>
          </w:p>
        </w:tc>
        <w:tc>
          <w:tcPr>
            <w:tcW w:w="8466" w:type="dxa"/>
            <w:shd w:val="clear" w:color="auto" w:fill="auto"/>
          </w:tcPr>
          <w:p w:rsidR="00D31F4D" w:rsidRPr="00DB3795" w:rsidRDefault="00D31F4D" w:rsidP="00DB3795">
            <w:pPr>
              <w:spacing w:before="20" w:after="20" w:line="240" w:lineRule="auto"/>
              <w:rPr>
                <w:i/>
                <w:sz w:val="20"/>
                <w:szCs w:val="20"/>
              </w:rPr>
            </w:pPr>
            <w:r w:rsidRPr="00DB3795">
              <w:rPr>
                <w:i/>
                <w:sz w:val="20"/>
                <w:szCs w:val="20"/>
              </w:rPr>
              <w:t>Italicized text indicates a vocabulary word.</w:t>
            </w:r>
          </w:p>
        </w:tc>
      </w:tr>
      <w:tr w:rsidR="00D31F4D" w:rsidRPr="00D31F4D" w:rsidTr="00DB3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rsidR="00D31F4D" w:rsidRPr="00DB3795" w:rsidRDefault="00D31F4D" w:rsidP="00DB3795">
            <w:pPr>
              <w:spacing w:before="40" w:after="0" w:line="240" w:lineRule="auto"/>
              <w:jc w:val="center"/>
              <w:rPr>
                <w:sz w:val="20"/>
                <w:szCs w:val="20"/>
              </w:rPr>
            </w:pPr>
            <w:r w:rsidRPr="00DB3795">
              <w:rPr>
                <w:sz w:val="20"/>
                <w:szCs w:val="20"/>
              </w:rPr>
              <w:sym w:font="Webdings" w:char="F034"/>
            </w:r>
          </w:p>
        </w:tc>
        <w:tc>
          <w:tcPr>
            <w:tcW w:w="8466" w:type="dxa"/>
            <w:shd w:val="clear" w:color="auto" w:fill="auto"/>
          </w:tcPr>
          <w:p w:rsidR="00D31F4D" w:rsidRPr="00DB3795" w:rsidRDefault="00D31F4D" w:rsidP="00DB3795">
            <w:pPr>
              <w:spacing w:before="20" w:after="20" w:line="240" w:lineRule="auto"/>
              <w:rPr>
                <w:sz w:val="20"/>
                <w:szCs w:val="20"/>
              </w:rPr>
            </w:pPr>
            <w:r w:rsidRPr="00DB3795">
              <w:rPr>
                <w:sz w:val="20"/>
                <w:szCs w:val="20"/>
              </w:rPr>
              <w:t>Indicates student action(s).</w:t>
            </w:r>
          </w:p>
        </w:tc>
      </w:tr>
      <w:tr w:rsidR="00D31F4D" w:rsidRPr="00D31F4D" w:rsidTr="00DB3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rsidR="00D31F4D" w:rsidRPr="00DB3795" w:rsidRDefault="00D31F4D" w:rsidP="00DB3795">
            <w:pPr>
              <w:spacing w:before="80" w:after="0" w:line="240" w:lineRule="auto"/>
              <w:jc w:val="center"/>
              <w:rPr>
                <w:sz w:val="20"/>
                <w:szCs w:val="20"/>
              </w:rPr>
            </w:pPr>
            <w:r w:rsidRPr="00DB3795">
              <w:rPr>
                <w:sz w:val="20"/>
                <w:szCs w:val="20"/>
              </w:rPr>
              <w:sym w:font="Webdings" w:char="F028"/>
            </w:r>
          </w:p>
        </w:tc>
        <w:tc>
          <w:tcPr>
            <w:tcW w:w="8466" w:type="dxa"/>
            <w:shd w:val="clear" w:color="auto" w:fill="auto"/>
          </w:tcPr>
          <w:p w:rsidR="00D31F4D" w:rsidRPr="00DB3795" w:rsidRDefault="00D31F4D" w:rsidP="00DB3795">
            <w:pPr>
              <w:spacing w:before="20" w:after="20" w:line="240" w:lineRule="auto"/>
              <w:rPr>
                <w:sz w:val="20"/>
                <w:szCs w:val="20"/>
              </w:rPr>
            </w:pPr>
            <w:r w:rsidRPr="00DB3795">
              <w:rPr>
                <w:sz w:val="20"/>
                <w:szCs w:val="20"/>
              </w:rPr>
              <w:t>Indicates possible student response(s) to teacher questions.</w:t>
            </w:r>
          </w:p>
        </w:tc>
      </w:tr>
      <w:tr w:rsidR="00D31F4D" w:rsidRPr="00D31F4D" w:rsidTr="00DB3795">
        <w:tc>
          <w:tcPr>
            <w:tcW w:w="894" w:type="dxa"/>
            <w:shd w:val="clear" w:color="auto" w:fill="auto"/>
            <w:vAlign w:val="bottom"/>
          </w:tcPr>
          <w:p w:rsidR="00D31F4D" w:rsidRPr="00DB3795" w:rsidRDefault="00D31F4D" w:rsidP="00DB3795">
            <w:pPr>
              <w:spacing w:after="0" w:line="240" w:lineRule="auto"/>
              <w:jc w:val="center"/>
              <w:rPr>
                <w:color w:val="4F81BD"/>
                <w:sz w:val="20"/>
                <w:szCs w:val="20"/>
              </w:rPr>
            </w:pPr>
            <w:r w:rsidRPr="00DB3795">
              <w:rPr>
                <w:color w:val="4F81BD"/>
                <w:sz w:val="20"/>
                <w:szCs w:val="20"/>
              </w:rPr>
              <w:sym w:font="Webdings" w:char="F069"/>
            </w:r>
          </w:p>
        </w:tc>
        <w:tc>
          <w:tcPr>
            <w:tcW w:w="8466" w:type="dxa"/>
            <w:shd w:val="clear" w:color="auto" w:fill="auto"/>
          </w:tcPr>
          <w:p w:rsidR="00D31F4D" w:rsidRPr="00DB3795" w:rsidRDefault="00D31F4D" w:rsidP="00DB3795">
            <w:pPr>
              <w:spacing w:before="20" w:after="20" w:line="240" w:lineRule="auto"/>
              <w:rPr>
                <w:color w:val="4F81BD"/>
                <w:sz w:val="20"/>
                <w:szCs w:val="20"/>
              </w:rPr>
            </w:pPr>
            <w:r w:rsidRPr="00DB3795">
              <w:rPr>
                <w:color w:val="4F81BD"/>
                <w:sz w:val="20"/>
                <w:szCs w:val="20"/>
              </w:rPr>
              <w:t>Indicates instructional notes for the teacher.</w:t>
            </w:r>
          </w:p>
        </w:tc>
      </w:tr>
    </w:tbl>
    <w:p w:rsidR="00790BCC" w:rsidRPr="00790BCC" w:rsidRDefault="00790BCC" w:rsidP="00790BCC">
      <w:pPr>
        <w:pBdr>
          <w:bottom w:val="single" w:sz="12" w:space="1" w:color="9BBB59"/>
        </w:pBdr>
        <w:tabs>
          <w:tab w:val="right" w:pos="9360"/>
        </w:tabs>
        <w:spacing w:before="480" w:after="0" w:line="240" w:lineRule="auto"/>
        <w:rPr>
          <w:b/>
          <w:bCs/>
          <w:color w:val="4F81BD"/>
          <w:sz w:val="28"/>
          <w:szCs w:val="26"/>
        </w:rPr>
      </w:pPr>
      <w:r w:rsidRPr="00101F33">
        <w:rPr>
          <w:rStyle w:val="LearningSequenceHeaderChar"/>
        </w:rPr>
        <w:t>Activity 1: Introduction of Lesson Agenda</w:t>
      </w:r>
      <w:r w:rsidRPr="00790BCC">
        <w:rPr>
          <w:b/>
          <w:bCs/>
          <w:color w:val="4F81BD"/>
          <w:sz w:val="28"/>
          <w:szCs w:val="26"/>
        </w:rPr>
        <w:tab/>
        <w:t>5%</w:t>
      </w:r>
    </w:p>
    <w:p w:rsidR="00373F14" w:rsidRPr="00101F33" w:rsidRDefault="00373F14" w:rsidP="00101F33">
      <w:pPr>
        <w:pStyle w:val="TA"/>
      </w:pPr>
      <w:r w:rsidRPr="00101F33">
        <w:t>Begin by reviewing the agenda and the standards for this lesson: RL.9-10.3</w:t>
      </w:r>
      <w:r w:rsidR="00C36206">
        <w:t>, RL.9-10.5</w:t>
      </w:r>
      <w:r w:rsidR="001931EB" w:rsidRPr="00101F33">
        <w:t xml:space="preserve"> and</w:t>
      </w:r>
      <w:r w:rsidRPr="00101F33">
        <w:t xml:space="preserve"> W.9-10.2</w:t>
      </w:r>
      <w:r w:rsidR="00D67B3B" w:rsidRPr="00101F33">
        <w:t>.a</w:t>
      </w:r>
      <w:r w:rsidR="00762607">
        <w:t>,</w:t>
      </w:r>
      <w:r w:rsidR="001931EB" w:rsidRPr="00101F33">
        <w:t xml:space="preserve"> </w:t>
      </w:r>
      <w:r w:rsidR="00D67B3B" w:rsidRPr="00101F33">
        <w:t>f</w:t>
      </w:r>
      <w:r w:rsidR="001931EB" w:rsidRPr="00101F33">
        <w:t>. In this lesson, students complete their End-of-Unit Assessment for 9.1.1, relying on their reading and analysis of “St. Lucy’s Home for Girls Raised by Wolves</w:t>
      </w:r>
      <w:r w:rsidR="004E3F6B">
        <w:t>” by Karen Russell</w:t>
      </w:r>
      <w:r w:rsidR="001931EB" w:rsidRPr="00101F33">
        <w:t xml:space="preserve"> to write a mult</w:t>
      </w:r>
      <w:r w:rsidR="00B465E8" w:rsidRPr="00101F33">
        <w:t xml:space="preserve">i-paragraph response </w:t>
      </w:r>
      <w:r w:rsidR="00BB2D33">
        <w:t>analyzing</w:t>
      </w:r>
      <w:r w:rsidR="001931EB" w:rsidRPr="00101F33">
        <w:t xml:space="preserve"> the development of the narrator, Claudette, in relation to the text’s epigraphs.</w:t>
      </w:r>
    </w:p>
    <w:p w:rsidR="00373F14" w:rsidRPr="00101F33" w:rsidRDefault="00373F14" w:rsidP="00101F33">
      <w:pPr>
        <w:pStyle w:val="SA"/>
      </w:pPr>
      <w:r w:rsidRPr="00101F33">
        <w:t>Students look at the agenda.</w:t>
      </w:r>
    </w:p>
    <w:p w:rsidR="00790BCC" w:rsidRPr="00101F33" w:rsidRDefault="00790BCC" w:rsidP="00101F33">
      <w:pPr>
        <w:pStyle w:val="LearningSequenceHeader"/>
      </w:pPr>
      <w:r w:rsidRPr="00101F33">
        <w:t>Activity 2: Homework Accountability</w:t>
      </w:r>
      <w:r w:rsidRPr="00101F33">
        <w:tab/>
        <w:t>10%</w:t>
      </w:r>
    </w:p>
    <w:p w:rsidR="00B465E8" w:rsidRPr="00762607" w:rsidRDefault="001931EB" w:rsidP="00101F33">
      <w:pPr>
        <w:pStyle w:val="TA"/>
      </w:pPr>
      <w:r w:rsidRPr="00101F33">
        <w:t xml:space="preserve">Instruct students to </w:t>
      </w:r>
      <w:r w:rsidR="00762607">
        <w:t>take out their responses to Lesson 16’s homework assignment.</w:t>
      </w:r>
      <w:r w:rsidRPr="00101F33">
        <w:t xml:space="preserve"> (</w:t>
      </w:r>
      <w:r w:rsidR="00762607">
        <w:t>Continue to p</w:t>
      </w:r>
      <w:r w:rsidRPr="00101F33">
        <w:t xml:space="preserve">lan and organize </w:t>
      </w:r>
      <w:r w:rsidR="00D52E0B">
        <w:t>your</w:t>
      </w:r>
      <w:r w:rsidR="00D52E0B" w:rsidRPr="00101F33">
        <w:t xml:space="preserve"> </w:t>
      </w:r>
      <w:r w:rsidRPr="00101F33">
        <w:t xml:space="preserve">response to the End-of-Unit </w:t>
      </w:r>
      <w:r w:rsidR="007B77F6">
        <w:t>A</w:t>
      </w:r>
      <w:r w:rsidRPr="00101F33">
        <w:t>ssessment promp</w:t>
      </w:r>
      <w:r w:rsidR="00D52E0B">
        <w:t>t using the Stage Evidence Gathering Tool and your claims about Claudette’s development in each stage (</w:t>
      </w:r>
      <w:r w:rsidR="007B77F6">
        <w:t>refer to 9.1.1</w:t>
      </w:r>
      <w:r w:rsidR="00D52E0B">
        <w:t xml:space="preserve"> Lesson 15 </w:t>
      </w:r>
      <w:r w:rsidR="00762607">
        <w:t>h</w:t>
      </w:r>
      <w:r w:rsidR="00D52E0B">
        <w:t>omework)</w:t>
      </w:r>
      <w:r w:rsidR="004E3F6B">
        <w:t>.)</w:t>
      </w:r>
      <w:r w:rsidR="00D52E0B">
        <w:t xml:space="preserve"> </w:t>
      </w:r>
      <w:r w:rsidR="00E52C4C">
        <w:t>Instruct students to Turn-and-Talk in pairs about their homework responses.</w:t>
      </w:r>
    </w:p>
    <w:p w:rsidR="00373F14" w:rsidRDefault="004160D4" w:rsidP="00DB250E">
      <w:pPr>
        <w:pStyle w:val="SR"/>
      </w:pPr>
      <w:r>
        <w:t xml:space="preserve">See </w:t>
      </w:r>
      <w:r w:rsidR="00D52E0B">
        <w:t>Model Stage Evidence Gathering Tool</w:t>
      </w:r>
      <w:r>
        <w:t xml:space="preserve"> in 9.1.1 Lesson 1</w:t>
      </w:r>
      <w:r w:rsidR="00D52E0B">
        <w:t>5</w:t>
      </w:r>
      <w:r>
        <w:t xml:space="preserve"> for sample student responses</w:t>
      </w:r>
      <w:r w:rsidR="00373F14">
        <w:t>.</w:t>
      </w:r>
    </w:p>
    <w:p w:rsidR="00B50A21" w:rsidRDefault="00B50A21" w:rsidP="00B50A21">
      <w:pPr>
        <w:pStyle w:val="BR"/>
      </w:pPr>
    </w:p>
    <w:p w:rsidR="00CF6D23" w:rsidRDefault="00F61EC8" w:rsidP="00101F33">
      <w:pPr>
        <w:pStyle w:val="TA"/>
      </w:pPr>
      <w:r>
        <w:lastRenderedPageBreak/>
        <w:t xml:space="preserve">Instruct </w:t>
      </w:r>
      <w:r w:rsidR="00CF6D23">
        <w:t>students to take out</w:t>
      </w:r>
      <w:r w:rsidR="00D52E0B">
        <w:t xml:space="preserve"> any additional</w:t>
      </w:r>
      <w:r w:rsidR="00CF6D23">
        <w:t xml:space="preserve"> materials for the End-of-Unit Assessment, </w:t>
      </w:r>
      <w:r w:rsidR="00D52E0B">
        <w:t>such as</w:t>
      </w:r>
      <w:r>
        <w:t xml:space="preserve"> their notes, annotations, Quick Writes, and tools</w:t>
      </w:r>
      <w:r w:rsidR="00D52E0B">
        <w:t xml:space="preserve"> including </w:t>
      </w:r>
      <w:r w:rsidR="00CF6D23">
        <w:t>Epigraph Effect Tool</w:t>
      </w:r>
      <w:r w:rsidR="00D52E0B">
        <w:t xml:space="preserve"> and</w:t>
      </w:r>
      <w:r w:rsidR="00CF6D23">
        <w:t xml:space="preserve"> Character Development Tool.</w:t>
      </w:r>
    </w:p>
    <w:p w:rsidR="00CF6D23" w:rsidRDefault="00CF6D23" w:rsidP="00CF6D23">
      <w:pPr>
        <w:pStyle w:val="SA"/>
        <w:numPr>
          <w:ilvl w:val="0"/>
          <w:numId w:val="8"/>
        </w:numPr>
        <w:ind w:left="360"/>
      </w:pPr>
      <w:r>
        <w:t>Students take out their materials for the End-of-Unit Assessment.</w:t>
      </w:r>
    </w:p>
    <w:p w:rsidR="00CF6D23" w:rsidRPr="00101F33" w:rsidRDefault="00CF6D23" w:rsidP="00101F33">
      <w:pPr>
        <w:pStyle w:val="IN"/>
      </w:pPr>
      <w:r w:rsidRPr="00101F33">
        <w:t>Students demonstrate completion of their homework by having all of their materials organized and accessible for the assessment.</w:t>
      </w:r>
    </w:p>
    <w:p w:rsidR="00790BCC" w:rsidRPr="00790BCC" w:rsidRDefault="00790BCC" w:rsidP="007017EB">
      <w:pPr>
        <w:pStyle w:val="LearningSequenceHeader"/>
      </w:pPr>
      <w:r w:rsidRPr="00790BCC">
        <w:t xml:space="preserve">Activity 3: </w:t>
      </w:r>
      <w:r w:rsidR="00A153DC">
        <w:t xml:space="preserve">9.1.1 </w:t>
      </w:r>
      <w:r w:rsidR="00373F14">
        <w:t>End-of-Unit Assessment</w:t>
      </w:r>
      <w:r w:rsidRPr="00790BCC">
        <w:tab/>
      </w:r>
      <w:r w:rsidR="00373F14">
        <w:t>8</w:t>
      </w:r>
      <w:r w:rsidR="00DB250E">
        <w:t>0</w:t>
      </w:r>
      <w:r w:rsidRPr="00790BCC">
        <w:t>%</w:t>
      </w:r>
    </w:p>
    <w:p w:rsidR="00B465E8" w:rsidRPr="00101F33" w:rsidRDefault="00B465E8" w:rsidP="00101F33">
      <w:pPr>
        <w:pStyle w:val="TA"/>
      </w:pPr>
      <w:r w:rsidRPr="00101F33">
        <w:t xml:space="preserve">Explain to students that because it is a formal writing task, the </w:t>
      </w:r>
      <w:bookmarkStart w:id="3" w:name="_GoBack"/>
      <w:bookmarkEnd w:id="3"/>
      <w:r w:rsidRPr="00101F33">
        <w:t>End-of-Unit Assessment</w:t>
      </w:r>
      <w:r w:rsidR="003B5B0F">
        <w:t xml:space="preserve"> should</w:t>
      </w:r>
      <w:r w:rsidRPr="00101F33">
        <w:t xml:space="preserve"> include an introductory statement that introduces the topic of their </w:t>
      </w:r>
      <w:r w:rsidR="00C16FE4" w:rsidRPr="00135150">
        <w:t xml:space="preserve">multi-paragraph </w:t>
      </w:r>
      <w:r w:rsidR="00C16FE4">
        <w:t>r</w:t>
      </w:r>
      <w:r w:rsidR="00C16FE4" w:rsidRPr="00135150">
        <w:t>esponse</w:t>
      </w:r>
      <w:r w:rsidRPr="00101F33">
        <w:t>, well-organized textual evidence that supports the analysis, and a concluding statement that articulates the information presented in the</w:t>
      </w:r>
      <w:r w:rsidR="00FB36EE" w:rsidRPr="00135150">
        <w:t xml:space="preserve"> </w:t>
      </w:r>
      <w:r w:rsidR="00FB36EE">
        <w:t>r</w:t>
      </w:r>
      <w:r w:rsidR="00FB36EE" w:rsidRPr="00135150">
        <w:t>esponse</w:t>
      </w:r>
      <w:r w:rsidRPr="00101F33">
        <w:t xml:space="preserve">. Remind students to use proper grammar, capitalization, punctuation, and spelling. </w:t>
      </w:r>
    </w:p>
    <w:p w:rsidR="00B465E8" w:rsidRPr="00FB36EE" w:rsidRDefault="00B465E8" w:rsidP="00FB36EE">
      <w:pPr>
        <w:pStyle w:val="TA"/>
      </w:pPr>
      <w:r w:rsidRPr="00FB36EE">
        <w:t>Instruct students to write a multi-paragraph response to the following prompt:</w:t>
      </w:r>
    </w:p>
    <w:p w:rsidR="00B465E8" w:rsidRPr="00FB36EE" w:rsidRDefault="00B465E8" w:rsidP="00FB36EE">
      <w:pPr>
        <w:pStyle w:val="Q"/>
      </w:pPr>
      <w:r w:rsidRPr="00FB36EE">
        <w:t>Analyze Claudette’s development in relation to the five stages of Lycanthropic Culture Shock.</w:t>
      </w:r>
    </w:p>
    <w:p w:rsidR="00B465E8" w:rsidRPr="00101F33" w:rsidRDefault="00B465E8" w:rsidP="00101F33">
      <w:pPr>
        <w:pStyle w:val="TA"/>
      </w:pPr>
      <w:r w:rsidRPr="00101F33">
        <w:t xml:space="preserve">Remind students to use the </w:t>
      </w:r>
      <w:r w:rsidR="00F20418">
        <w:t xml:space="preserve">9.1.1 End-of-Unit </w:t>
      </w:r>
      <w:r w:rsidRPr="00101F33">
        <w:t>Text Analysis Rubric to guide their writing responses. Ask students to use this unit’s vocabulary wherever possible in their written responses.</w:t>
      </w:r>
    </w:p>
    <w:p w:rsidR="00B465E8" w:rsidRPr="00101F33" w:rsidRDefault="00B465E8" w:rsidP="00101F33">
      <w:pPr>
        <w:pStyle w:val="IN"/>
      </w:pPr>
      <w:r w:rsidRPr="00101F33">
        <w:t>Display the prompt for students to see, or provide the prompt in hard copy.</w:t>
      </w:r>
    </w:p>
    <w:p w:rsidR="00B465E8" w:rsidRPr="00101F33" w:rsidRDefault="00B465E8" w:rsidP="00101F33">
      <w:pPr>
        <w:pStyle w:val="TA"/>
      </w:pPr>
      <w:r w:rsidRPr="00101F33">
        <w:t>Ask students if they have remaining questions about the assessment prompt.</w:t>
      </w:r>
    </w:p>
    <w:p w:rsidR="000015DD" w:rsidRDefault="00B50A21" w:rsidP="000015DD">
      <w:pPr>
        <w:pStyle w:val="TA"/>
      </w:pPr>
      <w:r>
        <w:t>Review</w:t>
      </w:r>
      <w:r w:rsidR="00B465E8">
        <w:t xml:space="preserve"> the 9.1.1 End-of-Unit Text Analysis Rubric and Checklist.</w:t>
      </w:r>
      <w:r w:rsidR="000015DD">
        <w:t xml:space="preserve"> Remind students to revisit the rubric once they are finished with the assessment to ensure they have fulfilled all the criteria.</w:t>
      </w:r>
    </w:p>
    <w:p w:rsidR="000015DD" w:rsidRPr="00101F33" w:rsidRDefault="003E5720" w:rsidP="00101F33">
      <w:pPr>
        <w:pStyle w:val="SA"/>
      </w:pPr>
      <w:r w:rsidRPr="00101F33">
        <w:t>Students review the 9.1</w:t>
      </w:r>
      <w:r w:rsidR="000015DD" w:rsidRPr="00101F33">
        <w:t xml:space="preserve">.1 </w:t>
      </w:r>
      <w:r w:rsidR="003B5B0F">
        <w:t xml:space="preserve">End-of-Unit </w:t>
      </w:r>
      <w:r w:rsidR="000015DD" w:rsidRPr="00101F33">
        <w:t>Text Analysis Rubric and Checklist.</w:t>
      </w:r>
    </w:p>
    <w:p w:rsidR="000015DD" w:rsidRPr="00101F33" w:rsidRDefault="000015DD" w:rsidP="00101F33">
      <w:pPr>
        <w:pStyle w:val="TA"/>
      </w:pPr>
      <w:r w:rsidRPr="00101F33">
        <w:t>Remind students as they write to refer to their notes, tools, and annotated text from previous lessons.</w:t>
      </w:r>
    </w:p>
    <w:p w:rsidR="004E3F6B" w:rsidRPr="004E3F6B" w:rsidRDefault="000015DD" w:rsidP="004E3F6B">
      <w:pPr>
        <w:pStyle w:val="SA"/>
      </w:pPr>
      <w:r w:rsidRPr="004E3F6B">
        <w:t xml:space="preserve">Students independently </w:t>
      </w:r>
      <w:r w:rsidR="003B5B0F" w:rsidRPr="004E3F6B">
        <w:t>answer</w:t>
      </w:r>
      <w:r w:rsidRPr="004E3F6B">
        <w:t xml:space="preserve"> the prompt using evidence from the text.</w:t>
      </w:r>
    </w:p>
    <w:p w:rsidR="00AF73C6" w:rsidRPr="004E3F6B" w:rsidRDefault="000015DD" w:rsidP="004E3F6B">
      <w:pPr>
        <w:pStyle w:val="SR"/>
      </w:pPr>
      <w:r w:rsidRPr="004E3F6B">
        <w:t>See the High Performance response at the beginning of this lesson.</w:t>
      </w:r>
    </w:p>
    <w:p w:rsidR="00790BCC" w:rsidRPr="00790BCC" w:rsidRDefault="00790BCC" w:rsidP="00DB250E">
      <w:pPr>
        <w:pStyle w:val="LearningSequenceHeader"/>
      </w:pPr>
      <w:r w:rsidRPr="00790BCC">
        <w:t xml:space="preserve">Activity </w:t>
      </w:r>
      <w:r w:rsidR="00373F14">
        <w:t>4</w:t>
      </w:r>
      <w:r w:rsidRPr="00790BCC">
        <w:t>: Closing</w:t>
      </w:r>
      <w:r w:rsidRPr="00790BCC">
        <w:tab/>
        <w:t>5%</w:t>
      </w:r>
    </w:p>
    <w:p w:rsidR="003E5720" w:rsidRPr="00101F33" w:rsidRDefault="003E5720" w:rsidP="00101F33">
      <w:pPr>
        <w:pStyle w:val="TA"/>
      </w:pPr>
      <w:r w:rsidRPr="00101F33">
        <w:t xml:space="preserve">Display and distribute the homework assignment. For homework, </w:t>
      </w:r>
      <w:r w:rsidR="00FB36EE">
        <w:t xml:space="preserve">instruct </w:t>
      </w:r>
      <w:r w:rsidRPr="00101F33">
        <w:t xml:space="preserve">students </w:t>
      </w:r>
      <w:r w:rsidR="00FB36EE">
        <w:t>to</w:t>
      </w:r>
      <w:r w:rsidR="00FB36EE" w:rsidRPr="00101F33">
        <w:t xml:space="preserve"> </w:t>
      </w:r>
      <w:r w:rsidRPr="00101F33">
        <w:t xml:space="preserve">continue to read their </w:t>
      </w:r>
      <w:r w:rsidR="00FB36EE">
        <w:t>AIR</w:t>
      </w:r>
      <w:r w:rsidRPr="00101F33">
        <w:t xml:space="preserve"> text</w:t>
      </w:r>
      <w:r w:rsidR="00D610D6">
        <w:t>s</w:t>
      </w:r>
      <w:r w:rsidRPr="00101F33">
        <w:t xml:space="preserve"> through the focus standard RL.9-10.</w:t>
      </w:r>
      <w:r w:rsidR="004640F6">
        <w:t>2 or RI.9-10.2</w:t>
      </w:r>
      <w:r w:rsidRPr="00101F33">
        <w:t>, and prepare for a 3–5 minute discussion of their text</w:t>
      </w:r>
      <w:r w:rsidR="00D610D6">
        <w:t>s</w:t>
      </w:r>
      <w:r w:rsidRPr="00101F33">
        <w:t xml:space="preserve"> based on that standard.</w:t>
      </w:r>
    </w:p>
    <w:p w:rsidR="003E5720" w:rsidRPr="00101F33" w:rsidRDefault="003E5720" w:rsidP="00101F33">
      <w:pPr>
        <w:pStyle w:val="SA"/>
      </w:pPr>
      <w:r w:rsidRPr="00101F33">
        <w:lastRenderedPageBreak/>
        <w:t>Students follow along.</w:t>
      </w:r>
    </w:p>
    <w:p w:rsidR="00790BCC" w:rsidRPr="00790BCC" w:rsidRDefault="00790BCC" w:rsidP="007017EB">
      <w:pPr>
        <w:pStyle w:val="Heading1"/>
      </w:pPr>
      <w:r w:rsidRPr="00790BCC">
        <w:t>Homework</w:t>
      </w:r>
    </w:p>
    <w:p w:rsidR="00790BCC" w:rsidRDefault="003E5720" w:rsidP="00101F33">
      <w:r>
        <w:t xml:space="preserve">Continue reading your </w:t>
      </w:r>
      <w:r w:rsidR="003B5B0F">
        <w:t>Accountable Independent Reading</w:t>
      </w:r>
      <w:r>
        <w:t xml:space="preserve"> text through the lens of RL.9-10.</w:t>
      </w:r>
      <w:r w:rsidR="004640F6">
        <w:t xml:space="preserve">2 or RI.9-10.2 </w:t>
      </w:r>
      <w:r>
        <w:t>and prepare a 3–5 minute discussion of your text based on that standard.</w:t>
      </w:r>
      <w:r w:rsidR="00F0794E" w:rsidRPr="00790BCC">
        <w:t xml:space="preserve"> </w:t>
      </w:r>
    </w:p>
    <w:p w:rsidR="002D5567" w:rsidRPr="00790BCC" w:rsidRDefault="002D5567" w:rsidP="00C4787B"/>
    <w:sectPr w:rsidR="002D5567" w:rsidRPr="00790BCC" w:rsidSect="002D5567">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43D" w:rsidRDefault="00A5443D">
      <w:pPr>
        <w:spacing w:before="0" w:after="0" w:line="240" w:lineRule="auto"/>
      </w:pPr>
      <w:r>
        <w:separator/>
      </w:r>
    </w:p>
  </w:endnote>
  <w:endnote w:type="continuationSeparator" w:id="0">
    <w:p w:rsidR="00A5443D" w:rsidRDefault="00A5443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7F6" w:rsidRDefault="007B77F6" w:rsidP="002D5567">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rsidR="007B77F6" w:rsidRDefault="007B77F6" w:rsidP="002D5567">
    <w:pPr>
      <w:pStyle w:val="Footer"/>
    </w:pPr>
  </w:p>
  <w:p w:rsidR="007B77F6" w:rsidRDefault="007B77F6" w:rsidP="002D5567"/>
  <w:p w:rsidR="007B77F6" w:rsidRDefault="007B77F6" w:rsidP="002D556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89A" w:rsidRPr="00563CB8" w:rsidRDefault="005B389A" w:rsidP="005B389A">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5B389A" w:rsidTr="003807C0">
      <w:trPr>
        <w:trHeight w:val="705"/>
      </w:trPr>
      <w:tc>
        <w:tcPr>
          <w:tcW w:w="4609" w:type="dxa"/>
          <w:shd w:val="clear" w:color="auto" w:fill="auto"/>
          <w:vAlign w:val="center"/>
        </w:tcPr>
        <w:p w:rsidR="005B389A" w:rsidRPr="002E4C92" w:rsidRDefault="005B389A" w:rsidP="005B389A">
          <w:pPr>
            <w:pStyle w:val="FooterText"/>
          </w:pPr>
          <w:r w:rsidRPr="002E4C92">
            <w:t>File:</w:t>
          </w:r>
          <w:r w:rsidRPr="0039525B">
            <w:rPr>
              <w:b w:val="0"/>
            </w:rPr>
            <w:t xml:space="preserve"> </w:t>
          </w:r>
          <w:r>
            <w:rPr>
              <w:b w:val="0"/>
            </w:rPr>
            <w:t>9</w:t>
          </w:r>
          <w:r w:rsidRPr="0039525B">
            <w:rPr>
              <w:b w:val="0"/>
            </w:rPr>
            <w:t>.</w:t>
          </w:r>
          <w:r>
            <w:rPr>
              <w:b w:val="0"/>
            </w:rPr>
            <w:t>1</w:t>
          </w:r>
          <w:r w:rsidRPr="0039525B">
            <w:rPr>
              <w:b w:val="0"/>
            </w:rPr>
            <w:t>.</w:t>
          </w:r>
          <w:r>
            <w:rPr>
              <w:b w:val="0"/>
            </w:rPr>
            <w:t>1</w:t>
          </w:r>
          <w:r w:rsidRPr="0039525B">
            <w:rPr>
              <w:b w:val="0"/>
            </w:rPr>
            <w:t xml:space="preserve"> Lesson </w:t>
          </w:r>
          <w:r>
            <w:rPr>
              <w:b w:val="0"/>
            </w:rPr>
            <w:t>17, v2</w:t>
          </w:r>
          <w:r w:rsidRPr="002E4C92">
            <w:t xml:space="preserve"> Date:</w:t>
          </w:r>
          <w:r w:rsidRPr="0039525B">
            <w:rPr>
              <w:b w:val="0"/>
            </w:rPr>
            <w:t xml:space="preserve"> </w:t>
          </w:r>
          <w:r>
            <w:rPr>
              <w:b w:val="0"/>
            </w:rPr>
            <w:t>8</w:t>
          </w:r>
          <w:r w:rsidRPr="0039525B">
            <w:rPr>
              <w:b w:val="0"/>
            </w:rPr>
            <w:t>/</w:t>
          </w:r>
          <w:r>
            <w:rPr>
              <w:b w:val="0"/>
            </w:rPr>
            <w:t>31/</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rsidR="005B389A" w:rsidRPr="0039525B" w:rsidRDefault="005B389A" w:rsidP="005B389A">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5B389A" w:rsidRPr="0039525B" w:rsidRDefault="005B389A" w:rsidP="005B389A">
          <w:pPr>
            <w:pStyle w:val="FooterText"/>
            <w:rPr>
              <w:b w:val="0"/>
              <w:i/>
            </w:rPr>
          </w:pPr>
          <w:r w:rsidRPr="0039525B">
            <w:rPr>
              <w:b w:val="0"/>
              <w:i/>
              <w:sz w:val="12"/>
            </w:rPr>
            <w:t>Creative Commons Attribution-NonCommercial-ShareAlike 3.0 Unported License</w:t>
          </w:r>
        </w:p>
        <w:p w:rsidR="005B389A" w:rsidRPr="002E4C92" w:rsidRDefault="00A5443D" w:rsidP="005B389A">
          <w:pPr>
            <w:pStyle w:val="FooterText"/>
          </w:pPr>
          <w:hyperlink r:id="rId1" w:history="1">
            <w:r w:rsidR="005B389A" w:rsidRPr="005B389A">
              <w:rPr>
                <w:rStyle w:val="Hyperlink"/>
                <w:sz w:val="12"/>
                <w:szCs w:val="12"/>
              </w:rPr>
              <w:t>http://creativecommons.org/licenses/by-nc-sa/3.0/</w:t>
            </w:r>
          </w:hyperlink>
        </w:p>
      </w:tc>
      <w:tc>
        <w:tcPr>
          <w:tcW w:w="625" w:type="dxa"/>
          <w:shd w:val="clear" w:color="auto" w:fill="auto"/>
          <w:vAlign w:val="center"/>
        </w:tcPr>
        <w:p w:rsidR="005B389A" w:rsidRPr="002E4C92" w:rsidRDefault="005B389A" w:rsidP="005B389A">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DD03EB">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5B389A" w:rsidRPr="002E4C92" w:rsidRDefault="00DD03EB" w:rsidP="005B389A">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CG-CC-NY.png" style="width:133.5pt;height:50.25pt;visibility:visible;mso-wrap-style:square">
                <v:imagedata r:id="rId2" o:title="PCG-CC-NY"/>
              </v:shape>
            </w:pict>
          </w:r>
        </w:p>
      </w:tc>
    </w:tr>
  </w:tbl>
  <w:p w:rsidR="007B77F6" w:rsidRPr="005B389A" w:rsidRDefault="007B77F6" w:rsidP="005B3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43D" w:rsidRDefault="00A5443D">
      <w:pPr>
        <w:spacing w:before="0" w:after="0" w:line="240" w:lineRule="auto"/>
      </w:pPr>
      <w:r>
        <w:separator/>
      </w:r>
    </w:p>
  </w:footnote>
  <w:footnote w:type="continuationSeparator" w:id="0">
    <w:p w:rsidR="00A5443D" w:rsidRDefault="00A5443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7B77F6" w:rsidRPr="00563CB8">
      <w:tc>
        <w:tcPr>
          <w:tcW w:w="3708" w:type="dxa"/>
          <w:shd w:val="clear" w:color="auto" w:fill="auto"/>
        </w:tcPr>
        <w:p w:rsidR="007B77F6" w:rsidRPr="00563CB8" w:rsidRDefault="007B77F6" w:rsidP="002D5567">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7B77F6" w:rsidRPr="00563CB8" w:rsidRDefault="007B77F6" w:rsidP="002D5567">
          <w:pPr>
            <w:jc w:val="center"/>
          </w:pPr>
          <w:r w:rsidRPr="00563CB8">
            <w:t>D R A F T</w:t>
          </w:r>
        </w:p>
      </w:tc>
      <w:tc>
        <w:tcPr>
          <w:tcW w:w="3438" w:type="dxa"/>
          <w:shd w:val="clear" w:color="auto" w:fill="auto"/>
        </w:tcPr>
        <w:p w:rsidR="007B77F6" w:rsidRPr="00E946A0" w:rsidRDefault="007B77F6" w:rsidP="00101F33">
          <w:pPr>
            <w:pStyle w:val="PageHeader"/>
            <w:jc w:val="right"/>
            <w:rPr>
              <w:b w:val="0"/>
            </w:rPr>
          </w:pPr>
          <w:r>
            <w:rPr>
              <w:b w:val="0"/>
            </w:rPr>
            <w:t>Grade 9 • Module 1• Unit 1 • Lesson 17</w:t>
          </w:r>
        </w:p>
      </w:tc>
    </w:tr>
  </w:tbl>
  <w:p w:rsidR="007B77F6" w:rsidRDefault="007B77F6" w:rsidP="002D55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CCE92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23389"/>
    <w:multiLevelType w:val="hybridMultilevel"/>
    <w:tmpl w:val="48FC4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7314F5"/>
    <w:multiLevelType w:val="hybridMultilevel"/>
    <w:tmpl w:val="7856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BE2856"/>
    <w:multiLevelType w:val="hybridMultilevel"/>
    <w:tmpl w:val="6B94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60E44E2"/>
    <w:multiLevelType w:val="hybridMultilevel"/>
    <w:tmpl w:val="BEF66F66"/>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DC5284"/>
    <w:multiLevelType w:val="hybridMultilevel"/>
    <w:tmpl w:val="D10C45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994A81"/>
    <w:multiLevelType w:val="hybridMultilevel"/>
    <w:tmpl w:val="F6C2FF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59A5AAC"/>
    <w:multiLevelType w:val="hybridMultilevel"/>
    <w:tmpl w:val="A436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num>
  <w:num w:numId="2">
    <w:abstractNumId w:val="9"/>
    <w:lvlOverride w:ilvl="0">
      <w:startOverride w:val="1"/>
    </w:lvlOverride>
  </w:num>
  <w:num w:numId="3">
    <w:abstractNumId w:val="13"/>
  </w:num>
  <w:num w:numId="4">
    <w:abstractNumId w:val="14"/>
  </w:num>
  <w:num w:numId="5">
    <w:abstractNumId w:val="2"/>
  </w:num>
  <w:num w:numId="6">
    <w:abstractNumId w:val="17"/>
  </w:num>
  <w:num w:numId="7">
    <w:abstractNumId w:val="9"/>
    <w:lvlOverride w:ilvl="0">
      <w:startOverride w:val="1"/>
    </w:lvlOverride>
  </w:num>
  <w:num w:numId="8">
    <w:abstractNumId w:val="19"/>
  </w:num>
  <w:num w:numId="9">
    <w:abstractNumId w:val="3"/>
  </w:num>
  <w:num w:numId="10">
    <w:abstractNumId w:val="16"/>
  </w:num>
  <w:num w:numId="11">
    <w:abstractNumId w:val="21"/>
  </w:num>
  <w:num w:numId="12">
    <w:abstractNumId w:val="9"/>
  </w:num>
  <w:num w:numId="13">
    <w:abstractNumId w:val="9"/>
    <w:lvlOverride w:ilvl="0">
      <w:startOverride w:val="1"/>
    </w:lvlOverride>
  </w:num>
  <w:num w:numId="14">
    <w:abstractNumId w:val="8"/>
    <w:lvlOverride w:ilvl="0">
      <w:startOverride w:val="1"/>
    </w:lvlOverride>
  </w:num>
  <w:num w:numId="15">
    <w:abstractNumId w:val="19"/>
  </w:num>
  <w:num w:numId="16">
    <w:abstractNumId w:val="5"/>
  </w:num>
  <w:num w:numId="17">
    <w:abstractNumId w:val="1"/>
  </w:num>
  <w:num w:numId="18">
    <w:abstractNumId w:val="4"/>
  </w:num>
  <w:num w:numId="19">
    <w:abstractNumId w:val="18"/>
  </w:num>
  <w:num w:numId="20">
    <w:abstractNumId w:val="7"/>
  </w:num>
  <w:num w:numId="21">
    <w:abstractNumId w:val="15"/>
  </w:num>
  <w:num w:numId="22">
    <w:abstractNumId w:val="22"/>
  </w:num>
  <w:num w:numId="23">
    <w:abstractNumId w:val="6"/>
  </w:num>
  <w:num w:numId="24">
    <w:abstractNumId w:val="11"/>
  </w:num>
  <w:num w:numId="25">
    <w:abstractNumId w:val="12"/>
  </w:num>
  <w:num w:numId="26">
    <w:abstractNumId w:val="21"/>
    <w:lvlOverride w:ilvl="0">
      <w:startOverride w:val="6"/>
    </w:lvlOverride>
  </w:num>
  <w:num w:numId="27">
    <w:abstractNumId w:val="10"/>
  </w:num>
  <w:num w:numId="28">
    <w:abstractNumId w:val="20"/>
  </w:num>
  <w:num w:numId="29">
    <w:abstractNumId w:val="21"/>
    <w:lvlOverride w:ilvl="0">
      <w:startOverride w:val="1"/>
    </w:lvlOverride>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015DD"/>
    <w:rsid w:val="00074221"/>
    <w:rsid w:val="000A0CD0"/>
    <w:rsid w:val="000B3273"/>
    <w:rsid w:val="000B3A6F"/>
    <w:rsid w:val="000C62F1"/>
    <w:rsid w:val="000D6EDA"/>
    <w:rsid w:val="000E6C48"/>
    <w:rsid w:val="000F0EBC"/>
    <w:rsid w:val="000F6D07"/>
    <w:rsid w:val="00101F33"/>
    <w:rsid w:val="001309C8"/>
    <w:rsid w:val="00134560"/>
    <w:rsid w:val="00135150"/>
    <w:rsid w:val="00144B97"/>
    <w:rsid w:val="00145192"/>
    <w:rsid w:val="001735F1"/>
    <w:rsid w:val="001867DE"/>
    <w:rsid w:val="001931EB"/>
    <w:rsid w:val="001A2E03"/>
    <w:rsid w:val="0024592B"/>
    <w:rsid w:val="00284C24"/>
    <w:rsid w:val="00291853"/>
    <w:rsid w:val="00292DB4"/>
    <w:rsid w:val="002D5567"/>
    <w:rsid w:val="00301B9F"/>
    <w:rsid w:val="00325792"/>
    <w:rsid w:val="00341F48"/>
    <w:rsid w:val="00343457"/>
    <w:rsid w:val="0034361F"/>
    <w:rsid w:val="00347BBE"/>
    <w:rsid w:val="00350C61"/>
    <w:rsid w:val="0037327C"/>
    <w:rsid w:val="00373F14"/>
    <w:rsid w:val="00393BED"/>
    <w:rsid w:val="00396C38"/>
    <w:rsid w:val="003A38BB"/>
    <w:rsid w:val="003B5B0F"/>
    <w:rsid w:val="003E5720"/>
    <w:rsid w:val="0041137A"/>
    <w:rsid w:val="004160D4"/>
    <w:rsid w:val="0042681A"/>
    <w:rsid w:val="004272B4"/>
    <w:rsid w:val="00431FA8"/>
    <w:rsid w:val="00441F79"/>
    <w:rsid w:val="004640F6"/>
    <w:rsid w:val="00485DF0"/>
    <w:rsid w:val="004863EF"/>
    <w:rsid w:val="004925DF"/>
    <w:rsid w:val="004E3F6B"/>
    <w:rsid w:val="004E5F8F"/>
    <w:rsid w:val="004F02DF"/>
    <w:rsid w:val="004F5E4D"/>
    <w:rsid w:val="00536057"/>
    <w:rsid w:val="005B1714"/>
    <w:rsid w:val="005B389A"/>
    <w:rsid w:val="005C5AFB"/>
    <w:rsid w:val="005D6A2D"/>
    <w:rsid w:val="006107CD"/>
    <w:rsid w:val="0061182B"/>
    <w:rsid w:val="00656491"/>
    <w:rsid w:val="006970FD"/>
    <w:rsid w:val="006C0C39"/>
    <w:rsid w:val="006E4785"/>
    <w:rsid w:val="007017EB"/>
    <w:rsid w:val="007106CB"/>
    <w:rsid w:val="0074554A"/>
    <w:rsid w:val="00762607"/>
    <w:rsid w:val="00790BCC"/>
    <w:rsid w:val="00791A8B"/>
    <w:rsid w:val="007A3BE1"/>
    <w:rsid w:val="007A539C"/>
    <w:rsid w:val="007A7A3B"/>
    <w:rsid w:val="007B77F6"/>
    <w:rsid w:val="007C5C22"/>
    <w:rsid w:val="007D2598"/>
    <w:rsid w:val="007E238C"/>
    <w:rsid w:val="007E484F"/>
    <w:rsid w:val="007F1AB4"/>
    <w:rsid w:val="007F6DA2"/>
    <w:rsid w:val="00810DD7"/>
    <w:rsid w:val="008369EF"/>
    <w:rsid w:val="00853D34"/>
    <w:rsid w:val="0087046F"/>
    <w:rsid w:val="008B48CA"/>
    <w:rsid w:val="008D3032"/>
    <w:rsid w:val="008E0122"/>
    <w:rsid w:val="00902CF8"/>
    <w:rsid w:val="0092564D"/>
    <w:rsid w:val="009325A9"/>
    <w:rsid w:val="009450B7"/>
    <w:rsid w:val="009450F1"/>
    <w:rsid w:val="009526F6"/>
    <w:rsid w:val="00993DA1"/>
    <w:rsid w:val="009C2996"/>
    <w:rsid w:val="009D0D76"/>
    <w:rsid w:val="009D3076"/>
    <w:rsid w:val="00A03EE8"/>
    <w:rsid w:val="00A04D8A"/>
    <w:rsid w:val="00A14D09"/>
    <w:rsid w:val="00A153DC"/>
    <w:rsid w:val="00A15A03"/>
    <w:rsid w:val="00A170AD"/>
    <w:rsid w:val="00A24898"/>
    <w:rsid w:val="00A34B69"/>
    <w:rsid w:val="00A36C52"/>
    <w:rsid w:val="00A5443D"/>
    <w:rsid w:val="00A839D2"/>
    <w:rsid w:val="00A90C18"/>
    <w:rsid w:val="00A96AD1"/>
    <w:rsid w:val="00AB758D"/>
    <w:rsid w:val="00AD4465"/>
    <w:rsid w:val="00AD79F7"/>
    <w:rsid w:val="00AE26AF"/>
    <w:rsid w:val="00AF37C1"/>
    <w:rsid w:val="00AF73C6"/>
    <w:rsid w:val="00B43D7E"/>
    <w:rsid w:val="00B465E8"/>
    <w:rsid w:val="00B50A21"/>
    <w:rsid w:val="00B77900"/>
    <w:rsid w:val="00B8144A"/>
    <w:rsid w:val="00BB2D33"/>
    <w:rsid w:val="00BB5E1A"/>
    <w:rsid w:val="00BD1B2C"/>
    <w:rsid w:val="00BE5FA8"/>
    <w:rsid w:val="00BF51F0"/>
    <w:rsid w:val="00BF65EE"/>
    <w:rsid w:val="00C10436"/>
    <w:rsid w:val="00C16FE4"/>
    <w:rsid w:val="00C36206"/>
    <w:rsid w:val="00C41A55"/>
    <w:rsid w:val="00C4787B"/>
    <w:rsid w:val="00C5268D"/>
    <w:rsid w:val="00C555F9"/>
    <w:rsid w:val="00C57446"/>
    <w:rsid w:val="00C87082"/>
    <w:rsid w:val="00C97863"/>
    <w:rsid w:val="00CB4550"/>
    <w:rsid w:val="00CD7FBB"/>
    <w:rsid w:val="00CF12AE"/>
    <w:rsid w:val="00CF3CE4"/>
    <w:rsid w:val="00CF68A5"/>
    <w:rsid w:val="00CF6D23"/>
    <w:rsid w:val="00D31F4D"/>
    <w:rsid w:val="00D3308C"/>
    <w:rsid w:val="00D400F5"/>
    <w:rsid w:val="00D43571"/>
    <w:rsid w:val="00D50127"/>
    <w:rsid w:val="00D52E0B"/>
    <w:rsid w:val="00D554EE"/>
    <w:rsid w:val="00D610D6"/>
    <w:rsid w:val="00D67B3B"/>
    <w:rsid w:val="00D933DF"/>
    <w:rsid w:val="00DB250E"/>
    <w:rsid w:val="00DB3795"/>
    <w:rsid w:val="00DB4C6D"/>
    <w:rsid w:val="00DC23F9"/>
    <w:rsid w:val="00DD03EB"/>
    <w:rsid w:val="00E13C04"/>
    <w:rsid w:val="00E42615"/>
    <w:rsid w:val="00E52C4C"/>
    <w:rsid w:val="00E70EAD"/>
    <w:rsid w:val="00E92C3C"/>
    <w:rsid w:val="00EA5069"/>
    <w:rsid w:val="00EC5B86"/>
    <w:rsid w:val="00ED6CA6"/>
    <w:rsid w:val="00EF51CD"/>
    <w:rsid w:val="00F0794E"/>
    <w:rsid w:val="00F20418"/>
    <w:rsid w:val="00F61EC8"/>
    <w:rsid w:val="00FB36EE"/>
    <w:rsid w:val="00FD3CA2"/>
    <w:rsid w:val="00FD4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1EAAE4E1-70F0-4443-99C5-BC696579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qFormat/>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qFormat/>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D7FBB"/>
    <w:pPr>
      <w:numPr>
        <w:numId w:val="5"/>
      </w:numPr>
      <w:spacing w:before="120" w:after="60" w:line="276" w:lineRule="auto"/>
      <w:ind w:left="360"/>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rFonts w:ascii="Calibri" w:eastAsia="Calibri" w:hAnsi="Calibri" w:cs="Times New Roman"/>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link w:val="ToolHeaderChar"/>
    <w:qFormat/>
    <w:rsid w:val="00C5268D"/>
    <w:pPr>
      <w:spacing w:after="120"/>
    </w:pPr>
    <w:rPr>
      <w:b/>
      <w:bCs/>
      <w:color w:val="365F91"/>
      <w:sz w:val="32"/>
      <w:szCs w:val="28"/>
    </w:rPr>
  </w:style>
  <w:style w:type="paragraph" w:customStyle="1" w:styleId="ToolTableText">
    <w:name w:val="*ToolTableText"/>
    <w:link w:val="ToolTableTextChar"/>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customStyle="1" w:styleId="ColorfulList-Accent12">
    <w:name w:val="Colorful List - Accent 12"/>
    <w:basedOn w:val="Normal"/>
    <w:link w:val="ColorfulList-Accent1Char"/>
    <w:uiPriority w:val="34"/>
    <w:qFormat/>
    <w:rsid w:val="00C5268D"/>
    <w:pPr>
      <w:ind w:left="720"/>
      <w:contextualSpacing/>
    </w:pPr>
  </w:style>
  <w:style w:type="character" w:customStyle="1" w:styleId="ColorfulList-Accent1Char">
    <w:name w:val="Colorful List - Accent 1 Char"/>
    <w:link w:val="ColorfulList-Accent12"/>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qFormat/>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paragraph" w:customStyle="1" w:styleId="ColorfulShading-Accent11">
    <w:name w:val="Colorful Shading - Accent 11"/>
    <w:hidden/>
    <w:uiPriority w:val="99"/>
    <w:semiHidden/>
    <w:rsid w:val="00D67B3B"/>
    <w:rPr>
      <w:sz w:val="22"/>
      <w:szCs w:val="22"/>
    </w:rPr>
  </w:style>
  <w:style w:type="character" w:customStyle="1" w:styleId="ToolHeaderChar">
    <w:name w:val="*ToolHeader Char"/>
    <w:link w:val="ToolHeader"/>
    <w:rsid w:val="00791A8B"/>
    <w:rPr>
      <w:rFonts w:eastAsia="Calibri" w:cs="Times New Roman"/>
      <w:b/>
      <w:bCs/>
      <w:color w:val="365F91"/>
      <w:sz w:val="32"/>
      <w:szCs w:val="28"/>
    </w:rPr>
  </w:style>
  <w:style w:type="character" w:customStyle="1" w:styleId="ToolTableTextChar">
    <w:name w:val="*ToolTableText Char"/>
    <w:link w:val="ToolTableText"/>
    <w:rsid w:val="00791A8B"/>
    <w:rPr>
      <w:rFonts w:ascii="Calibri" w:eastAsia="Calibri" w:hAnsi="Calibri" w:cs="Times New Roman"/>
    </w:rPr>
  </w:style>
  <w:style w:type="paragraph" w:customStyle="1" w:styleId="PageHeader0">
    <w:name w:val="Page Header"/>
    <w:basedOn w:val="BodyText"/>
    <w:link w:val="PageHeaderChar0"/>
    <w:qFormat/>
    <w:rsid w:val="002D5567"/>
    <w:rPr>
      <w:b/>
      <w:sz w:val="18"/>
    </w:rPr>
  </w:style>
  <w:style w:type="character" w:customStyle="1" w:styleId="PageHeaderChar0">
    <w:name w:val="Page Header Char"/>
    <w:link w:val="PageHeader0"/>
    <w:rsid w:val="002D5567"/>
    <w:rPr>
      <w:rFonts w:ascii="Calibri" w:eastAsia="Calibri" w:hAnsi="Calibri" w:cs="Times New Roman"/>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1738">
      <w:bodyDiv w:val="1"/>
      <w:marLeft w:val="0"/>
      <w:marRight w:val="0"/>
      <w:marTop w:val="0"/>
      <w:marBottom w:val="0"/>
      <w:divBdr>
        <w:top w:val="none" w:sz="0" w:space="0" w:color="auto"/>
        <w:left w:val="none" w:sz="0" w:space="0" w:color="auto"/>
        <w:bottom w:val="none" w:sz="0" w:space="0" w:color="auto"/>
        <w:right w:val="none" w:sz="0" w:space="0" w:color="auto"/>
      </w:divBdr>
    </w:div>
    <w:div w:id="1214733432">
      <w:bodyDiv w:val="1"/>
      <w:marLeft w:val="0"/>
      <w:marRight w:val="0"/>
      <w:marTop w:val="0"/>
      <w:marBottom w:val="0"/>
      <w:divBdr>
        <w:top w:val="none" w:sz="0" w:space="0" w:color="auto"/>
        <w:left w:val="none" w:sz="0" w:space="0" w:color="auto"/>
        <w:bottom w:val="none" w:sz="0" w:space="0" w:color="auto"/>
        <w:right w:val="none" w:sz="0" w:space="0" w:color="auto"/>
      </w:divBdr>
      <w:divsChild>
        <w:div w:id="781460104">
          <w:marLeft w:val="0"/>
          <w:marRight w:val="0"/>
          <w:marTop w:val="0"/>
          <w:marBottom w:val="0"/>
          <w:divBdr>
            <w:top w:val="none" w:sz="0" w:space="0" w:color="auto"/>
            <w:left w:val="none" w:sz="0" w:space="0" w:color="auto"/>
            <w:bottom w:val="none" w:sz="0" w:space="0" w:color="auto"/>
            <w:right w:val="none" w:sz="0" w:space="0" w:color="auto"/>
          </w:divBdr>
          <w:divsChild>
            <w:div w:id="156651703">
              <w:marLeft w:val="0"/>
              <w:marRight w:val="0"/>
              <w:marTop w:val="0"/>
              <w:marBottom w:val="0"/>
              <w:divBdr>
                <w:top w:val="none" w:sz="0" w:space="0" w:color="auto"/>
                <w:left w:val="none" w:sz="0" w:space="0" w:color="auto"/>
                <w:bottom w:val="none" w:sz="0" w:space="0" w:color="auto"/>
                <w:right w:val="none" w:sz="0" w:space="0" w:color="auto"/>
              </w:divBdr>
              <w:divsChild>
                <w:div w:id="1364475248">
                  <w:marLeft w:val="0"/>
                  <w:marRight w:val="0"/>
                  <w:marTop w:val="0"/>
                  <w:marBottom w:val="0"/>
                  <w:divBdr>
                    <w:top w:val="none" w:sz="0" w:space="0" w:color="auto"/>
                    <w:left w:val="none" w:sz="0" w:space="0" w:color="auto"/>
                    <w:bottom w:val="none" w:sz="0" w:space="0" w:color="auto"/>
                    <w:right w:val="none" w:sz="0" w:space="0" w:color="auto"/>
                  </w:divBdr>
                  <w:divsChild>
                    <w:div w:id="1869760305">
                      <w:marLeft w:val="0"/>
                      <w:marRight w:val="0"/>
                      <w:marTop w:val="0"/>
                      <w:marBottom w:val="0"/>
                      <w:divBdr>
                        <w:top w:val="none" w:sz="0" w:space="0" w:color="auto"/>
                        <w:left w:val="none" w:sz="0" w:space="0" w:color="auto"/>
                        <w:bottom w:val="none" w:sz="0" w:space="0" w:color="auto"/>
                        <w:right w:val="none" w:sz="0" w:space="0" w:color="auto"/>
                      </w:divBdr>
                      <w:divsChild>
                        <w:div w:id="1378354689">
                          <w:marLeft w:val="0"/>
                          <w:marRight w:val="0"/>
                          <w:marTop w:val="15"/>
                          <w:marBottom w:val="0"/>
                          <w:divBdr>
                            <w:top w:val="none" w:sz="0" w:space="0" w:color="auto"/>
                            <w:left w:val="none" w:sz="0" w:space="0" w:color="auto"/>
                            <w:bottom w:val="none" w:sz="0" w:space="0" w:color="auto"/>
                            <w:right w:val="none" w:sz="0" w:space="0" w:color="auto"/>
                          </w:divBdr>
                          <w:divsChild>
                            <w:div w:id="250820991">
                              <w:marLeft w:val="0"/>
                              <w:marRight w:val="0"/>
                              <w:marTop w:val="0"/>
                              <w:marBottom w:val="0"/>
                              <w:divBdr>
                                <w:top w:val="none" w:sz="0" w:space="0" w:color="auto"/>
                                <w:left w:val="none" w:sz="0" w:space="0" w:color="auto"/>
                                <w:bottom w:val="none" w:sz="0" w:space="0" w:color="auto"/>
                                <w:right w:val="none" w:sz="0" w:space="0" w:color="auto"/>
                              </w:divBdr>
                              <w:divsChild>
                                <w:div w:id="96364528">
                                  <w:marLeft w:val="0"/>
                                  <w:marRight w:val="0"/>
                                  <w:marTop w:val="0"/>
                                  <w:marBottom w:val="0"/>
                                  <w:divBdr>
                                    <w:top w:val="none" w:sz="0" w:space="0" w:color="auto"/>
                                    <w:left w:val="none" w:sz="0" w:space="0" w:color="auto"/>
                                    <w:bottom w:val="none" w:sz="0" w:space="0" w:color="auto"/>
                                    <w:right w:val="none" w:sz="0" w:space="0" w:color="auto"/>
                                  </w:divBdr>
                                </w:div>
                                <w:div w:id="148060153">
                                  <w:marLeft w:val="0"/>
                                  <w:marRight w:val="0"/>
                                  <w:marTop w:val="0"/>
                                  <w:marBottom w:val="0"/>
                                  <w:divBdr>
                                    <w:top w:val="none" w:sz="0" w:space="0" w:color="auto"/>
                                    <w:left w:val="none" w:sz="0" w:space="0" w:color="auto"/>
                                    <w:bottom w:val="none" w:sz="0" w:space="0" w:color="auto"/>
                                    <w:right w:val="none" w:sz="0" w:space="0" w:color="auto"/>
                                  </w:divBdr>
                                </w:div>
                                <w:div w:id="577978017">
                                  <w:marLeft w:val="0"/>
                                  <w:marRight w:val="0"/>
                                  <w:marTop w:val="0"/>
                                  <w:marBottom w:val="0"/>
                                  <w:divBdr>
                                    <w:top w:val="none" w:sz="0" w:space="0" w:color="auto"/>
                                    <w:left w:val="none" w:sz="0" w:space="0" w:color="auto"/>
                                    <w:bottom w:val="none" w:sz="0" w:space="0" w:color="auto"/>
                                    <w:right w:val="none" w:sz="0" w:space="0" w:color="auto"/>
                                  </w:divBdr>
                                </w:div>
                                <w:div w:id="1214925676">
                                  <w:marLeft w:val="0"/>
                                  <w:marRight w:val="0"/>
                                  <w:marTop w:val="0"/>
                                  <w:marBottom w:val="0"/>
                                  <w:divBdr>
                                    <w:top w:val="none" w:sz="0" w:space="0" w:color="auto"/>
                                    <w:left w:val="none" w:sz="0" w:space="0" w:color="auto"/>
                                    <w:bottom w:val="none" w:sz="0" w:space="0" w:color="auto"/>
                                    <w:right w:val="none" w:sz="0" w:space="0" w:color="auto"/>
                                  </w:divBdr>
                                </w:div>
                                <w:div w:id="15077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302126">
      <w:bodyDiv w:val="1"/>
      <w:marLeft w:val="0"/>
      <w:marRight w:val="0"/>
      <w:marTop w:val="0"/>
      <w:marBottom w:val="0"/>
      <w:divBdr>
        <w:top w:val="none" w:sz="0" w:space="0" w:color="auto"/>
        <w:left w:val="none" w:sz="0" w:space="0" w:color="auto"/>
        <w:bottom w:val="none" w:sz="0" w:space="0" w:color="auto"/>
        <w:right w:val="none" w:sz="0" w:space="0" w:color="auto"/>
      </w:divBdr>
    </w:div>
    <w:div w:id="161706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DE26B-0514-47C5-BF3F-66895B3FA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13021</CharactersWithSpaces>
  <SharedDoc>false</SharedDoc>
  <HLinks>
    <vt:vector size="12" baseType="variant">
      <vt:variant>
        <vt:i4>6881340</vt:i4>
      </vt:variant>
      <vt:variant>
        <vt:i4>0</vt:i4>
      </vt:variant>
      <vt:variant>
        <vt:i4>0</vt:i4>
      </vt:variant>
      <vt:variant>
        <vt:i4>5</vt:i4>
      </vt:variant>
      <vt:variant>
        <vt:lpwstr/>
      </vt:variant>
      <vt:variant>
        <vt:lpwstr>_Vocabulary</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cp:lastModifiedBy>Caitlin D'Amico</cp:lastModifiedBy>
  <cp:revision>4</cp:revision>
  <dcterms:created xsi:type="dcterms:W3CDTF">2014-08-26T20:57:00Z</dcterms:created>
  <dcterms:modified xsi:type="dcterms:W3CDTF">2014-08-30T04:09:00Z</dcterms:modified>
</cp:coreProperties>
</file>