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rsidTr="00011F89">
        <w:trPr>
          <w:trHeight w:val="1008"/>
        </w:trPr>
        <w:tc>
          <w:tcPr>
            <w:tcW w:w="1980" w:type="dxa"/>
            <w:shd w:val="clear" w:color="auto" w:fill="385623"/>
            <w:vAlign w:val="center"/>
          </w:tcPr>
          <w:p w:rsidR="00790BCC" w:rsidRPr="005A1FCE" w:rsidRDefault="005A63F4" w:rsidP="005A63F4">
            <w:pPr>
              <w:pStyle w:val="Header-banner"/>
            </w:pPr>
            <w:bookmarkStart w:id="0" w:name="_GoBack"/>
            <w:bookmarkEnd w:id="0"/>
            <w:r w:rsidRPr="005A1FCE">
              <w:t>9</w:t>
            </w:r>
            <w:r w:rsidR="00790BCC" w:rsidRPr="005A1FCE">
              <w:t>.</w:t>
            </w:r>
            <w:r w:rsidRPr="005A1FCE">
              <w:t>1</w:t>
            </w:r>
            <w:r w:rsidR="00790BCC" w:rsidRPr="005A1FCE">
              <w:t>.</w:t>
            </w:r>
            <w:r w:rsidRPr="005A1FCE">
              <w:t>1</w:t>
            </w:r>
          </w:p>
        </w:tc>
        <w:tc>
          <w:tcPr>
            <w:tcW w:w="7380" w:type="dxa"/>
            <w:shd w:val="clear" w:color="auto" w:fill="76923C"/>
            <w:vAlign w:val="center"/>
          </w:tcPr>
          <w:p w:rsidR="00790BCC" w:rsidRPr="005A1FCE" w:rsidRDefault="00790BCC" w:rsidP="005A63F4">
            <w:pPr>
              <w:pStyle w:val="Header2banner"/>
            </w:pPr>
            <w:r w:rsidRPr="005A1FCE">
              <w:t xml:space="preserve">Lesson </w:t>
            </w:r>
            <w:r w:rsidR="005A63F4" w:rsidRPr="005A1FCE">
              <w:t>11</w:t>
            </w:r>
          </w:p>
        </w:tc>
      </w:tr>
    </w:tbl>
    <w:p w:rsidR="00790BCC" w:rsidRPr="00790BCC" w:rsidRDefault="00790BCC" w:rsidP="00D31F4D">
      <w:pPr>
        <w:pStyle w:val="Heading1"/>
      </w:pPr>
      <w:r w:rsidRPr="00790BCC">
        <w:t>Introduction</w:t>
      </w:r>
    </w:p>
    <w:p w:rsidR="00EC441B" w:rsidRDefault="001426E0" w:rsidP="005A63F4">
      <w:r>
        <w:t xml:space="preserve">In this lesson </w:t>
      </w:r>
      <w:r w:rsidR="00F50F96">
        <w:t>student pairs read pages 240</w:t>
      </w:r>
      <w:r w:rsidR="00D05E31">
        <w:t>–</w:t>
      </w:r>
      <w:r w:rsidR="00F439FA">
        <w:t>243</w:t>
      </w:r>
      <w:r w:rsidR="00010F42">
        <w:t xml:space="preserve"> of “St. Lucy</w:t>
      </w:r>
      <w:r w:rsidR="00877E21">
        <w:t>’s Home f</w:t>
      </w:r>
      <w:r w:rsidR="00010F42">
        <w:t>or Girls Ra</w:t>
      </w:r>
      <w:r w:rsidR="00877E21">
        <w:t>ised by Wolv</w:t>
      </w:r>
      <w:r w:rsidR="006C3E18">
        <w:t>es</w:t>
      </w:r>
      <w:r w:rsidR="00010F42">
        <w:t>”</w:t>
      </w:r>
      <w:r w:rsidR="00E332AB">
        <w:t xml:space="preserve"> </w:t>
      </w:r>
      <w:r w:rsidR="006C3E18">
        <w:t>(</w:t>
      </w:r>
      <w:r w:rsidR="00E332AB">
        <w:t>from “</w:t>
      </w:r>
      <w:r w:rsidR="00F50F96">
        <w:t>Stage 4: As a more thorough understanding of the host culture is acquired</w:t>
      </w:r>
      <w:r w:rsidR="001E7884">
        <w:t>” to “</w:t>
      </w:r>
      <w:r w:rsidR="00F50F96">
        <w:t>The jazz band st</w:t>
      </w:r>
      <w:r w:rsidR="00003816">
        <w:t>r</w:t>
      </w:r>
      <w:r w:rsidR="00F50F96">
        <w:t>uck up a tune</w:t>
      </w:r>
      <w:r w:rsidR="001E7884">
        <w:t>”</w:t>
      </w:r>
      <w:r w:rsidR="006C3E18">
        <w:t>).</w:t>
      </w:r>
      <w:r w:rsidR="001E7884">
        <w:t xml:space="preserve"> </w:t>
      </w:r>
      <w:r>
        <w:t xml:space="preserve">This excerpt describes </w:t>
      </w:r>
      <w:r w:rsidR="00877E21">
        <w:t>events leading up to the ball and the girls’ first experience at the ball</w:t>
      </w:r>
      <w:r>
        <w:t>.</w:t>
      </w:r>
      <w:r w:rsidR="00482835">
        <w:t xml:space="preserve"> </w:t>
      </w:r>
      <w:r w:rsidR="009D213D">
        <w:t>Throughout</w:t>
      </w:r>
      <w:r w:rsidR="00877E21">
        <w:t xml:space="preserve"> their reading and discussion, students </w:t>
      </w:r>
      <w:r w:rsidR="00482835">
        <w:t>analyze how word choice impacts tone.</w:t>
      </w:r>
      <w:r w:rsidR="00EC441B">
        <w:t xml:space="preserve"> </w:t>
      </w:r>
      <w:r w:rsidR="001E7884">
        <w:t>Student learni</w:t>
      </w:r>
      <w:r w:rsidR="00005B07">
        <w:t xml:space="preserve">ng </w:t>
      </w:r>
      <w:r w:rsidR="00011F89">
        <w:t>is assessed via</w:t>
      </w:r>
      <w:r w:rsidR="00005B07">
        <w:t xml:space="preserve"> a Quick Write</w:t>
      </w:r>
      <w:r w:rsidR="00011F89">
        <w:t xml:space="preserve"> at the end of the lesson</w:t>
      </w:r>
      <w:r w:rsidR="009D213D">
        <w:t xml:space="preserve">: </w:t>
      </w:r>
      <w:r w:rsidR="009D213D" w:rsidRPr="00E17714">
        <w:t xml:space="preserve">How does Russell </w:t>
      </w:r>
      <w:r w:rsidR="009D213D">
        <w:t>establish tone in this excerpt</w:t>
      </w:r>
      <w:r w:rsidR="009F4C8D">
        <w:t xml:space="preserve">? </w:t>
      </w:r>
    </w:p>
    <w:p w:rsidR="00790BCC" w:rsidRPr="00790BCC" w:rsidRDefault="005A63F4" w:rsidP="005A63F4">
      <w:r>
        <w:t xml:space="preserve">For homework, students </w:t>
      </w:r>
      <w:r w:rsidR="009F4C8D">
        <w:t>preview the following day’s reading</w:t>
      </w:r>
      <w:r w:rsidR="00690F13">
        <w:t xml:space="preserve">, </w:t>
      </w:r>
      <w:r w:rsidR="0092610A">
        <w:t>the remainder of Stage 4</w:t>
      </w:r>
      <w:r w:rsidR="00690F13">
        <w:t>,</w:t>
      </w:r>
      <w:r w:rsidR="0092610A">
        <w:t xml:space="preserve"> </w:t>
      </w:r>
      <w:r w:rsidR="009D213D">
        <w:t xml:space="preserve">and </w:t>
      </w:r>
      <w:r w:rsidR="009F4C8D">
        <w:t>wri</w:t>
      </w:r>
      <w:r w:rsidR="00690F13">
        <w:t>te</w:t>
      </w:r>
      <w:r w:rsidR="009F4C8D">
        <w:t xml:space="preserve"> </w:t>
      </w:r>
      <w:r w:rsidR="009D213D">
        <w:t>a brief analysis of how the author establishes tone in the excerpt.</w:t>
      </w:r>
    </w:p>
    <w:p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rsidTr="00011F89">
        <w:tc>
          <w:tcPr>
            <w:tcW w:w="9360" w:type="dxa"/>
            <w:gridSpan w:val="2"/>
            <w:shd w:val="clear" w:color="auto" w:fill="76923C"/>
          </w:tcPr>
          <w:p w:rsidR="00790BCC" w:rsidRPr="005A1FCE" w:rsidRDefault="00790BCC" w:rsidP="007017EB">
            <w:pPr>
              <w:pStyle w:val="TableHeaders"/>
            </w:pPr>
            <w:r w:rsidRPr="005A1FCE">
              <w:t>Assessed Standard(s)</w:t>
            </w:r>
          </w:p>
        </w:tc>
      </w:tr>
      <w:tr w:rsidR="00790BCC" w:rsidRPr="00790BCC" w:rsidTr="00011F89">
        <w:tc>
          <w:tcPr>
            <w:tcW w:w="1329" w:type="dxa"/>
          </w:tcPr>
          <w:p w:rsidR="00790BCC" w:rsidRPr="00790BCC" w:rsidRDefault="005A63F4" w:rsidP="00D31F4D">
            <w:pPr>
              <w:pStyle w:val="TableText"/>
            </w:pPr>
            <w:r w:rsidRPr="005A63F4">
              <w:t>RL.9-10.</w:t>
            </w:r>
            <w:r w:rsidR="00E17714">
              <w:t>4</w:t>
            </w:r>
          </w:p>
        </w:tc>
        <w:tc>
          <w:tcPr>
            <w:tcW w:w="8031" w:type="dxa"/>
          </w:tcPr>
          <w:p w:rsidR="00790BCC" w:rsidRPr="00790BCC" w:rsidRDefault="00E17714" w:rsidP="005A63F4">
            <w:pPr>
              <w:pStyle w:val="TableText"/>
            </w:pPr>
            <w:r w:rsidRPr="00E17714">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790BCC" w:rsidRPr="00790BCC" w:rsidTr="00011F89">
        <w:tc>
          <w:tcPr>
            <w:tcW w:w="9360" w:type="dxa"/>
            <w:gridSpan w:val="2"/>
            <w:shd w:val="clear" w:color="auto" w:fill="76923C"/>
          </w:tcPr>
          <w:p w:rsidR="00790BCC" w:rsidRPr="005A1FCE" w:rsidRDefault="00790BCC" w:rsidP="007017EB">
            <w:pPr>
              <w:pStyle w:val="TableHeaders"/>
            </w:pPr>
            <w:r w:rsidRPr="005A1FCE">
              <w:t>Addressed Standard(s)</w:t>
            </w:r>
          </w:p>
        </w:tc>
      </w:tr>
      <w:tr w:rsidR="005A63F4" w:rsidRPr="00790BCC" w:rsidTr="00011F89">
        <w:tc>
          <w:tcPr>
            <w:tcW w:w="1329" w:type="dxa"/>
          </w:tcPr>
          <w:p w:rsidR="005A63F4" w:rsidRPr="005A63F4" w:rsidRDefault="005A63F4" w:rsidP="007017EB">
            <w:pPr>
              <w:pStyle w:val="TableText"/>
            </w:pPr>
            <w:r w:rsidRPr="005A63F4">
              <w:t>SL.9-10.1.c</w:t>
            </w:r>
          </w:p>
        </w:tc>
        <w:tc>
          <w:tcPr>
            <w:tcW w:w="8031" w:type="dxa"/>
          </w:tcPr>
          <w:p w:rsidR="005A63F4" w:rsidRDefault="00E84A28" w:rsidP="00D31F4D">
            <w:pPr>
              <w:pStyle w:val="TableText"/>
            </w:pPr>
            <w:r w:rsidRPr="00E84A28">
              <w:t xml:space="preserve">Initiate and participate effectively in a range of collaborative discussions (one-on-one, in groups, and teacher-led) with diverse partners on </w:t>
            </w:r>
            <w:r w:rsidRPr="00BD5BFB">
              <w:rPr>
                <w:i/>
              </w:rPr>
              <w:t>grades 9–10 topics, texts, and issues</w:t>
            </w:r>
            <w:r w:rsidRPr="00E84A28">
              <w:t>, building on others’ ideas and expressing their own clearly and persuasively.</w:t>
            </w:r>
          </w:p>
          <w:p w:rsidR="00E84A28" w:rsidRPr="005A63F4" w:rsidRDefault="00E84A28" w:rsidP="00E84A28">
            <w:pPr>
              <w:pStyle w:val="SubStandard"/>
            </w:pPr>
            <w:r w:rsidRPr="00E84A28">
              <w:t>Propel conversations by posing and responding to questions that relate the current discussion to broader themes or larger ideas; actively incorporate others into the discussion; and clarify, verify, or challenge ideas and conclusions.</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011F89">
        <w:tc>
          <w:tcPr>
            <w:tcW w:w="9360" w:type="dxa"/>
            <w:shd w:val="clear" w:color="auto" w:fill="76923C"/>
          </w:tcPr>
          <w:p w:rsidR="00790BCC" w:rsidRPr="005A1FCE" w:rsidRDefault="00790BCC" w:rsidP="007017EB">
            <w:pPr>
              <w:pStyle w:val="TableHeaders"/>
            </w:pPr>
            <w:r w:rsidRPr="005A1FCE">
              <w:t>Assessment(s)</w:t>
            </w:r>
          </w:p>
        </w:tc>
      </w:tr>
      <w:tr w:rsidR="00790BCC" w:rsidRPr="00790BCC" w:rsidTr="00011F89">
        <w:tc>
          <w:tcPr>
            <w:tcW w:w="9360" w:type="dxa"/>
            <w:tcBorders>
              <w:top w:val="single" w:sz="4" w:space="0" w:color="auto"/>
              <w:left w:val="single" w:sz="4" w:space="0" w:color="auto"/>
              <w:bottom w:val="single" w:sz="4" w:space="0" w:color="auto"/>
              <w:right w:val="single" w:sz="4" w:space="0" w:color="auto"/>
            </w:tcBorders>
          </w:tcPr>
          <w:p w:rsidR="005A63F4" w:rsidRDefault="00F47785" w:rsidP="005A63F4">
            <w:pPr>
              <w:pStyle w:val="TableText"/>
            </w:pPr>
            <w:r w:rsidRPr="00F47785">
              <w:t xml:space="preserve">Student learning is assessed via a Quick Write at the end of the lesson. Students </w:t>
            </w:r>
            <w:r w:rsidR="00BB5673">
              <w:t xml:space="preserve">respond to </w:t>
            </w:r>
            <w:r w:rsidRPr="00F47785">
              <w:t xml:space="preserve">the </w:t>
            </w:r>
            <w:r w:rsidRPr="00F47785">
              <w:lastRenderedPageBreak/>
              <w:t>following prompt, citing textual evidence to support analysis and inferences drawn from the text.</w:t>
            </w:r>
          </w:p>
          <w:p w:rsidR="00790BCC" w:rsidRPr="00790BCC" w:rsidRDefault="00E17714" w:rsidP="009F4C8D">
            <w:pPr>
              <w:pStyle w:val="BulletedList"/>
            </w:pPr>
            <w:r w:rsidRPr="00E17714">
              <w:t xml:space="preserve">How does Russell </w:t>
            </w:r>
            <w:r>
              <w:t>establish tone in this excerpt?</w:t>
            </w:r>
          </w:p>
        </w:tc>
      </w:tr>
      <w:tr w:rsidR="00790BCC" w:rsidRPr="00790BCC" w:rsidTr="00011F89">
        <w:tc>
          <w:tcPr>
            <w:tcW w:w="9360" w:type="dxa"/>
            <w:shd w:val="clear" w:color="auto" w:fill="76923C"/>
          </w:tcPr>
          <w:p w:rsidR="00790BCC" w:rsidRPr="005A1FCE" w:rsidRDefault="00790BCC" w:rsidP="007017EB">
            <w:pPr>
              <w:pStyle w:val="TableHeaders"/>
            </w:pPr>
            <w:r w:rsidRPr="005A1FCE">
              <w:lastRenderedPageBreak/>
              <w:t>High Performance Response(s)</w:t>
            </w:r>
          </w:p>
        </w:tc>
      </w:tr>
      <w:tr w:rsidR="00790BCC" w:rsidRPr="00790BCC" w:rsidTr="00011F89">
        <w:tc>
          <w:tcPr>
            <w:tcW w:w="9360" w:type="dxa"/>
          </w:tcPr>
          <w:p w:rsidR="005A63F4" w:rsidRDefault="001C1830" w:rsidP="005A63F4">
            <w:pPr>
              <w:pStyle w:val="TableText"/>
            </w:pPr>
            <w:r>
              <w:t xml:space="preserve">A </w:t>
            </w:r>
            <w:r w:rsidR="005A63F4">
              <w:t xml:space="preserve">High Performance </w:t>
            </w:r>
            <w:r w:rsidR="00F47785">
              <w:t xml:space="preserve">Response </w:t>
            </w:r>
            <w:r w:rsidR="004E5A22">
              <w:t>s</w:t>
            </w:r>
            <w:r w:rsidR="00F47785">
              <w:t>hould:</w:t>
            </w:r>
          </w:p>
          <w:p w:rsidR="009F4C8D" w:rsidRDefault="009F4C8D" w:rsidP="009F4C8D">
            <w:pPr>
              <w:pStyle w:val="BulletedList"/>
            </w:pPr>
            <w:r>
              <w:t>Determine the tone of the text (e.g.</w:t>
            </w:r>
            <w:r w:rsidR="00461155">
              <w:t>,</w:t>
            </w:r>
            <w:r w:rsidR="004F5052">
              <w:t xml:space="preserve"> humorous</w:t>
            </w:r>
            <w:r w:rsidR="001B305E">
              <w:t xml:space="preserve">; </w:t>
            </w:r>
            <w:r w:rsidR="004F5052">
              <w:t>sad</w:t>
            </w:r>
            <w:r>
              <w:t>)</w:t>
            </w:r>
            <w:r w:rsidR="00373453">
              <w:t>.</w:t>
            </w:r>
          </w:p>
          <w:p w:rsidR="00790BCC" w:rsidRPr="00790BCC" w:rsidRDefault="0064159E">
            <w:pPr>
              <w:pStyle w:val="BulletedList"/>
            </w:pPr>
            <w:r>
              <w:t>Analyze how specific</w:t>
            </w:r>
            <w:r w:rsidR="00ED0055">
              <w:t xml:space="preserve"> </w:t>
            </w:r>
            <w:r>
              <w:t xml:space="preserve">details </w:t>
            </w:r>
            <w:r w:rsidR="00ED0055">
              <w:t>impact the tone of the text (e.g</w:t>
            </w:r>
            <w:r w:rsidR="0093648C">
              <w:t>.</w:t>
            </w:r>
            <w:r w:rsidR="00461155">
              <w:t>,</w:t>
            </w:r>
            <w:r w:rsidR="0006355E">
              <w:t xml:space="preserve"> </w:t>
            </w:r>
            <w:r>
              <w:t xml:space="preserve">The author establishes Claudette’s sad tone through her description of the ball. Claudette describes how the </w:t>
            </w:r>
            <w:r w:rsidR="0006355E">
              <w:t>nuns treat Mirabella like an anima</w:t>
            </w:r>
            <w:r>
              <w:t>l. She explains how Mirabella is</w:t>
            </w:r>
            <w:r w:rsidR="0006355E">
              <w:t xml:space="preserve"> alone in a dark corner, “wearing a muzzle</w:t>
            </w:r>
            <w:r w:rsidR="00E021E1">
              <w:t xml:space="preserve">” (p. 242) with bows tied to it, </w:t>
            </w:r>
            <w:r w:rsidR="0006355E">
              <w:t xml:space="preserve">dressed in </w:t>
            </w:r>
            <w:r w:rsidR="007924BE">
              <w:t>“</w:t>
            </w:r>
            <w:r w:rsidR="0006355E">
              <w:t>party culottes</w:t>
            </w:r>
            <w:r w:rsidR="00461155">
              <w:t xml:space="preserve"> </w:t>
            </w:r>
            <w:r w:rsidR="0006355E">
              <w:t>…</w:t>
            </w:r>
            <w:r w:rsidR="00461155">
              <w:t xml:space="preserve"> </w:t>
            </w:r>
            <w:r w:rsidR="0006355E">
              <w:t>du</w:t>
            </w:r>
            <w:r>
              <w:t>ct-taped to her knees” (p. 242). Claudette also recalls</w:t>
            </w:r>
            <w:r w:rsidRPr="0064159E">
              <w:t xml:space="preserve"> her own </w:t>
            </w:r>
            <w:r w:rsidR="006608A4">
              <w:t xml:space="preserve">painful </w:t>
            </w:r>
            <w:r w:rsidRPr="0064159E">
              <w:t>emoti</w:t>
            </w:r>
            <w:r>
              <w:t xml:space="preserve">ons when she says, </w:t>
            </w:r>
            <w:r w:rsidRPr="0064159E">
              <w:t>“I felt hot, oily tears squeezing out of the red corners of my eyes” (p. 243) to describe how she felt when she talked with Kyle.</w:t>
            </w:r>
            <w:r>
              <w:t xml:space="preserve"> </w:t>
            </w:r>
            <w:r w:rsidR="001B305E">
              <w:t>In this way,</w:t>
            </w:r>
            <w:r>
              <w:t xml:space="preserve"> Claudette establishes a sad tone about the way girls are forced to adopt a new culture and experience fe</w:t>
            </w:r>
            <w:r w:rsidR="009E66C7">
              <w:t>ar and discomfort at St. Lucy’s</w:t>
            </w:r>
            <w:r>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rsidTr="00011F89">
        <w:tc>
          <w:tcPr>
            <w:tcW w:w="9360" w:type="dxa"/>
            <w:shd w:val="clear" w:color="auto" w:fill="76923C"/>
          </w:tcPr>
          <w:p w:rsidR="00790BCC" w:rsidRPr="005A1FCE" w:rsidRDefault="00790BCC" w:rsidP="00D31F4D">
            <w:pPr>
              <w:pStyle w:val="TableHeaders"/>
            </w:pPr>
            <w:r w:rsidRPr="005A1FCE">
              <w:t>Vocabulary to provide directly (will not include extended instruction)</w:t>
            </w:r>
          </w:p>
        </w:tc>
      </w:tr>
      <w:tr w:rsidR="00790BCC" w:rsidRPr="00790BCC" w:rsidTr="00011F89">
        <w:tc>
          <w:tcPr>
            <w:tcW w:w="9360" w:type="dxa"/>
          </w:tcPr>
          <w:p w:rsidR="00184283" w:rsidRDefault="00465E67" w:rsidP="005A63F4">
            <w:pPr>
              <w:pStyle w:val="BulletedList"/>
            </w:pPr>
            <w:r>
              <w:t>alpha male (n.)</w:t>
            </w:r>
            <w:r w:rsidR="006C54D6">
              <w:t xml:space="preserve"> </w:t>
            </w:r>
            <w:r w:rsidR="00184283">
              <w:t xml:space="preserve">– </w:t>
            </w:r>
            <w:r w:rsidR="006C54D6" w:rsidRPr="006C54D6">
              <w:t>a male animal having the highes</w:t>
            </w:r>
            <w:r w:rsidR="006C54D6">
              <w:t>t rank in a dominance hierarchy</w:t>
            </w:r>
          </w:p>
          <w:p w:rsidR="00790BCC" w:rsidRPr="00790BCC" w:rsidRDefault="00184283">
            <w:pPr>
              <w:pStyle w:val="BulletedList"/>
            </w:pPr>
            <w:r>
              <w:t>inured (adj.)</w:t>
            </w:r>
            <w:r w:rsidR="005D65DC">
              <w:t xml:space="preserve"> – </w:t>
            </w:r>
            <w:r>
              <w:t>accustomed to something, especially something unpleasant</w:t>
            </w:r>
          </w:p>
        </w:tc>
      </w:tr>
      <w:tr w:rsidR="00790BCC" w:rsidRPr="00790BCC" w:rsidTr="00011F89">
        <w:tc>
          <w:tcPr>
            <w:tcW w:w="9360" w:type="dxa"/>
            <w:shd w:val="clear" w:color="auto" w:fill="76923C"/>
          </w:tcPr>
          <w:p w:rsidR="00790BCC" w:rsidRPr="005A1FCE" w:rsidRDefault="00790BCC" w:rsidP="00D31F4D">
            <w:pPr>
              <w:pStyle w:val="TableHeaders"/>
            </w:pPr>
            <w:r w:rsidRPr="005A1FCE">
              <w:t>Vocabulary to teach (may include direct word work and/or questions)</w:t>
            </w:r>
          </w:p>
        </w:tc>
      </w:tr>
      <w:tr w:rsidR="00790BCC" w:rsidRPr="00790BCC" w:rsidTr="00011F89">
        <w:tc>
          <w:tcPr>
            <w:tcW w:w="9360" w:type="dxa"/>
          </w:tcPr>
          <w:p w:rsidR="00790BCC" w:rsidRPr="00790BCC" w:rsidRDefault="009F4C8D" w:rsidP="00575A40">
            <w:pPr>
              <w:pStyle w:val="BulletedList"/>
            </w:pPr>
            <w:r>
              <w:t>None</w:t>
            </w:r>
            <w:r w:rsidR="00BB5673">
              <w:t>.</w:t>
            </w:r>
          </w:p>
        </w:tc>
      </w:tr>
      <w:tr w:rsidR="00BF677F" w:rsidRPr="00790BCC" w:rsidTr="00011F89">
        <w:tc>
          <w:tcPr>
            <w:tcW w:w="9360" w:type="dxa"/>
            <w:shd w:val="clear" w:color="auto" w:fill="76923C"/>
          </w:tcPr>
          <w:p w:rsidR="00BF677F" w:rsidRPr="005A1FCE" w:rsidRDefault="00BF677F" w:rsidP="00BB41B1">
            <w:pPr>
              <w:pStyle w:val="TableHeaders"/>
            </w:pPr>
            <w:r w:rsidRPr="005A1FCE">
              <w:t>Additional vocabulary to support English Language Learners (to provide directly)</w:t>
            </w:r>
          </w:p>
        </w:tc>
      </w:tr>
      <w:tr w:rsidR="00BF677F" w:rsidRPr="00790BCC" w:rsidTr="00011F89">
        <w:tc>
          <w:tcPr>
            <w:tcW w:w="9360" w:type="dxa"/>
          </w:tcPr>
          <w:p w:rsidR="00465E67" w:rsidRDefault="00465E67" w:rsidP="005A63F4">
            <w:pPr>
              <w:pStyle w:val="BulletedList"/>
            </w:pPr>
            <w:r>
              <w:t>streamers</w:t>
            </w:r>
            <w:r w:rsidR="00BF677F" w:rsidRPr="00790BCC">
              <w:t xml:space="preserve"> (n.) – </w:t>
            </w:r>
            <w:r w:rsidR="0027466E" w:rsidRPr="0027466E">
              <w:t>long, narrow piece</w:t>
            </w:r>
            <w:r w:rsidR="0027466E">
              <w:t>s</w:t>
            </w:r>
            <w:r w:rsidR="0027466E" w:rsidRPr="0027466E">
              <w:t xml:space="preserve"> of colored paper or plastic </w:t>
            </w:r>
            <w:r w:rsidR="0027466E">
              <w:t xml:space="preserve">used as </w:t>
            </w:r>
            <w:r w:rsidR="0027466E" w:rsidRPr="0027466E">
              <w:t>decoration</w:t>
            </w:r>
            <w:r w:rsidR="0027466E">
              <w:t>s</w:t>
            </w:r>
          </w:p>
          <w:p w:rsidR="00465E67" w:rsidRDefault="00465E67" w:rsidP="005A63F4">
            <w:pPr>
              <w:pStyle w:val="BulletedList"/>
            </w:pPr>
            <w:r>
              <w:t>eaves (n.) –</w:t>
            </w:r>
            <w:r w:rsidR="0027466E">
              <w:t xml:space="preserve"> </w:t>
            </w:r>
            <w:r w:rsidR="0027466E" w:rsidRPr="0027466E">
              <w:t>the lower edge of a roof that sticks out past the wall</w:t>
            </w:r>
          </w:p>
          <w:p w:rsidR="00465E67" w:rsidRDefault="00465E67" w:rsidP="005A63F4">
            <w:pPr>
              <w:pStyle w:val="BulletedList"/>
            </w:pPr>
            <w:r>
              <w:t>pomade</w:t>
            </w:r>
            <w:r w:rsidR="0027466E">
              <w:t xml:space="preserve"> (n.) – </w:t>
            </w:r>
            <w:r w:rsidR="0027466E" w:rsidRPr="0027466E">
              <w:t>a thick substance that is used to style hair</w:t>
            </w:r>
          </w:p>
          <w:p w:rsidR="00BF677F" w:rsidRPr="005A63F4" w:rsidRDefault="00465E67" w:rsidP="005A63F4">
            <w:pPr>
              <w:pStyle w:val="BulletedList"/>
            </w:pPr>
            <w:r>
              <w:t>dungarees</w:t>
            </w:r>
            <w:r w:rsidR="0027466E">
              <w:t xml:space="preserve"> (n.)</w:t>
            </w:r>
            <w:r w:rsidR="00011F89">
              <w:t xml:space="preserve"> – </w:t>
            </w:r>
            <w:r w:rsidR="0027466E" w:rsidRPr="0027466E">
              <w:t>pants or work clothes made of usually blue denim</w:t>
            </w:r>
          </w:p>
        </w:tc>
      </w:tr>
    </w:tbl>
    <w:p w:rsidR="00790BCC" w:rsidRPr="00790BCC" w:rsidRDefault="00EC441B" w:rsidP="00D31F4D">
      <w:pPr>
        <w:pStyle w:val="Heading1"/>
      </w:pPr>
      <w:r>
        <w:br w:type="page"/>
      </w:r>
      <w:r w:rsidR="00790BCC"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rsidTr="00011F89">
        <w:tc>
          <w:tcPr>
            <w:tcW w:w="7650" w:type="dxa"/>
            <w:tcBorders>
              <w:bottom w:val="single" w:sz="4" w:space="0" w:color="auto"/>
            </w:tcBorders>
            <w:shd w:val="clear" w:color="auto" w:fill="76923C"/>
          </w:tcPr>
          <w:p w:rsidR="00790BCC" w:rsidRPr="005A1FCE" w:rsidRDefault="00790BCC" w:rsidP="00D31F4D">
            <w:pPr>
              <w:pStyle w:val="TableHeaders"/>
            </w:pPr>
            <w:r w:rsidRPr="005A1FCE">
              <w:t>Student-Facing Agenda</w:t>
            </w:r>
          </w:p>
        </w:tc>
        <w:tc>
          <w:tcPr>
            <w:tcW w:w="1705" w:type="dxa"/>
            <w:tcBorders>
              <w:bottom w:val="single" w:sz="4" w:space="0" w:color="auto"/>
            </w:tcBorders>
            <w:shd w:val="clear" w:color="auto" w:fill="76923C"/>
          </w:tcPr>
          <w:p w:rsidR="00790BCC" w:rsidRPr="005A1FCE" w:rsidRDefault="00790BCC" w:rsidP="00D31F4D">
            <w:pPr>
              <w:pStyle w:val="TableHeaders"/>
            </w:pPr>
            <w:r w:rsidRPr="005A1FCE">
              <w:t>% of Lesson</w:t>
            </w:r>
          </w:p>
        </w:tc>
      </w:tr>
      <w:tr w:rsidR="00790BCC" w:rsidRPr="00790BCC" w:rsidTr="00011F89">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5A63F4" w:rsidRDefault="005A63F4" w:rsidP="005A63F4">
            <w:pPr>
              <w:pStyle w:val="BulletedList"/>
            </w:pPr>
            <w:r>
              <w:t>Standards: RL.9-10.</w:t>
            </w:r>
            <w:r w:rsidR="00E17714">
              <w:t>4</w:t>
            </w:r>
            <w:r>
              <w:t>,</w:t>
            </w:r>
            <w:r w:rsidR="00E17714">
              <w:t xml:space="preserve"> </w:t>
            </w:r>
            <w:r>
              <w:t>SL.9-10.1.c</w:t>
            </w:r>
          </w:p>
          <w:p w:rsidR="00790BCC" w:rsidRPr="00790BCC" w:rsidRDefault="005A63F4" w:rsidP="005A63F4">
            <w:pPr>
              <w:pStyle w:val="BulletedList"/>
            </w:pPr>
            <w:r>
              <w:t xml:space="preserve">Text: “St. Lucy’s School for Girls Raised by Wolves” </w:t>
            </w:r>
            <w:r w:rsidR="00D05E31">
              <w:t xml:space="preserve">by Karen Russell, </w:t>
            </w:r>
            <w:r>
              <w:t>pp. 2</w:t>
            </w:r>
            <w:r w:rsidR="00711635">
              <w:t>40</w:t>
            </w:r>
            <w:r>
              <w:t>–24</w:t>
            </w:r>
            <w:r w:rsidR="002227FF">
              <w:t>3</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011F89">
        <w:tc>
          <w:tcPr>
            <w:tcW w:w="7650" w:type="dxa"/>
            <w:tcBorders>
              <w:top w:val="nil"/>
            </w:tcBorders>
          </w:tcPr>
          <w:p w:rsidR="00790BCC" w:rsidRPr="00D31F4D" w:rsidRDefault="00790BCC" w:rsidP="00D31F4D">
            <w:pPr>
              <w:pStyle w:val="TableText"/>
              <w:rPr>
                <w:b/>
              </w:rPr>
            </w:pPr>
            <w:r w:rsidRPr="00D31F4D">
              <w:rPr>
                <w:b/>
              </w:rPr>
              <w:t>Learning Sequence:</w:t>
            </w:r>
          </w:p>
          <w:p w:rsidR="005A63F4" w:rsidRDefault="005A63F4" w:rsidP="005A63F4">
            <w:pPr>
              <w:pStyle w:val="NumberedList"/>
            </w:pPr>
            <w:r>
              <w:t>Introduction of Lesson Agenda</w:t>
            </w:r>
          </w:p>
          <w:p w:rsidR="005A63F4" w:rsidRDefault="005A63F4" w:rsidP="005A63F4">
            <w:pPr>
              <w:pStyle w:val="NumberedList"/>
            </w:pPr>
            <w:r>
              <w:t>Homework Accountability</w:t>
            </w:r>
          </w:p>
          <w:p w:rsidR="005A63F4" w:rsidRDefault="005A63F4" w:rsidP="005A63F4">
            <w:pPr>
              <w:pStyle w:val="NumberedList"/>
            </w:pPr>
            <w:r>
              <w:t xml:space="preserve">Reading and </w:t>
            </w:r>
            <w:r w:rsidR="006379E0">
              <w:t>Discussion</w:t>
            </w:r>
          </w:p>
          <w:p w:rsidR="005A63F4" w:rsidRDefault="005A63F4" w:rsidP="005A63F4">
            <w:pPr>
              <w:pStyle w:val="NumberedList"/>
            </w:pPr>
            <w:r>
              <w:t>Quick Write</w:t>
            </w:r>
          </w:p>
          <w:p w:rsidR="00790BCC" w:rsidRPr="00790BCC" w:rsidRDefault="005A63F4" w:rsidP="005A63F4">
            <w:pPr>
              <w:pStyle w:val="NumberedList"/>
            </w:pPr>
            <w:r>
              <w:t>Closing</w:t>
            </w:r>
          </w:p>
        </w:tc>
        <w:tc>
          <w:tcPr>
            <w:tcW w:w="1705" w:type="dxa"/>
            <w:tcBorders>
              <w:top w:val="nil"/>
            </w:tcBorders>
          </w:tcPr>
          <w:p w:rsidR="00790BCC" w:rsidRPr="00790BCC" w:rsidRDefault="00790BCC" w:rsidP="00790BCC">
            <w:pPr>
              <w:spacing w:before="40" w:after="40"/>
            </w:pPr>
          </w:p>
          <w:p w:rsidR="005A63F4" w:rsidRDefault="005A63F4" w:rsidP="005A63F4">
            <w:pPr>
              <w:pStyle w:val="NumberedList"/>
              <w:numPr>
                <w:ilvl w:val="0"/>
                <w:numId w:val="13"/>
              </w:numPr>
            </w:pPr>
            <w:r>
              <w:t>5%</w:t>
            </w:r>
          </w:p>
          <w:p w:rsidR="005A63F4" w:rsidRDefault="00711635" w:rsidP="005A63F4">
            <w:pPr>
              <w:pStyle w:val="NumberedList"/>
              <w:numPr>
                <w:ilvl w:val="0"/>
                <w:numId w:val="13"/>
              </w:numPr>
            </w:pPr>
            <w:r>
              <w:t>10</w:t>
            </w:r>
            <w:r w:rsidR="005A63F4">
              <w:t>%</w:t>
            </w:r>
          </w:p>
          <w:p w:rsidR="005A63F4" w:rsidRDefault="00E44EF5" w:rsidP="005A63F4">
            <w:pPr>
              <w:pStyle w:val="NumberedList"/>
              <w:numPr>
                <w:ilvl w:val="0"/>
                <w:numId w:val="13"/>
              </w:numPr>
            </w:pPr>
            <w:r>
              <w:t>7</w:t>
            </w:r>
            <w:r w:rsidR="00711635">
              <w:t>0</w:t>
            </w:r>
            <w:r w:rsidR="005A63F4">
              <w:t>%</w:t>
            </w:r>
          </w:p>
          <w:p w:rsidR="005A63F4" w:rsidRDefault="005A63F4" w:rsidP="005A63F4">
            <w:pPr>
              <w:pStyle w:val="NumberedList"/>
              <w:numPr>
                <w:ilvl w:val="0"/>
                <w:numId w:val="13"/>
              </w:numPr>
            </w:pPr>
            <w:r>
              <w:t>10%</w:t>
            </w:r>
          </w:p>
          <w:p w:rsidR="00790BCC" w:rsidRPr="00790BCC" w:rsidRDefault="005A63F4" w:rsidP="005A63F4">
            <w:pPr>
              <w:pStyle w:val="NumberedList"/>
              <w:numPr>
                <w:ilvl w:val="0"/>
                <w:numId w:val="13"/>
              </w:numPr>
            </w:pPr>
            <w:r>
              <w:t>5%</w:t>
            </w:r>
          </w:p>
        </w:tc>
      </w:tr>
    </w:tbl>
    <w:p w:rsidR="00790BCC" w:rsidRPr="00790BCC" w:rsidRDefault="00790BCC" w:rsidP="00D31F4D">
      <w:pPr>
        <w:pStyle w:val="Heading1"/>
      </w:pPr>
      <w:r w:rsidRPr="00790BCC">
        <w:t>Materials</w:t>
      </w:r>
    </w:p>
    <w:p w:rsidR="000A05D3" w:rsidRDefault="000A05D3" w:rsidP="005A63F4">
      <w:pPr>
        <w:pStyle w:val="BulletedList"/>
      </w:pPr>
      <w:r>
        <w:t xml:space="preserve">Student copies of the </w:t>
      </w:r>
      <w:r w:rsidR="00D4712F">
        <w:t xml:space="preserve">Character </w:t>
      </w:r>
      <w:r w:rsidR="00662FFA">
        <w:t xml:space="preserve">Tracking </w:t>
      </w:r>
      <w:r w:rsidR="00D4712F">
        <w:t>Tool (refer to</w:t>
      </w:r>
      <w:r>
        <w:t xml:space="preserve"> 9.1.1 Lesson 3)</w:t>
      </w:r>
      <w:r w:rsidR="009F6B6E">
        <w:t>—students may need additional blank copies</w:t>
      </w:r>
    </w:p>
    <w:p w:rsidR="007A6D1F" w:rsidRDefault="007A6D1F" w:rsidP="005A63F4">
      <w:pPr>
        <w:pStyle w:val="BulletedList"/>
      </w:pPr>
      <w:r>
        <w:t xml:space="preserve">Student </w:t>
      </w:r>
      <w:r w:rsidR="00373453">
        <w:t>c</w:t>
      </w:r>
      <w:r>
        <w:t>opies of the Central Ideas Tracking Tool</w:t>
      </w:r>
      <w:r w:rsidR="007E3064">
        <w:t xml:space="preserve"> (</w:t>
      </w:r>
      <w:r w:rsidR="00D4712F">
        <w:t xml:space="preserve">refer to </w:t>
      </w:r>
      <w:r w:rsidR="007E3064">
        <w:t xml:space="preserve">9.1.1 Lesson </w:t>
      </w:r>
      <w:r w:rsidR="00D05E31">
        <w:t>5</w:t>
      </w:r>
      <w:r w:rsidR="007E3064">
        <w:t>)</w:t>
      </w:r>
      <w:r w:rsidR="009F6B6E">
        <w:t>—students may need additional blank copies</w:t>
      </w:r>
    </w:p>
    <w:p w:rsidR="00EC441B" w:rsidRDefault="00EC441B" w:rsidP="00EC441B">
      <w:pPr>
        <w:pStyle w:val="BulletedList"/>
      </w:pPr>
      <w:r>
        <w:t>Student copies of the Short Response Rubric and Checklist (refer to 9.1.1 Lesson 1)</w:t>
      </w:r>
    </w:p>
    <w:p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rsidTr="005A1FCE">
        <w:tc>
          <w:tcPr>
            <w:tcW w:w="9360" w:type="dxa"/>
            <w:gridSpan w:val="2"/>
            <w:shd w:val="clear" w:color="auto" w:fill="76923C"/>
          </w:tcPr>
          <w:p w:rsidR="00D31F4D" w:rsidRPr="005A1FCE" w:rsidRDefault="00D31F4D" w:rsidP="009450B7">
            <w:pPr>
              <w:pStyle w:val="TableHeaders"/>
              <w:rPr>
                <w:sz w:val="20"/>
                <w:szCs w:val="20"/>
              </w:rPr>
            </w:pPr>
            <w:r w:rsidRPr="005A1FCE">
              <w:rPr>
                <w:szCs w:val="20"/>
              </w:rPr>
              <w:t>How to Use the Learning Sequence</w:t>
            </w:r>
          </w:p>
        </w:tc>
      </w:tr>
      <w:tr w:rsidR="00D31F4D" w:rsidRPr="00D31F4D" w:rsidTr="005A1FCE">
        <w:tc>
          <w:tcPr>
            <w:tcW w:w="894" w:type="dxa"/>
            <w:shd w:val="clear" w:color="auto" w:fill="76923C"/>
          </w:tcPr>
          <w:p w:rsidR="00D31F4D" w:rsidRPr="005A1FCE" w:rsidRDefault="00D31F4D" w:rsidP="00D31F4D">
            <w:pPr>
              <w:pStyle w:val="TableHeaders"/>
              <w:rPr>
                <w:szCs w:val="20"/>
              </w:rPr>
            </w:pPr>
            <w:r w:rsidRPr="005A1FCE">
              <w:rPr>
                <w:szCs w:val="20"/>
              </w:rPr>
              <w:t>Symbol</w:t>
            </w:r>
          </w:p>
        </w:tc>
        <w:tc>
          <w:tcPr>
            <w:tcW w:w="8466" w:type="dxa"/>
            <w:shd w:val="clear" w:color="auto" w:fill="76923C"/>
          </w:tcPr>
          <w:p w:rsidR="00D31F4D" w:rsidRPr="005A1FCE" w:rsidRDefault="00D31F4D" w:rsidP="00D31F4D">
            <w:pPr>
              <w:pStyle w:val="TableHeaders"/>
              <w:rPr>
                <w:szCs w:val="20"/>
              </w:rPr>
            </w:pPr>
            <w:r w:rsidRPr="005A1FCE">
              <w:rPr>
                <w:szCs w:val="20"/>
              </w:rPr>
              <w:t>Type of Text &amp; Interpretation of the Symbol</w:t>
            </w:r>
          </w:p>
        </w:tc>
      </w:tr>
      <w:tr w:rsidR="00D31F4D" w:rsidRPr="00D31F4D" w:rsidTr="005A1FCE">
        <w:tc>
          <w:tcPr>
            <w:tcW w:w="894" w:type="dxa"/>
            <w:shd w:val="clear" w:color="auto" w:fill="auto"/>
          </w:tcPr>
          <w:p w:rsidR="00D31F4D" w:rsidRPr="005A1FCE" w:rsidRDefault="00D31F4D" w:rsidP="005A1FCE">
            <w:pPr>
              <w:spacing w:before="20" w:after="20" w:line="240" w:lineRule="auto"/>
              <w:jc w:val="center"/>
              <w:rPr>
                <w:b/>
                <w:color w:val="4F81BD"/>
                <w:sz w:val="20"/>
                <w:szCs w:val="20"/>
              </w:rPr>
            </w:pPr>
            <w:r w:rsidRPr="005A1FCE">
              <w:rPr>
                <w:b/>
                <w:color w:val="4F81BD"/>
                <w:sz w:val="20"/>
                <w:szCs w:val="20"/>
              </w:rPr>
              <w:t>10%</w:t>
            </w:r>
          </w:p>
        </w:tc>
        <w:tc>
          <w:tcPr>
            <w:tcW w:w="8466" w:type="dxa"/>
            <w:shd w:val="clear" w:color="auto" w:fill="auto"/>
          </w:tcPr>
          <w:p w:rsidR="00D31F4D" w:rsidRPr="005A1FCE" w:rsidRDefault="00D31F4D" w:rsidP="005A1FCE">
            <w:pPr>
              <w:spacing w:before="20" w:after="20" w:line="240" w:lineRule="auto"/>
              <w:rPr>
                <w:b/>
                <w:color w:val="4F81BD"/>
                <w:sz w:val="20"/>
                <w:szCs w:val="20"/>
              </w:rPr>
            </w:pPr>
            <w:r w:rsidRPr="005A1FCE">
              <w:rPr>
                <w:b/>
                <w:color w:val="4F81BD"/>
                <w:sz w:val="20"/>
                <w:szCs w:val="20"/>
              </w:rPr>
              <w:t>Percentage indicates the percentage of lesson time each activity should take.</w:t>
            </w:r>
          </w:p>
        </w:tc>
      </w:tr>
      <w:tr w:rsidR="00D31F4D" w:rsidRPr="00D31F4D" w:rsidTr="005A1FCE">
        <w:tc>
          <w:tcPr>
            <w:tcW w:w="894" w:type="dxa"/>
            <w:vMerge w:val="restart"/>
            <w:shd w:val="clear" w:color="auto" w:fill="auto"/>
            <w:vAlign w:val="center"/>
          </w:tcPr>
          <w:p w:rsidR="00D31F4D" w:rsidRPr="005A1FCE" w:rsidRDefault="00D31F4D" w:rsidP="005A1FCE">
            <w:pPr>
              <w:spacing w:before="20" w:after="20" w:line="240" w:lineRule="auto"/>
              <w:jc w:val="center"/>
              <w:rPr>
                <w:sz w:val="18"/>
                <w:szCs w:val="20"/>
              </w:rPr>
            </w:pPr>
            <w:r w:rsidRPr="005A1FCE">
              <w:rPr>
                <w:sz w:val="18"/>
                <w:szCs w:val="20"/>
              </w:rPr>
              <w:t>no symbol</w:t>
            </w:r>
          </w:p>
        </w:tc>
        <w:tc>
          <w:tcPr>
            <w:tcW w:w="8466" w:type="dxa"/>
            <w:shd w:val="clear" w:color="auto" w:fill="auto"/>
          </w:tcPr>
          <w:p w:rsidR="00D31F4D" w:rsidRPr="005A1FCE" w:rsidRDefault="00D31F4D" w:rsidP="005A1FCE">
            <w:pPr>
              <w:spacing w:before="20" w:after="20" w:line="240" w:lineRule="auto"/>
              <w:rPr>
                <w:sz w:val="20"/>
                <w:szCs w:val="20"/>
              </w:rPr>
            </w:pPr>
            <w:r w:rsidRPr="005A1FCE">
              <w:rPr>
                <w:sz w:val="20"/>
                <w:szCs w:val="20"/>
              </w:rPr>
              <w:t>Plain text indicates teacher action.</w:t>
            </w:r>
          </w:p>
        </w:tc>
      </w:tr>
      <w:tr w:rsidR="00D31F4D" w:rsidRPr="00D31F4D" w:rsidTr="005A1FCE">
        <w:tc>
          <w:tcPr>
            <w:tcW w:w="894" w:type="dxa"/>
            <w:vMerge/>
            <w:shd w:val="clear" w:color="auto" w:fill="auto"/>
          </w:tcPr>
          <w:p w:rsidR="00D31F4D" w:rsidRPr="005A1FCE" w:rsidRDefault="00D31F4D" w:rsidP="005A1FCE">
            <w:pPr>
              <w:spacing w:before="20" w:after="20" w:line="240" w:lineRule="auto"/>
              <w:jc w:val="center"/>
              <w:rPr>
                <w:b/>
                <w:color w:val="000000"/>
                <w:sz w:val="20"/>
                <w:szCs w:val="20"/>
              </w:rPr>
            </w:pPr>
          </w:p>
        </w:tc>
        <w:tc>
          <w:tcPr>
            <w:tcW w:w="8466" w:type="dxa"/>
            <w:shd w:val="clear" w:color="auto" w:fill="auto"/>
          </w:tcPr>
          <w:p w:rsidR="00D31F4D" w:rsidRPr="005A1FCE" w:rsidRDefault="00D31F4D" w:rsidP="005A1FCE">
            <w:pPr>
              <w:spacing w:before="20" w:after="20" w:line="240" w:lineRule="auto"/>
              <w:rPr>
                <w:color w:val="4F81BD"/>
                <w:sz w:val="20"/>
                <w:szCs w:val="20"/>
              </w:rPr>
            </w:pPr>
            <w:r w:rsidRPr="005A1FCE">
              <w:rPr>
                <w:b/>
                <w:sz w:val="20"/>
                <w:szCs w:val="20"/>
              </w:rPr>
              <w:t>Bold text indicates questions for the teacher to ask students.</w:t>
            </w:r>
          </w:p>
        </w:tc>
      </w:tr>
      <w:tr w:rsidR="00D31F4D" w:rsidRPr="00D31F4D" w:rsidTr="005A1FCE">
        <w:tc>
          <w:tcPr>
            <w:tcW w:w="894" w:type="dxa"/>
            <w:vMerge/>
            <w:shd w:val="clear" w:color="auto" w:fill="auto"/>
          </w:tcPr>
          <w:p w:rsidR="00D31F4D" w:rsidRPr="005A1FCE" w:rsidRDefault="00D31F4D" w:rsidP="005A1FCE">
            <w:pPr>
              <w:spacing w:before="20" w:after="20" w:line="240" w:lineRule="auto"/>
              <w:jc w:val="center"/>
              <w:rPr>
                <w:b/>
                <w:color w:val="000000"/>
                <w:sz w:val="20"/>
                <w:szCs w:val="20"/>
              </w:rPr>
            </w:pPr>
          </w:p>
        </w:tc>
        <w:tc>
          <w:tcPr>
            <w:tcW w:w="8466" w:type="dxa"/>
            <w:shd w:val="clear" w:color="auto" w:fill="auto"/>
          </w:tcPr>
          <w:p w:rsidR="00D31F4D" w:rsidRPr="005A1FCE" w:rsidRDefault="00D31F4D" w:rsidP="005A1FCE">
            <w:pPr>
              <w:spacing w:before="20" w:after="20" w:line="240" w:lineRule="auto"/>
              <w:rPr>
                <w:i/>
                <w:sz w:val="20"/>
                <w:szCs w:val="20"/>
              </w:rPr>
            </w:pPr>
            <w:r w:rsidRPr="005A1FCE">
              <w:rPr>
                <w:i/>
                <w:sz w:val="20"/>
                <w:szCs w:val="20"/>
              </w:rPr>
              <w:t>Italicized text indicates a vocabulary word.</w:t>
            </w:r>
          </w:p>
        </w:tc>
      </w:tr>
      <w:tr w:rsidR="00D31F4D" w:rsidRPr="00D31F4D" w:rsidTr="005A1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5A1FCE" w:rsidRDefault="00D31F4D" w:rsidP="005A1FCE">
            <w:pPr>
              <w:spacing w:before="40" w:after="0" w:line="240" w:lineRule="auto"/>
              <w:jc w:val="center"/>
              <w:rPr>
                <w:sz w:val="20"/>
                <w:szCs w:val="20"/>
              </w:rPr>
            </w:pPr>
            <w:r w:rsidRPr="005A1FCE">
              <w:rPr>
                <w:sz w:val="20"/>
                <w:szCs w:val="20"/>
              </w:rPr>
              <w:sym w:font="Webdings" w:char="F034"/>
            </w:r>
          </w:p>
        </w:tc>
        <w:tc>
          <w:tcPr>
            <w:tcW w:w="8466" w:type="dxa"/>
            <w:shd w:val="clear" w:color="auto" w:fill="auto"/>
          </w:tcPr>
          <w:p w:rsidR="00D31F4D" w:rsidRPr="005A1FCE" w:rsidRDefault="00D31F4D" w:rsidP="005A1FCE">
            <w:pPr>
              <w:spacing w:before="20" w:after="20" w:line="240" w:lineRule="auto"/>
              <w:rPr>
                <w:sz w:val="20"/>
                <w:szCs w:val="20"/>
              </w:rPr>
            </w:pPr>
            <w:r w:rsidRPr="005A1FCE">
              <w:rPr>
                <w:sz w:val="20"/>
                <w:szCs w:val="20"/>
              </w:rPr>
              <w:t>Indicates student action(s).</w:t>
            </w:r>
          </w:p>
        </w:tc>
      </w:tr>
      <w:tr w:rsidR="00D31F4D" w:rsidRPr="00D31F4D" w:rsidTr="005A1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5A1FCE" w:rsidRDefault="00D31F4D" w:rsidP="005A1FCE">
            <w:pPr>
              <w:spacing w:before="80" w:after="0" w:line="240" w:lineRule="auto"/>
              <w:jc w:val="center"/>
              <w:rPr>
                <w:sz w:val="20"/>
                <w:szCs w:val="20"/>
              </w:rPr>
            </w:pPr>
            <w:r w:rsidRPr="005A1FCE">
              <w:rPr>
                <w:sz w:val="20"/>
                <w:szCs w:val="20"/>
              </w:rPr>
              <w:sym w:font="Webdings" w:char="F028"/>
            </w:r>
          </w:p>
        </w:tc>
        <w:tc>
          <w:tcPr>
            <w:tcW w:w="8466" w:type="dxa"/>
            <w:shd w:val="clear" w:color="auto" w:fill="auto"/>
          </w:tcPr>
          <w:p w:rsidR="00D31F4D" w:rsidRPr="005A1FCE" w:rsidRDefault="00D31F4D" w:rsidP="005A1FCE">
            <w:pPr>
              <w:spacing w:before="20" w:after="20" w:line="240" w:lineRule="auto"/>
              <w:rPr>
                <w:sz w:val="20"/>
                <w:szCs w:val="20"/>
              </w:rPr>
            </w:pPr>
            <w:r w:rsidRPr="005A1FCE">
              <w:rPr>
                <w:sz w:val="20"/>
                <w:szCs w:val="20"/>
              </w:rPr>
              <w:t>Indicates possible student response(s) to teacher questions.</w:t>
            </w:r>
          </w:p>
        </w:tc>
      </w:tr>
      <w:tr w:rsidR="00D31F4D" w:rsidRPr="00D31F4D" w:rsidTr="005A1FCE">
        <w:tc>
          <w:tcPr>
            <w:tcW w:w="894" w:type="dxa"/>
            <w:shd w:val="clear" w:color="auto" w:fill="auto"/>
            <w:vAlign w:val="bottom"/>
          </w:tcPr>
          <w:p w:rsidR="00D31F4D" w:rsidRPr="005A1FCE" w:rsidRDefault="00D31F4D" w:rsidP="005A1FCE">
            <w:pPr>
              <w:spacing w:after="0" w:line="240" w:lineRule="auto"/>
              <w:jc w:val="center"/>
              <w:rPr>
                <w:color w:val="4F81BD"/>
                <w:sz w:val="20"/>
                <w:szCs w:val="20"/>
              </w:rPr>
            </w:pPr>
            <w:r w:rsidRPr="005A1FCE">
              <w:rPr>
                <w:color w:val="4F81BD"/>
                <w:sz w:val="20"/>
                <w:szCs w:val="20"/>
              </w:rPr>
              <w:sym w:font="Webdings" w:char="F069"/>
            </w:r>
          </w:p>
        </w:tc>
        <w:tc>
          <w:tcPr>
            <w:tcW w:w="8466" w:type="dxa"/>
            <w:shd w:val="clear" w:color="auto" w:fill="auto"/>
          </w:tcPr>
          <w:p w:rsidR="00D31F4D" w:rsidRPr="005A1FCE" w:rsidRDefault="00D31F4D" w:rsidP="005A1FCE">
            <w:pPr>
              <w:spacing w:before="20" w:after="20" w:line="240" w:lineRule="auto"/>
              <w:rPr>
                <w:color w:val="4F81BD"/>
                <w:sz w:val="20"/>
                <w:szCs w:val="20"/>
              </w:rPr>
            </w:pPr>
            <w:r w:rsidRPr="005A1FCE">
              <w:rPr>
                <w:color w:val="4F81BD"/>
                <w:sz w:val="20"/>
                <w:szCs w:val="20"/>
              </w:rPr>
              <w:t>Indicates instructional notes for the teacher.</w:t>
            </w:r>
          </w:p>
        </w:tc>
      </w:tr>
    </w:tbl>
    <w:p w:rsidR="00790BCC" w:rsidRPr="00E0581B" w:rsidRDefault="00EC441B" w:rsidP="00E0581B">
      <w:pPr>
        <w:pStyle w:val="LearningSequenceHeader"/>
      </w:pPr>
      <w:r>
        <w:br w:type="page"/>
      </w:r>
      <w:r w:rsidR="00790BCC" w:rsidRPr="00A070EF">
        <w:lastRenderedPageBreak/>
        <w:t>Activity 1: Introduction</w:t>
      </w:r>
      <w:r w:rsidR="00790BCC" w:rsidRPr="00E0581B">
        <w:t xml:space="preserve"> of Lesson Agenda</w:t>
      </w:r>
      <w:r w:rsidR="00790BCC" w:rsidRPr="00E0581B">
        <w:tab/>
        <w:t>5%</w:t>
      </w:r>
    </w:p>
    <w:p w:rsidR="00320F85" w:rsidRDefault="00320F85" w:rsidP="00320F85">
      <w:pPr>
        <w:pStyle w:val="TA"/>
      </w:pPr>
      <w:r>
        <w:t xml:space="preserve">Begin by reviewing the agenda and the </w:t>
      </w:r>
      <w:r w:rsidR="0027466E">
        <w:t xml:space="preserve">assessed </w:t>
      </w:r>
      <w:r>
        <w:t>standard for this lesson: RL.9-10.</w:t>
      </w:r>
      <w:r w:rsidR="00E17714">
        <w:t>4</w:t>
      </w:r>
      <w:r w:rsidR="008A3E0D">
        <w:t>.</w:t>
      </w:r>
      <w:r w:rsidR="002065C8">
        <w:t xml:space="preserve"> </w:t>
      </w:r>
      <w:r w:rsidR="00C049D9">
        <w:t xml:space="preserve">In this lesson, students </w:t>
      </w:r>
      <w:r w:rsidR="002065C8">
        <w:t xml:space="preserve">read and discuss the beginning of Stage 4 </w:t>
      </w:r>
      <w:r w:rsidR="00D246B2">
        <w:t>from</w:t>
      </w:r>
      <w:r w:rsidR="002065C8">
        <w:t xml:space="preserve"> “St. Lucy’s Home for Girls Raised by Wolves</w:t>
      </w:r>
      <w:r w:rsidR="00D246B2">
        <w:t>.</w:t>
      </w:r>
      <w:r w:rsidR="002065C8">
        <w:t>”</w:t>
      </w:r>
      <w:r w:rsidR="00D246B2">
        <w:t xml:space="preserve"> Students’ discussion </w:t>
      </w:r>
      <w:r w:rsidR="00BB5673">
        <w:t>is going to</w:t>
      </w:r>
      <w:r w:rsidR="00D246B2">
        <w:t xml:space="preserve"> include an analysis of how the author establishes tone through specific word choices.</w:t>
      </w:r>
    </w:p>
    <w:p w:rsidR="00320F85" w:rsidRDefault="00320F85" w:rsidP="00320F85">
      <w:pPr>
        <w:pStyle w:val="SA"/>
      </w:pPr>
      <w:r>
        <w:t>Students look at the agenda.</w:t>
      </w:r>
    </w:p>
    <w:p w:rsidR="00790BCC" w:rsidRPr="00790BCC" w:rsidRDefault="00790BCC" w:rsidP="007017EB">
      <w:pPr>
        <w:pStyle w:val="LearningSequenceHeader"/>
      </w:pPr>
      <w:r w:rsidRPr="00790BCC">
        <w:t>Activity 2: Homework Accountability</w:t>
      </w:r>
      <w:r w:rsidRPr="00790BCC">
        <w:tab/>
        <w:t>10%</w:t>
      </w:r>
    </w:p>
    <w:p w:rsidR="00790BCC" w:rsidRDefault="00AE7386" w:rsidP="00AE7386">
      <w:pPr>
        <w:pStyle w:val="TA"/>
      </w:pPr>
      <w:r w:rsidRPr="00E51822">
        <w:t xml:space="preserve">Instruct students to </w:t>
      </w:r>
      <w:r w:rsidR="00BB5673">
        <w:t xml:space="preserve">take out </w:t>
      </w:r>
      <w:r>
        <w:t xml:space="preserve">their responses to </w:t>
      </w:r>
      <w:r w:rsidR="00EC441B">
        <w:t>the previous lesson’s</w:t>
      </w:r>
      <w:r>
        <w:t xml:space="preserve"> homework </w:t>
      </w:r>
      <w:r w:rsidR="00BB5673">
        <w:t>assignment</w:t>
      </w:r>
      <w:r w:rsidR="009B55BC">
        <w:t xml:space="preserve">. </w:t>
      </w:r>
      <w:r w:rsidR="00BB5673">
        <w:t>(</w:t>
      </w:r>
      <w:r>
        <w:t>Write a brief reflection about how your prep</w:t>
      </w:r>
      <w:r w:rsidR="0078650D">
        <w:t>aration helped you with the Mid-Unit Assessment</w:t>
      </w:r>
      <w:r>
        <w:t xml:space="preserve"> or how you might have prepared more effectively</w:t>
      </w:r>
      <w:r w:rsidR="00BB5673">
        <w:t>.) Instruct students to Turn-and-Talk in pairs about their responses to the homework prompt.</w:t>
      </w:r>
    </w:p>
    <w:p w:rsidR="00AE7386" w:rsidRDefault="00AE7386" w:rsidP="0078650D">
      <w:pPr>
        <w:pStyle w:val="SR"/>
      </w:pPr>
      <w:r>
        <w:t>Student responses may include:</w:t>
      </w:r>
    </w:p>
    <w:p w:rsidR="00AE7386" w:rsidRDefault="0078650D" w:rsidP="0078650D">
      <w:pPr>
        <w:pStyle w:val="SASRBullet"/>
      </w:pPr>
      <w:r>
        <w:t>Preparing for the Mid-Unit Assessment allowed me to use the best evidence to support my response.</w:t>
      </w:r>
    </w:p>
    <w:p w:rsidR="0078650D" w:rsidRDefault="0078650D" w:rsidP="0078650D">
      <w:pPr>
        <w:pStyle w:val="SASRBullet"/>
      </w:pPr>
      <w:r>
        <w:t>Preparing for the Mid-Unit Assessment prepared me to respond fully to the prompt.</w:t>
      </w:r>
    </w:p>
    <w:p w:rsidR="0078650D" w:rsidRDefault="0078650D" w:rsidP="0078650D">
      <w:pPr>
        <w:pStyle w:val="SASRBullet"/>
      </w:pPr>
      <w:r>
        <w:t>Annotating the text and completing the Epigraph Effect Tool prepared me to analyze the text for the Mid-Unit Assessment.</w:t>
      </w:r>
    </w:p>
    <w:p w:rsidR="0078650D" w:rsidRPr="00790BCC" w:rsidRDefault="0078650D" w:rsidP="0078650D">
      <w:pPr>
        <w:pStyle w:val="SASRBullet"/>
      </w:pPr>
      <w:r>
        <w:t>I could have more effectively prepared for the Mid-Unit Assessment by organizing my tools and annotations.</w:t>
      </w:r>
    </w:p>
    <w:p w:rsidR="00790BCC" w:rsidRPr="00790BCC" w:rsidRDefault="00790BCC" w:rsidP="007017EB">
      <w:pPr>
        <w:pStyle w:val="LearningSequenceHeader"/>
      </w:pPr>
      <w:r w:rsidRPr="00790BCC">
        <w:t xml:space="preserve">Activity </w:t>
      </w:r>
      <w:r w:rsidR="00D05E31">
        <w:t>3</w:t>
      </w:r>
      <w:r w:rsidRPr="00790BCC">
        <w:t xml:space="preserve">: </w:t>
      </w:r>
      <w:r w:rsidR="00F71914" w:rsidRPr="00F71914">
        <w:t xml:space="preserve">Reading and </w:t>
      </w:r>
      <w:r w:rsidR="006379E0">
        <w:t>Discussion</w:t>
      </w:r>
      <w:r w:rsidRPr="00790BCC">
        <w:tab/>
      </w:r>
      <w:r w:rsidR="000A05D3">
        <w:t>7</w:t>
      </w:r>
      <w:r w:rsidR="000A56EA">
        <w:t>0</w:t>
      </w:r>
      <w:r w:rsidRPr="00790BCC">
        <w:t>%</w:t>
      </w:r>
    </w:p>
    <w:p w:rsidR="005B4E3D" w:rsidRDefault="00E332AB" w:rsidP="00F71914">
      <w:pPr>
        <w:pStyle w:val="TA"/>
      </w:pPr>
      <w:r>
        <w:t>Instruct students to form pairs</w:t>
      </w:r>
      <w:r w:rsidR="00F71914">
        <w:t>.</w:t>
      </w:r>
      <w:r w:rsidR="00AF0C43">
        <w:t xml:space="preserve"> Post or project </w:t>
      </w:r>
      <w:r w:rsidR="00C049D9">
        <w:t xml:space="preserve">the following questions </w:t>
      </w:r>
      <w:r w:rsidR="00AF0C43">
        <w:t>for students to discuss.</w:t>
      </w:r>
    </w:p>
    <w:p w:rsidR="00AF0C43" w:rsidRDefault="00AF0C43" w:rsidP="00AF0C43">
      <w:pPr>
        <w:pStyle w:val="IN"/>
      </w:pPr>
      <w:r>
        <w:t xml:space="preserve">If necessary to support comprehension and fluency, consider using a masterful reading of the focus excerpt for the lesson. </w:t>
      </w:r>
    </w:p>
    <w:p w:rsidR="004448DB" w:rsidRDefault="004448DB" w:rsidP="004448DB">
      <w:pPr>
        <w:pStyle w:val="IN"/>
      </w:pPr>
      <w:r>
        <w:rPr>
          <w:b/>
        </w:rPr>
        <w:t>Differentiation Consideration</w:t>
      </w:r>
      <w:r w:rsidRPr="00924DE3">
        <w:rPr>
          <w:b/>
        </w:rPr>
        <w:t>:</w:t>
      </w:r>
      <w:r>
        <w:t xml:space="preserve"> Consider posting or projecting the following guiding question to support students in their reading throughout this lesson:</w:t>
      </w:r>
    </w:p>
    <w:p w:rsidR="004448DB" w:rsidRDefault="004448DB" w:rsidP="00A070EF">
      <w:pPr>
        <w:pStyle w:val="DCwithQ"/>
      </w:pPr>
      <w:r>
        <w:t>How does Claudette describe the ball?</w:t>
      </w:r>
    </w:p>
    <w:p w:rsidR="00ED1C8C" w:rsidRDefault="00266225" w:rsidP="007A6507">
      <w:pPr>
        <w:pStyle w:val="TA"/>
      </w:pPr>
      <w:r>
        <w:lastRenderedPageBreak/>
        <w:t xml:space="preserve">Remind students that </w:t>
      </w:r>
      <w:r w:rsidRPr="00BD5BFB">
        <w:rPr>
          <w:i/>
        </w:rPr>
        <w:t>tone</w:t>
      </w:r>
      <w:r>
        <w:t xml:space="preserve"> describes</w:t>
      </w:r>
      <w:r w:rsidR="00ED1C8C">
        <w:t xml:space="preserve"> </w:t>
      </w:r>
      <w:r w:rsidR="00ED1C8C" w:rsidRPr="005A1FCE">
        <w:rPr>
          <w:rFonts w:cs="Comic Sans MS"/>
          <w:color w:val="1A1A1A"/>
        </w:rPr>
        <w:t>the attitude a speaker has towards the subject about which he or she is speaking.</w:t>
      </w:r>
      <w:r w:rsidR="0027466E">
        <w:rPr>
          <w:rFonts w:ascii="Arial" w:eastAsia="Times New Roman" w:hAnsi="Arial" w:cs="Arial"/>
          <w:color w:val="222222"/>
          <w:sz w:val="20"/>
          <w:szCs w:val="20"/>
          <w:shd w:val="clear" w:color="auto" w:fill="FFFFFF"/>
        </w:rPr>
        <w:t xml:space="preserve"> </w:t>
      </w:r>
      <w:r>
        <w:t>Explain</w:t>
      </w:r>
      <w:r w:rsidR="002040A9">
        <w:t xml:space="preserve"> that</w:t>
      </w:r>
      <w:r>
        <w:t xml:space="preserve"> in this activity, students analyz</w:t>
      </w:r>
      <w:r w:rsidR="0027466E">
        <w:t>e specific word choices that establish</w:t>
      </w:r>
      <w:r w:rsidR="002227FF">
        <w:t xml:space="preserve"> </w:t>
      </w:r>
      <w:r w:rsidR="0078650D">
        <w:t>Claudette</w:t>
      </w:r>
      <w:r w:rsidR="00ED1C8C">
        <w:t>’s</w:t>
      </w:r>
      <w:r w:rsidR="002227FF">
        <w:t xml:space="preserve"> tone.</w:t>
      </w:r>
    </w:p>
    <w:p w:rsidR="006D5B49" w:rsidRPr="00D246B2" w:rsidRDefault="00716C04" w:rsidP="00ED1C8C">
      <w:pPr>
        <w:pStyle w:val="IN"/>
        <w:rPr>
          <w:rFonts w:ascii="Times" w:eastAsia="Times New Roman" w:hAnsi="Times"/>
          <w:sz w:val="20"/>
          <w:szCs w:val="20"/>
        </w:rPr>
      </w:pPr>
      <w:r w:rsidRPr="0047453D">
        <w:t>Consider reminding students that this is an opportuni</w:t>
      </w:r>
      <w:r>
        <w:t>ty to apply standard SL.9-10.1.c</w:t>
      </w:r>
      <w:r w:rsidRPr="0047453D">
        <w:t xml:space="preserve"> by participating effectively in a collaborative discussion. Students may focus on </w:t>
      </w:r>
      <w:r>
        <w:t>posing and responding to questions, incorporating others into the discussion and challenging or verifying ideas and conclusions.</w:t>
      </w:r>
    </w:p>
    <w:p w:rsidR="00266225" w:rsidRDefault="00266225" w:rsidP="002227FF">
      <w:pPr>
        <w:pStyle w:val="SA"/>
      </w:pPr>
      <w:r>
        <w:t>Students listen.</w:t>
      </w:r>
    </w:p>
    <w:p w:rsidR="00DF73DB" w:rsidRDefault="00266225" w:rsidP="00DF73DB">
      <w:pPr>
        <w:pStyle w:val="TA"/>
      </w:pPr>
      <w:r>
        <w:t>Instruct student pairs to read</w:t>
      </w:r>
      <w:r w:rsidR="002227FF">
        <w:t xml:space="preserve"> the epigraph on page 240</w:t>
      </w:r>
      <w:r>
        <w:t xml:space="preserve"> </w:t>
      </w:r>
      <w:r w:rsidR="00AF0C43">
        <w:t>(</w:t>
      </w:r>
      <w:r>
        <w:t xml:space="preserve">from </w:t>
      </w:r>
      <w:r w:rsidR="00A9506E">
        <w:t>“Stage 4: As a more thorough understanding of the host culture is acquired,” to “</w:t>
      </w:r>
      <w:r w:rsidR="00C23152">
        <w:t xml:space="preserve">their self-confidence grows. </w:t>
      </w:r>
      <w:r w:rsidR="00A9506E">
        <w:t>Everything begins to make sense”</w:t>
      </w:r>
      <w:r w:rsidR="00AF0C43">
        <w:t>)</w:t>
      </w:r>
      <w:r w:rsidR="00DF73DB">
        <w:t xml:space="preserve"> </w:t>
      </w:r>
      <w:r w:rsidR="00AF0C43">
        <w:t xml:space="preserve">and answer </w:t>
      </w:r>
      <w:r w:rsidR="00DF73DB">
        <w:t xml:space="preserve">the following question </w:t>
      </w:r>
      <w:r w:rsidR="00AF0C43">
        <w:t>before sharing out with the class</w:t>
      </w:r>
      <w:r w:rsidR="00DF73DB">
        <w:t>.</w:t>
      </w:r>
    </w:p>
    <w:p w:rsidR="00A9506E" w:rsidRDefault="00DF73DB" w:rsidP="005F78D0">
      <w:pPr>
        <w:pStyle w:val="Q"/>
      </w:pPr>
      <w:r>
        <w:t xml:space="preserve">What does the </w:t>
      </w:r>
      <w:r>
        <w:rPr>
          <w:i/>
        </w:rPr>
        <w:t>Jesuit Handbook on Lycanthropic Culture Shock</w:t>
      </w:r>
      <w:r>
        <w:t xml:space="preserve"> predict will happen to the girls in Stage 4?</w:t>
      </w:r>
    </w:p>
    <w:p w:rsidR="00482835" w:rsidRDefault="00DF73DB" w:rsidP="00482835">
      <w:pPr>
        <w:pStyle w:val="SR"/>
      </w:pPr>
      <w:r>
        <w:t>The</w:t>
      </w:r>
      <w:r w:rsidRPr="00AF0C43">
        <w:t xml:space="preserve"> </w:t>
      </w:r>
      <w:r w:rsidR="00AF0C43">
        <w:t>h</w:t>
      </w:r>
      <w:r w:rsidRPr="00BD5BFB">
        <w:t>andbook</w:t>
      </w:r>
      <w:r w:rsidRPr="00AF0C43">
        <w:t xml:space="preserve"> </w:t>
      </w:r>
      <w:r>
        <w:t>suggests that stude</w:t>
      </w:r>
      <w:r w:rsidR="00193F2B">
        <w:t xml:space="preserve">nts </w:t>
      </w:r>
      <w:r>
        <w:t xml:space="preserve">acquire a better understanding of the host culture and begin to feel “more comfortable in their new </w:t>
      </w:r>
      <w:r w:rsidR="005F78D0">
        <w:t>environment</w:t>
      </w:r>
      <w:r>
        <w:t>”</w:t>
      </w:r>
      <w:r w:rsidR="00C23152">
        <w:t xml:space="preserve"> (p. 240)</w:t>
      </w:r>
      <w:r w:rsidR="005F78D0">
        <w:t xml:space="preserve"> during Stage 4.</w:t>
      </w:r>
      <w:r>
        <w:t xml:space="preserve"> It also suggests that students</w:t>
      </w:r>
      <w:r w:rsidR="00193F2B">
        <w:t xml:space="preserve"> develop more self-confidence and “everything begins to make sense” </w:t>
      </w:r>
      <w:r w:rsidR="00C23152">
        <w:t xml:space="preserve">(p. 240) </w:t>
      </w:r>
      <w:r w:rsidR="00193F2B">
        <w:t>to them.</w:t>
      </w:r>
    </w:p>
    <w:p w:rsidR="00482835" w:rsidRDefault="00482835" w:rsidP="008A4C99">
      <w:pPr>
        <w:pStyle w:val="TA"/>
      </w:pPr>
      <w:r>
        <w:t xml:space="preserve">Lead a </w:t>
      </w:r>
      <w:r w:rsidR="00AF0C43">
        <w:t xml:space="preserve">brief </w:t>
      </w:r>
      <w:r>
        <w:t>whole-class discussion of student responses.</w:t>
      </w:r>
    </w:p>
    <w:p w:rsidR="00193F2B" w:rsidRDefault="00193F2B" w:rsidP="005F78D0">
      <w:pPr>
        <w:pStyle w:val="BR"/>
      </w:pPr>
    </w:p>
    <w:p w:rsidR="00D348EA" w:rsidRDefault="008E510B" w:rsidP="008A4C99">
      <w:pPr>
        <w:pStyle w:val="TA"/>
      </w:pPr>
      <w:r>
        <w:t xml:space="preserve">Provide </w:t>
      </w:r>
      <w:r w:rsidR="005B4E3D">
        <w:t>students with</w:t>
      </w:r>
      <w:r>
        <w:t xml:space="preserve"> </w:t>
      </w:r>
      <w:r w:rsidR="00EC441B">
        <w:t xml:space="preserve">the </w:t>
      </w:r>
      <w:r>
        <w:t>following definitio</w:t>
      </w:r>
      <w:r w:rsidR="00E8009E">
        <w:t>n</w:t>
      </w:r>
      <w:r>
        <w:t xml:space="preserve">s: </w:t>
      </w:r>
      <w:r w:rsidR="00CA0536">
        <w:rPr>
          <w:i/>
        </w:rPr>
        <w:t>alpha male</w:t>
      </w:r>
      <w:r w:rsidR="00CA0536">
        <w:t xml:space="preserve"> </w:t>
      </w:r>
      <w:r>
        <w:t>means</w:t>
      </w:r>
      <w:r w:rsidR="00CA0536">
        <w:t xml:space="preserve"> “</w:t>
      </w:r>
      <w:r w:rsidR="00CA0536" w:rsidRPr="006C54D6">
        <w:t>a male animal having the highes</w:t>
      </w:r>
      <w:r w:rsidR="00CA0536">
        <w:t xml:space="preserve">t rank in a dominance hierarchy” </w:t>
      </w:r>
      <w:r>
        <w:t>and</w:t>
      </w:r>
      <w:r w:rsidR="00184283">
        <w:t xml:space="preserve"> </w:t>
      </w:r>
      <w:r w:rsidR="00184283" w:rsidRPr="00184283">
        <w:rPr>
          <w:i/>
        </w:rPr>
        <w:t>inured</w:t>
      </w:r>
      <w:r w:rsidR="00184283">
        <w:t xml:space="preserve"> </w:t>
      </w:r>
      <w:r>
        <w:t xml:space="preserve">means </w:t>
      </w:r>
      <w:r w:rsidR="00184283">
        <w:t>“accustomed to something, especially something unpleasant.”</w:t>
      </w:r>
    </w:p>
    <w:p w:rsidR="00CA0536" w:rsidRDefault="00E8009E" w:rsidP="00575A40">
      <w:pPr>
        <w:pStyle w:val="IN"/>
      </w:pPr>
      <w:r>
        <w:t>Students may be familiar with some of these words. Consider asking students to volunteer definitions before providing them to the class.</w:t>
      </w:r>
    </w:p>
    <w:p w:rsidR="00CA0536" w:rsidRDefault="00CA0536" w:rsidP="00CA0536">
      <w:pPr>
        <w:pStyle w:val="SA"/>
      </w:pPr>
      <w:r>
        <w:t>Students write the definition</w:t>
      </w:r>
      <w:r w:rsidR="00184283">
        <w:t>s</w:t>
      </w:r>
      <w:r>
        <w:t xml:space="preserve"> of </w:t>
      </w:r>
      <w:r>
        <w:rPr>
          <w:i/>
        </w:rPr>
        <w:t>alpha male</w:t>
      </w:r>
      <w:r>
        <w:t xml:space="preserve"> </w:t>
      </w:r>
      <w:r w:rsidR="00184283">
        <w:t xml:space="preserve">and </w:t>
      </w:r>
      <w:r w:rsidR="00184283">
        <w:rPr>
          <w:i/>
        </w:rPr>
        <w:t xml:space="preserve">inured </w:t>
      </w:r>
      <w:r w:rsidR="008E510B">
        <w:t xml:space="preserve">on </w:t>
      </w:r>
      <w:r>
        <w:t>their</w:t>
      </w:r>
      <w:r w:rsidR="008E510B">
        <w:t xml:space="preserve"> cop</w:t>
      </w:r>
      <w:r w:rsidR="00EC441B">
        <w:t>ies</w:t>
      </w:r>
      <w:r w:rsidR="008E510B">
        <w:t xml:space="preserve"> of the</w:t>
      </w:r>
      <w:r>
        <w:t xml:space="preserve"> text or in a vocabulary journal.</w:t>
      </w:r>
    </w:p>
    <w:p w:rsidR="00D348EA" w:rsidRDefault="00D348EA" w:rsidP="00D348EA">
      <w:pPr>
        <w:pStyle w:val="IN"/>
      </w:pPr>
      <w:r w:rsidRPr="00D348EA">
        <w:rPr>
          <w:b/>
        </w:rPr>
        <w:t>Differentiation Consideration:</w:t>
      </w:r>
      <w:r>
        <w:rPr>
          <w:b/>
        </w:rPr>
        <w:t xml:space="preserve"> </w:t>
      </w:r>
      <w:r w:rsidR="00EC441B" w:rsidRPr="00EC441B">
        <w:t>Consider p</w:t>
      </w:r>
      <w:r w:rsidR="00AF0C43" w:rsidRPr="00EC441B">
        <w:t>rovi</w:t>
      </w:r>
      <w:r w:rsidR="00EC441B" w:rsidRPr="00EC441B">
        <w:t>ding</w:t>
      </w:r>
      <w:r w:rsidR="00AF0C43" w:rsidRPr="00BD5BFB">
        <w:t xml:space="preserve"> </w:t>
      </w:r>
      <w:r w:rsidR="005B4E3D">
        <w:t xml:space="preserve">students with </w:t>
      </w:r>
      <w:r>
        <w:t xml:space="preserve">the following definitions: </w:t>
      </w:r>
      <w:r w:rsidRPr="00D348EA">
        <w:rPr>
          <w:i/>
        </w:rPr>
        <w:t>streamers</w:t>
      </w:r>
      <w:r>
        <w:t xml:space="preserve"> means “</w:t>
      </w:r>
      <w:r w:rsidRPr="0027466E">
        <w:t>long, narrow piece</w:t>
      </w:r>
      <w:r>
        <w:t>s</w:t>
      </w:r>
      <w:r w:rsidRPr="0027466E">
        <w:t xml:space="preserve"> of colored paper or plastic </w:t>
      </w:r>
      <w:r>
        <w:t xml:space="preserve">used as </w:t>
      </w:r>
      <w:r w:rsidRPr="0027466E">
        <w:t>decoration</w:t>
      </w:r>
      <w:r>
        <w:t>s</w:t>
      </w:r>
      <w:r w:rsidR="00782C77">
        <w:t>,</w:t>
      </w:r>
      <w:r>
        <w:t xml:space="preserve">” </w:t>
      </w:r>
      <w:r w:rsidRPr="00D348EA">
        <w:rPr>
          <w:i/>
        </w:rPr>
        <w:t>eaves</w:t>
      </w:r>
      <w:r>
        <w:t xml:space="preserve"> means “</w:t>
      </w:r>
      <w:r w:rsidRPr="0027466E">
        <w:t>the lower edge of a roof that sticks out past the wall</w:t>
      </w:r>
      <w:r w:rsidR="00782C77">
        <w:t>,</w:t>
      </w:r>
      <w:r>
        <w:t xml:space="preserve">” </w:t>
      </w:r>
      <w:r w:rsidRPr="00D348EA">
        <w:rPr>
          <w:i/>
        </w:rPr>
        <w:t>pomade</w:t>
      </w:r>
      <w:r>
        <w:t xml:space="preserve"> means “</w:t>
      </w:r>
      <w:r w:rsidRPr="0027466E">
        <w:t>a thick substance that is used to style hair</w:t>
      </w:r>
      <w:r w:rsidR="00782C77">
        <w:t>,</w:t>
      </w:r>
      <w:r>
        <w:t xml:space="preserve">” </w:t>
      </w:r>
      <w:r w:rsidR="00C23152">
        <w:t xml:space="preserve">and </w:t>
      </w:r>
      <w:r w:rsidRPr="00D348EA">
        <w:rPr>
          <w:i/>
        </w:rPr>
        <w:t>dungarees</w:t>
      </w:r>
      <w:r>
        <w:t xml:space="preserve"> means “</w:t>
      </w:r>
      <w:r w:rsidRPr="0027466E">
        <w:t>pants or work clothes made of usually blue denim</w:t>
      </w:r>
      <w:r>
        <w:t>.”</w:t>
      </w:r>
      <w:r w:rsidR="00AF0C43">
        <w:t xml:space="preserve"> Also, consider providing students with a visual to support their understanding of the image of a dagger.</w:t>
      </w:r>
    </w:p>
    <w:p w:rsidR="005B4E3D" w:rsidRPr="00782C77" w:rsidRDefault="005B4E3D" w:rsidP="005B4E3D">
      <w:pPr>
        <w:pStyle w:val="DCwithSA"/>
      </w:pPr>
      <w:r w:rsidRPr="00782C77">
        <w:lastRenderedPageBreak/>
        <w:t xml:space="preserve">Students write the definitions of </w:t>
      </w:r>
      <w:r w:rsidRPr="00782C77">
        <w:rPr>
          <w:i/>
        </w:rPr>
        <w:t>streamers</w:t>
      </w:r>
      <w:r w:rsidRPr="00782C77">
        <w:t xml:space="preserve">, </w:t>
      </w:r>
      <w:r w:rsidRPr="00782C77">
        <w:rPr>
          <w:i/>
        </w:rPr>
        <w:t>eaves</w:t>
      </w:r>
      <w:r w:rsidRPr="00782C77">
        <w:t xml:space="preserve">, </w:t>
      </w:r>
      <w:r w:rsidRPr="00782C77">
        <w:rPr>
          <w:i/>
        </w:rPr>
        <w:t>pomade</w:t>
      </w:r>
      <w:r w:rsidR="0099186B" w:rsidRPr="00782C77">
        <w:rPr>
          <w:i/>
        </w:rPr>
        <w:t>,</w:t>
      </w:r>
      <w:r w:rsidRPr="00782C77">
        <w:t xml:space="preserve"> and </w:t>
      </w:r>
      <w:r w:rsidRPr="00782C77">
        <w:rPr>
          <w:i/>
        </w:rPr>
        <w:t>dungarees</w:t>
      </w:r>
      <w:r w:rsidR="00EC441B">
        <w:t xml:space="preserve"> on their copies</w:t>
      </w:r>
      <w:r w:rsidR="00AF0C43">
        <w:t xml:space="preserve"> of the text or in a vocabulary journal</w:t>
      </w:r>
      <w:r w:rsidRPr="00782C77">
        <w:t>.</w:t>
      </w:r>
    </w:p>
    <w:p w:rsidR="00CA0536" w:rsidRDefault="00193F2B" w:rsidP="008A4C99">
      <w:pPr>
        <w:pStyle w:val="TA"/>
      </w:pPr>
      <w:r>
        <w:t>Instruct student pairs to read pages 240</w:t>
      </w:r>
      <w:r w:rsidR="00782C77">
        <w:t>–</w:t>
      </w:r>
      <w:r>
        <w:t xml:space="preserve">241 </w:t>
      </w:r>
      <w:r w:rsidR="00AF0C43">
        <w:t>(</w:t>
      </w:r>
      <w:r>
        <w:t>from “</w:t>
      </w:r>
      <w:r w:rsidR="002418C4">
        <w:t>‘</w:t>
      </w:r>
      <w:r>
        <w:t>Hey Claudette,’ Jeanette growled to me on the day before the ball,” to “</w:t>
      </w:r>
      <w:r w:rsidR="005F78D0">
        <w:t>I was no longer certain of how the pack felt about anything</w:t>
      </w:r>
      <w:r>
        <w:t>”</w:t>
      </w:r>
      <w:r w:rsidR="00AF0C43">
        <w:t>)</w:t>
      </w:r>
      <w:r>
        <w:t xml:space="preserve"> and </w:t>
      </w:r>
      <w:r w:rsidR="00AF0C43">
        <w:t xml:space="preserve">answer the </w:t>
      </w:r>
      <w:r w:rsidR="00EC441B">
        <w:t>following questions</w:t>
      </w:r>
      <w:r>
        <w:t xml:space="preserve"> be</w:t>
      </w:r>
      <w:r w:rsidR="00AF0C43">
        <w:t>fore sharing out with the class</w:t>
      </w:r>
      <w:r>
        <w:t>.</w:t>
      </w:r>
    </w:p>
    <w:p w:rsidR="00193F2B" w:rsidRDefault="00FD399D" w:rsidP="005F78D0">
      <w:pPr>
        <w:pStyle w:val="Q"/>
      </w:pPr>
      <w:r w:rsidRPr="00FD399D">
        <w:t xml:space="preserve">How do </w:t>
      </w:r>
      <w:r>
        <w:t>Jeanette’s questions on page 240 relate to the Stage 4 epigraph?</w:t>
      </w:r>
    </w:p>
    <w:p w:rsidR="00FD399D" w:rsidRDefault="00FD399D" w:rsidP="005F78D0">
      <w:pPr>
        <w:pStyle w:val="SR"/>
      </w:pPr>
      <w:r>
        <w:t>Jeanette asks Claudette and Mirabell</w:t>
      </w:r>
      <w:r w:rsidR="00E310C5">
        <w:t>a</w:t>
      </w:r>
      <w:r>
        <w:t xml:space="preserve"> if “everything’s beginning to make sense”</w:t>
      </w:r>
      <w:r w:rsidR="00C23152">
        <w:t xml:space="preserve"> (p. 240)</w:t>
      </w:r>
      <w:r>
        <w:t xml:space="preserve"> to them. This question represents </w:t>
      </w:r>
      <w:r w:rsidR="002065C8">
        <w:t>the epigraph’s claim that</w:t>
      </w:r>
      <w:r>
        <w:t xml:space="preserve"> “everything begins to make sense” </w:t>
      </w:r>
      <w:r w:rsidR="00C23152">
        <w:t xml:space="preserve">(p. 240) </w:t>
      </w:r>
      <w:r>
        <w:t>for students during Stage 4.</w:t>
      </w:r>
    </w:p>
    <w:p w:rsidR="005E6A43" w:rsidRDefault="005E6A43" w:rsidP="005E6A43">
      <w:pPr>
        <w:pStyle w:val="Q"/>
      </w:pPr>
      <w:r>
        <w:t>How do the questions on page 240 contribute to Jeanette’s development as a character?</w:t>
      </w:r>
    </w:p>
    <w:p w:rsidR="005E6A43" w:rsidRPr="005E6A43" w:rsidRDefault="005E6A43" w:rsidP="005E6A43">
      <w:pPr>
        <w:pStyle w:val="SR"/>
      </w:pPr>
      <w:r w:rsidRPr="005E6A43">
        <w:t>Jeanette’s focus on the question from the epigraph reveals how she adopts the new culture from St. Lucy’s faster than the other girls.</w:t>
      </w:r>
    </w:p>
    <w:p w:rsidR="00E310C5" w:rsidRDefault="00E310C5" w:rsidP="008A4C99">
      <w:pPr>
        <w:pStyle w:val="Q"/>
      </w:pPr>
      <w:r w:rsidRPr="005F78D0">
        <w:t xml:space="preserve">How does the interaction between Jeanette and Mirabella </w:t>
      </w:r>
      <w:r w:rsidR="00027CF1">
        <w:t xml:space="preserve">on page </w:t>
      </w:r>
      <w:r w:rsidR="0092610A">
        <w:t xml:space="preserve">240 </w:t>
      </w:r>
      <w:r w:rsidRPr="005F78D0">
        <w:t>contribute to each character’s development?</w:t>
      </w:r>
    </w:p>
    <w:p w:rsidR="0078650D" w:rsidRDefault="00E310C5" w:rsidP="00662FFA">
      <w:pPr>
        <w:pStyle w:val="SR"/>
      </w:pPr>
      <w:r>
        <w:t xml:space="preserve">The interaction between Jeanette and Mirabella </w:t>
      </w:r>
      <w:r w:rsidR="005B4E3D">
        <w:t xml:space="preserve">shows </w:t>
      </w:r>
      <w:r>
        <w:t xml:space="preserve">the contrast between the two girls. It demonstrates how Jeanette </w:t>
      </w:r>
      <w:r w:rsidR="008E04D5">
        <w:t>is adopting human behaviors while</w:t>
      </w:r>
      <w:r>
        <w:t xml:space="preserve"> </w:t>
      </w:r>
      <w:r w:rsidR="008E510B">
        <w:t xml:space="preserve">Mirabella </w:t>
      </w:r>
      <w:r w:rsidR="00003816">
        <w:t>is committed to keeping</w:t>
      </w:r>
      <w:r>
        <w:t xml:space="preserve"> her wolf-like behaviors</w:t>
      </w:r>
      <w:r w:rsidR="008E04D5">
        <w:t xml:space="preserve">. </w:t>
      </w:r>
      <w:r>
        <w:t xml:space="preserve">Jeanette asks questions “politely,” </w:t>
      </w:r>
      <w:r w:rsidR="008E04D5">
        <w:t xml:space="preserve">but </w:t>
      </w:r>
      <w:r>
        <w:t>Mirabella “whimpers” and scratches the other girls violently</w:t>
      </w:r>
      <w:r w:rsidR="00C23152">
        <w:t xml:space="preserve"> (p. 240)</w:t>
      </w:r>
      <w:r>
        <w:t>.</w:t>
      </w:r>
    </w:p>
    <w:p w:rsidR="008E04D5" w:rsidRDefault="00D348EA" w:rsidP="005F78D0">
      <w:pPr>
        <w:pStyle w:val="Q"/>
      </w:pPr>
      <w:r>
        <w:t>How do Claudette’s interactions with Jeanette develop her character</w:t>
      </w:r>
      <w:r w:rsidR="008E04D5">
        <w:t>?</w:t>
      </w:r>
    </w:p>
    <w:p w:rsidR="00A67B72" w:rsidRDefault="00A67B72" w:rsidP="005F78D0">
      <w:pPr>
        <w:pStyle w:val="SR"/>
      </w:pPr>
      <w:r>
        <w:t>Student responses may include:</w:t>
      </w:r>
    </w:p>
    <w:p w:rsidR="008E04D5" w:rsidRDefault="005F78D0" w:rsidP="00A67B72">
      <w:pPr>
        <w:pStyle w:val="SASRBullet"/>
      </w:pPr>
      <w:r>
        <w:t>Claudette feels a “gloomy satisfaction”</w:t>
      </w:r>
      <w:r w:rsidR="00480E3E">
        <w:t xml:space="preserve"> (p. 241)</w:t>
      </w:r>
      <w:r>
        <w:t xml:space="preserve"> when Jeanette struggles with </w:t>
      </w:r>
      <w:r w:rsidR="00D348EA">
        <w:t>a</w:t>
      </w:r>
      <w:r>
        <w:t xml:space="preserve"> word. This establishes </w:t>
      </w:r>
      <w:r w:rsidR="00D348EA">
        <w:t xml:space="preserve">that Claudette is </w:t>
      </w:r>
      <w:r>
        <w:t>jealous</w:t>
      </w:r>
      <w:r w:rsidR="00D348EA">
        <w:t xml:space="preserve"> </w:t>
      </w:r>
      <w:r>
        <w:t>or resent</w:t>
      </w:r>
      <w:r w:rsidR="00D348EA">
        <w:t>ful</w:t>
      </w:r>
      <w:r>
        <w:t xml:space="preserve"> toward Jeanette.</w:t>
      </w:r>
    </w:p>
    <w:p w:rsidR="00A67B72" w:rsidRDefault="00A67B72" w:rsidP="00A67B72">
      <w:pPr>
        <w:pStyle w:val="SASRBullet"/>
      </w:pPr>
      <w:r>
        <w:t xml:space="preserve">When Mirabella drags Jeanette toward the closet, Claudette ignores her. Claudette says, “I was worried </w:t>
      </w:r>
      <w:r w:rsidR="00480E3E">
        <w:t xml:space="preserve">only </w:t>
      </w:r>
      <w:r>
        <w:t>about myself”</w:t>
      </w:r>
      <w:r w:rsidR="00480E3E">
        <w:t xml:space="preserve"> (p. 241).</w:t>
      </w:r>
      <w:r>
        <w:t xml:space="preserve"> This shows that Claudette is less concerned about the pack and more concerned about herself. Claudette’s separation from the pack is confirmed when she says, “I was no longer certain of how the pack felt about anything”</w:t>
      </w:r>
      <w:r w:rsidR="00480E3E">
        <w:t xml:space="preserve"> (p. 241).</w:t>
      </w:r>
    </w:p>
    <w:p w:rsidR="00662FFA" w:rsidRDefault="00662FFA" w:rsidP="00662FFA">
      <w:pPr>
        <w:pStyle w:val="IN"/>
      </w:pPr>
      <w:r>
        <w:t>Remind students that they should keep track of character development in the text using the Character Tracking Tool.</w:t>
      </w:r>
    </w:p>
    <w:p w:rsidR="00C43C7C" w:rsidRDefault="00C43C7C" w:rsidP="008A4C99">
      <w:pPr>
        <w:pStyle w:val="Q"/>
      </w:pPr>
      <w:r>
        <w:t>How does the interaction between Jeanette, Mirabella, and Claudette develop one of the text’s central ideas?</w:t>
      </w:r>
    </w:p>
    <w:p w:rsidR="00C43C7C" w:rsidRDefault="00C43C7C" w:rsidP="00C43C7C">
      <w:pPr>
        <w:pStyle w:val="SR"/>
      </w:pPr>
      <w:r>
        <w:lastRenderedPageBreak/>
        <w:t>Student response</w:t>
      </w:r>
      <w:r w:rsidR="00373453">
        <w:t>s</w:t>
      </w:r>
      <w:r>
        <w:t xml:space="preserve"> </w:t>
      </w:r>
      <w:r w:rsidR="006C4125">
        <w:t xml:space="preserve">should </w:t>
      </w:r>
      <w:r>
        <w:t>include:</w:t>
      </w:r>
    </w:p>
    <w:p w:rsidR="006C4125" w:rsidRDefault="00C43C7C" w:rsidP="005B4E3D">
      <w:pPr>
        <w:pStyle w:val="SASRBullet"/>
      </w:pPr>
      <w:r>
        <w:t>The interaction between Jeanette</w:t>
      </w:r>
      <w:r w:rsidR="006C4125">
        <w:t xml:space="preserve">, </w:t>
      </w:r>
      <w:r>
        <w:t>Mirabella</w:t>
      </w:r>
      <w:r w:rsidR="006C4125">
        <w:t>, and Claudette</w:t>
      </w:r>
      <w:r>
        <w:t xml:space="preserve"> develops the central idea of human identi</w:t>
      </w:r>
      <w:r w:rsidR="00175673">
        <w:t>ty</w:t>
      </w:r>
      <w:r>
        <w:t xml:space="preserve"> versus wolf identification.</w:t>
      </w:r>
    </w:p>
    <w:p w:rsidR="006C4125" w:rsidRDefault="006C4125" w:rsidP="00CC4E65">
      <w:pPr>
        <w:pStyle w:val="SR"/>
      </w:pPr>
      <w:r>
        <w:t>Student responses may include:</w:t>
      </w:r>
    </w:p>
    <w:p w:rsidR="00C43C7C" w:rsidRDefault="00C43C7C" w:rsidP="005B4E3D">
      <w:pPr>
        <w:pStyle w:val="SASRBullet"/>
      </w:pPr>
      <w:r>
        <w:t>Mirabella represents the girls’ instinct to remain like wolves</w:t>
      </w:r>
      <w:r w:rsidR="00CC4E65">
        <w:t xml:space="preserve">. For example she does things like “whimper” </w:t>
      </w:r>
      <w:r w:rsidR="00B7777A">
        <w:t>(p. 240) “rak[e] her nails along [other girls’] shins so hard that she drew blood” (p. 240), and “roll[] belly up on the cold floor” (p. 240)</w:t>
      </w:r>
      <w:r>
        <w:t xml:space="preserve">. </w:t>
      </w:r>
      <w:r w:rsidR="001B305E">
        <w:t>Jean</w:t>
      </w:r>
      <w:r w:rsidR="00B7777A">
        <w:t xml:space="preserve">ette observes that Mirabella is a “late bloomer” (p. 240) but there is no evidence that Mirabella is adopting any of the behaviors the nuns try to teach her. </w:t>
      </w:r>
      <w:r>
        <w:t xml:space="preserve">Jeanette’s desire to change and observe the customs of the new culture represents the girls’ struggle to fit into human society. </w:t>
      </w:r>
      <w:r w:rsidR="00B7777A">
        <w:t xml:space="preserve">For example, </w:t>
      </w:r>
      <w:r w:rsidR="001B305E">
        <w:t>Jean</w:t>
      </w:r>
      <w:r w:rsidR="00B7777A">
        <w:t>ette</w:t>
      </w:r>
      <w:r w:rsidR="001B305E">
        <w:t xml:space="preserve"> </w:t>
      </w:r>
      <w:r w:rsidR="00B7777A">
        <w:t>still “growl</w:t>
      </w:r>
      <w:r w:rsidR="001B305E">
        <w:t>[s]</w:t>
      </w:r>
      <w:r w:rsidR="00B7777A">
        <w:t>”</w:t>
      </w:r>
      <w:r w:rsidR="001B305E">
        <w:t xml:space="preserve"> (p. 240)</w:t>
      </w:r>
      <w:r w:rsidR="00B7777A">
        <w:t xml:space="preserve"> </w:t>
      </w:r>
      <w:r w:rsidR="001B305E">
        <w:t>out her speech</w:t>
      </w:r>
      <w:r w:rsidR="00B7777A">
        <w:t xml:space="preserve"> in one case but she </w:t>
      </w:r>
      <w:r w:rsidR="0064159E">
        <w:t>also</w:t>
      </w:r>
      <w:r w:rsidR="00B7777A">
        <w:t xml:space="preserve"> politely ask</w:t>
      </w:r>
      <w:r w:rsidR="0064159E">
        <w:t>s</w:t>
      </w:r>
      <w:r w:rsidR="00DB71B7">
        <w:t xml:space="preserve"> questions like, “Have you noticed that</w:t>
      </w:r>
      <w:r w:rsidR="00B7777A">
        <w:t xml:space="preserve"> everything</w:t>
      </w:r>
      <w:r w:rsidR="00DB71B7">
        <w:t xml:space="preserve">’s beginning to make </w:t>
      </w:r>
      <w:r w:rsidR="00B7777A">
        <w:t>sense?” (p. 240)</w:t>
      </w:r>
      <w:r w:rsidR="0064159E">
        <w:t xml:space="preserve"> which is exactly the kind of behavior the nuns expect her to adopt</w:t>
      </w:r>
      <w:r w:rsidR="00B7777A">
        <w:t>.</w:t>
      </w:r>
    </w:p>
    <w:p w:rsidR="00C43C7C" w:rsidRDefault="00C43C7C" w:rsidP="005B4E3D">
      <w:pPr>
        <w:pStyle w:val="SASRBullet"/>
      </w:pPr>
      <w:r>
        <w:t>When Claudette decides she is “worried</w:t>
      </w:r>
      <w:r w:rsidR="006D52CC">
        <w:t xml:space="preserve"> only</w:t>
      </w:r>
      <w:r>
        <w:t xml:space="preserve"> about [her]self”</w:t>
      </w:r>
      <w:r w:rsidR="006D52CC">
        <w:t xml:space="preserve"> (p. 241)</w:t>
      </w:r>
      <w:r>
        <w:t xml:space="preserve"> instead of protecting Jeanette, a member of the pack, </w:t>
      </w:r>
      <w:r w:rsidR="005B4E3D">
        <w:t>she shows that she is becoming more concerned with herself than she is about the rest of the pack</w:t>
      </w:r>
      <w:r>
        <w:t>.</w:t>
      </w:r>
      <w:r w:rsidR="00B7777A">
        <w:t xml:space="preserve"> This is a demonstration of her human identity taking priority over her wolf identification.</w:t>
      </w:r>
    </w:p>
    <w:p w:rsidR="00C43C7C" w:rsidRDefault="005B4E3D" w:rsidP="005B4E3D">
      <w:pPr>
        <w:pStyle w:val="IN"/>
      </w:pPr>
      <w:r>
        <w:t xml:space="preserve">Consider giving students the phrase “individual </w:t>
      </w:r>
      <w:r w:rsidR="00175673">
        <w:t xml:space="preserve">identity </w:t>
      </w:r>
      <w:r>
        <w:t xml:space="preserve">versus group identification” as a tool for discussing the tension between </w:t>
      </w:r>
      <w:r w:rsidR="00175673">
        <w:t xml:space="preserve">one’s identity as an </w:t>
      </w:r>
      <w:r>
        <w:t>individual and identification as a member of a group</w:t>
      </w:r>
      <w:r w:rsidR="004448DB">
        <w:t>.</w:t>
      </w:r>
      <w:r>
        <w:t xml:space="preserve"> </w:t>
      </w:r>
      <w:r w:rsidR="004448DB">
        <w:t>Students</w:t>
      </w:r>
      <w:r>
        <w:t xml:space="preserve"> </w:t>
      </w:r>
      <w:r w:rsidR="00175673">
        <w:t xml:space="preserve">have been considering </w:t>
      </w:r>
      <w:r w:rsidR="004448DB">
        <w:t xml:space="preserve">this idea </w:t>
      </w:r>
      <w:r w:rsidR="00175673">
        <w:t>using the phrase “human identity versus wolf identification” in relation to “St. Lucy’s Home for Girls Raised by Wolves.” S</w:t>
      </w:r>
      <w:r w:rsidR="000A05D3">
        <w:t>tudents explor</w:t>
      </w:r>
      <w:r>
        <w:t>e</w:t>
      </w:r>
      <w:r w:rsidR="000A05D3">
        <w:t xml:space="preserve"> </w:t>
      </w:r>
      <w:r w:rsidR="00175673">
        <w:t xml:space="preserve">the central idea of “individual identity versus human identification” </w:t>
      </w:r>
      <w:r w:rsidR="000A05D3">
        <w:t>throughout the module.</w:t>
      </w:r>
    </w:p>
    <w:p w:rsidR="00662FFA" w:rsidRDefault="00662FFA" w:rsidP="005B4E3D">
      <w:pPr>
        <w:pStyle w:val="IN"/>
      </w:pPr>
      <w:r>
        <w:t>Remind students that they should keep track of central ideas in the text using the Central Ideas Tracking Tool.</w:t>
      </w:r>
    </w:p>
    <w:p w:rsidR="00482835" w:rsidRDefault="00482835" w:rsidP="008A4C99">
      <w:pPr>
        <w:pStyle w:val="TA"/>
      </w:pPr>
      <w:r>
        <w:t xml:space="preserve">Lead a </w:t>
      </w:r>
      <w:r w:rsidR="00AF0C43">
        <w:t xml:space="preserve">brief </w:t>
      </w:r>
      <w:r>
        <w:t>whole-class discussion of student responses.</w:t>
      </w:r>
    </w:p>
    <w:p w:rsidR="000A56EA" w:rsidRDefault="000A56EA" w:rsidP="00D246B2">
      <w:pPr>
        <w:pStyle w:val="BR"/>
      </w:pPr>
    </w:p>
    <w:p w:rsidR="00A67B72" w:rsidRPr="009B55BC" w:rsidRDefault="005F78D0">
      <w:pPr>
        <w:pStyle w:val="TA"/>
      </w:pPr>
      <w:r w:rsidRPr="009B55BC">
        <w:t>Instruct student pairs to read pages 241</w:t>
      </w:r>
      <w:r w:rsidR="009B55BC" w:rsidRPr="009B55BC">
        <w:t>–</w:t>
      </w:r>
      <w:r w:rsidR="00A20AC8" w:rsidRPr="009B55BC">
        <w:t>243</w:t>
      </w:r>
      <w:r w:rsidRPr="009B55BC">
        <w:t xml:space="preserve"> </w:t>
      </w:r>
      <w:r w:rsidR="00AF0C43">
        <w:t>(</w:t>
      </w:r>
      <w:r w:rsidRPr="009B55BC">
        <w:t>from “</w:t>
      </w:r>
      <w:r w:rsidR="00A20AC8" w:rsidRPr="009B55BC">
        <w:t>At seven o’clock on the dot</w:t>
      </w:r>
      <w:r w:rsidRPr="009B55BC">
        <w:t>,</w:t>
      </w:r>
      <w:r w:rsidR="006D52CC" w:rsidRPr="009B55BC">
        <w:t xml:space="preserve"> Sister Ignatius blew her whistle</w:t>
      </w:r>
      <w:r w:rsidRPr="009B55BC">
        <w:t>” to “</w:t>
      </w:r>
      <w:r w:rsidR="00A20AC8" w:rsidRPr="009B55BC">
        <w:t>The jazz band struck up a tune</w:t>
      </w:r>
      <w:r w:rsidRPr="009B55BC">
        <w:t>”</w:t>
      </w:r>
      <w:r w:rsidR="00AF0C43">
        <w:t>)</w:t>
      </w:r>
      <w:r w:rsidRPr="009B55BC">
        <w:t xml:space="preserve"> and </w:t>
      </w:r>
      <w:r w:rsidR="00AF0C43">
        <w:t>answer the following</w:t>
      </w:r>
      <w:r w:rsidRPr="009B55BC">
        <w:t xml:space="preserve"> questions be</w:t>
      </w:r>
      <w:r w:rsidR="00AF0C43">
        <w:t>fore sharing out with the class</w:t>
      </w:r>
      <w:r w:rsidRPr="009B55BC">
        <w:t>.</w:t>
      </w:r>
    </w:p>
    <w:p w:rsidR="00003816" w:rsidRDefault="00B7777A" w:rsidP="00A34E3A">
      <w:pPr>
        <w:pStyle w:val="IN"/>
      </w:pPr>
      <w:r>
        <w:t xml:space="preserve">Consider reminding </w:t>
      </w:r>
      <w:r w:rsidR="007F4D64">
        <w:t xml:space="preserve">students that </w:t>
      </w:r>
      <w:r w:rsidR="007F4D64" w:rsidRPr="00BD5BFB">
        <w:rPr>
          <w:i/>
        </w:rPr>
        <w:t>tone</w:t>
      </w:r>
      <w:r w:rsidR="007F4D64">
        <w:t xml:space="preserve"> is the</w:t>
      </w:r>
      <w:r w:rsidR="002B514B">
        <w:t xml:space="preserve"> </w:t>
      </w:r>
      <w:r w:rsidR="007F4D64">
        <w:t>attitude that a speaker has towards the subject about which he or she is speaking.</w:t>
      </w:r>
    </w:p>
    <w:p w:rsidR="005379CE" w:rsidRDefault="00B445B9" w:rsidP="007F4D64">
      <w:pPr>
        <w:pStyle w:val="Q"/>
      </w:pPr>
      <w:r>
        <w:t>Analyze Claudette’s tone in describing her brothers on page 241</w:t>
      </w:r>
      <w:r w:rsidR="00373453">
        <w:t>.</w:t>
      </w:r>
    </w:p>
    <w:p w:rsidR="00662FFA" w:rsidRDefault="00662FFA" w:rsidP="007F4D64">
      <w:pPr>
        <w:pStyle w:val="SR"/>
      </w:pPr>
      <w:r>
        <w:lastRenderedPageBreak/>
        <w:t>Student responses may include:</w:t>
      </w:r>
    </w:p>
    <w:p w:rsidR="005B5A0D" w:rsidRDefault="00A56FA1" w:rsidP="00662FFA">
      <w:pPr>
        <w:pStyle w:val="SASRBullet"/>
      </w:pPr>
      <w:r>
        <w:t xml:space="preserve">Claudette </w:t>
      </w:r>
      <w:r w:rsidR="007A6507">
        <w:t>descri</w:t>
      </w:r>
      <w:r>
        <w:t>bes</w:t>
      </w:r>
      <w:r w:rsidR="007A6507">
        <w:t xml:space="preserve"> Kyl</w:t>
      </w:r>
      <w:r>
        <w:t>e, a boy</w:t>
      </w:r>
      <w:r w:rsidR="007A6507">
        <w:t xml:space="preserve"> who used to be a “blustery alpha male”</w:t>
      </w:r>
      <w:r w:rsidR="009A7B5A">
        <w:t xml:space="preserve"> (p. 241)</w:t>
      </w:r>
      <w:r w:rsidR="007A6507">
        <w:t xml:space="preserve"> </w:t>
      </w:r>
      <w:r>
        <w:t>named BTWWWR</w:t>
      </w:r>
      <w:r w:rsidR="00126E37">
        <w:t>!</w:t>
      </w:r>
      <w:r>
        <w:t xml:space="preserve">, </w:t>
      </w:r>
      <w:r w:rsidR="007A6507">
        <w:t>as looking “pained a</w:t>
      </w:r>
      <w:r w:rsidR="00126E37">
        <w:t>nd out of place</w:t>
      </w:r>
      <w:r w:rsidR="00621B95">
        <w:t>”</w:t>
      </w:r>
      <w:r w:rsidR="009A7B5A">
        <w:t xml:space="preserve"> (p. 241).</w:t>
      </w:r>
      <w:r>
        <w:t xml:space="preserve"> She also describes how the brothers </w:t>
      </w:r>
      <w:r w:rsidR="001B305E">
        <w:t>“</w:t>
      </w:r>
      <w:r>
        <w:t xml:space="preserve">didn’t smell like </w:t>
      </w:r>
      <w:r w:rsidR="00126E37">
        <w:t>[her] brothers anymore”</w:t>
      </w:r>
      <w:r w:rsidR="009A7B5A">
        <w:t xml:space="preserve"> (p. 241).</w:t>
      </w:r>
      <w:r>
        <w:t xml:space="preserve"> By describing how </w:t>
      </w:r>
      <w:r w:rsidR="001B305E">
        <w:t>adapting to human society</w:t>
      </w:r>
      <w:r>
        <w:t xml:space="preserve"> </w:t>
      </w:r>
      <w:r w:rsidR="00621B95">
        <w:t>forced</w:t>
      </w:r>
      <w:r>
        <w:t xml:space="preserve"> her brothers to become something different and uncomfortable, Claudette establishes her sad tone toward the situation.</w:t>
      </w:r>
    </w:p>
    <w:p w:rsidR="000D039B" w:rsidRDefault="000D039B" w:rsidP="0074679A">
      <w:pPr>
        <w:pStyle w:val="SASRBullet"/>
      </w:pPr>
      <w:r>
        <w:t xml:space="preserve">Claudette’s recollection </w:t>
      </w:r>
      <w:r w:rsidR="00740CE5">
        <w:t>of her own emotions at the ball</w:t>
      </w:r>
      <w:r>
        <w:t xml:space="preserve"> establishes a sad tone. For example, she says, “I felt hot, oily tears squeezing out of the </w:t>
      </w:r>
      <w:r w:rsidR="00126E37">
        <w:t>red corners of my eyes”</w:t>
      </w:r>
      <w:r>
        <w:t xml:space="preserve"> to describe</w:t>
      </w:r>
      <w:r w:rsidR="0006355E">
        <w:t xml:space="preserve"> how she felt when she talked</w:t>
      </w:r>
      <w:r>
        <w:t xml:space="preserve"> with Kyle</w:t>
      </w:r>
      <w:r w:rsidR="00126E37">
        <w:t xml:space="preserve"> (p.243)</w:t>
      </w:r>
      <w:r>
        <w:t>.</w:t>
      </w:r>
    </w:p>
    <w:p w:rsidR="000D039B" w:rsidRDefault="00740CE5" w:rsidP="007924BE">
      <w:pPr>
        <w:pStyle w:val="SASRBullet"/>
      </w:pPr>
      <w:r>
        <w:t>Claudette’s memory of the ball</w:t>
      </w:r>
      <w:r w:rsidR="0074679A">
        <w:t xml:space="preserve"> as scary and unfamiliar to the </w:t>
      </w:r>
      <w:r w:rsidR="005E4625">
        <w:t>pack</w:t>
      </w:r>
      <w:r w:rsidR="0074679A">
        <w:t xml:space="preserve"> establishes a sad tone. She describes th</w:t>
      </w:r>
      <w:r w:rsidR="00126E37">
        <w:t>e balloons as “popping”</w:t>
      </w:r>
      <w:r w:rsidR="0074679A">
        <w:t xml:space="preserve"> all around, the streamers as being stuck </w:t>
      </w:r>
      <w:r w:rsidR="00126E37">
        <w:t>in her hair “like bats”</w:t>
      </w:r>
      <w:r w:rsidR="0074679A">
        <w:t xml:space="preserve">, and the music as </w:t>
      </w:r>
      <w:r w:rsidR="00126E37">
        <w:t>“blasts” of a saxophone</w:t>
      </w:r>
      <w:r w:rsidR="0074679A">
        <w:t>.</w:t>
      </w:r>
    </w:p>
    <w:p w:rsidR="00C770F0" w:rsidRDefault="00C770F0" w:rsidP="007924BE">
      <w:pPr>
        <w:pStyle w:val="Q"/>
      </w:pPr>
      <w:r>
        <w:t>How does Claudette describe Mirabella at the</w:t>
      </w:r>
      <w:r w:rsidR="00740CE5">
        <w:t xml:space="preserve"> ball</w:t>
      </w:r>
      <w:r>
        <w:t>?</w:t>
      </w:r>
    </w:p>
    <w:p w:rsidR="00740CE5" w:rsidRDefault="00740CE5" w:rsidP="007924BE">
      <w:pPr>
        <w:pStyle w:val="SR"/>
      </w:pPr>
      <w:r>
        <w:t xml:space="preserve">Mirabella is alone in a dark corner, “wearing a muzzle” (p. 242) with bows tied to it and dressed in </w:t>
      </w:r>
      <w:r w:rsidR="0006355E">
        <w:t>“</w:t>
      </w:r>
      <w:r>
        <w:t>party culottes</w:t>
      </w:r>
      <w:r w:rsidR="009B55BC">
        <w:t xml:space="preserve"> </w:t>
      </w:r>
      <w:r>
        <w:t>…</w:t>
      </w:r>
      <w:r w:rsidR="009B55BC">
        <w:t xml:space="preserve"> </w:t>
      </w:r>
      <w:r>
        <w:t>duct-taped to her knees” (p. 242).</w:t>
      </w:r>
    </w:p>
    <w:p w:rsidR="00C770F0" w:rsidRDefault="00C770F0" w:rsidP="007924BE">
      <w:pPr>
        <w:pStyle w:val="Q"/>
      </w:pPr>
      <w:r>
        <w:t xml:space="preserve">How does Claudette’s description of Mirabella establish her attitude </w:t>
      </w:r>
      <w:r w:rsidR="007924BE">
        <w:t>toward</w:t>
      </w:r>
      <w:r w:rsidR="00740CE5">
        <w:t xml:space="preserve"> about St. Lucy’s</w:t>
      </w:r>
      <w:r>
        <w:t>?</w:t>
      </w:r>
    </w:p>
    <w:p w:rsidR="00740CE5" w:rsidRDefault="00740CE5" w:rsidP="007924BE">
      <w:pPr>
        <w:pStyle w:val="SR"/>
      </w:pPr>
      <w:r>
        <w:t xml:space="preserve">As Claudette recalls the specific details about Mirabella’s appearance at the ball, she establishes her tone </w:t>
      </w:r>
      <w:r w:rsidR="0006355E">
        <w:t xml:space="preserve">toward </w:t>
      </w:r>
      <w:r>
        <w:t>St. Lucy’s. Describing how Mirabella is forced to behave illustrates Claudette’s regret for how the girls were forced to change</w:t>
      </w:r>
      <w:r w:rsidR="0006355E">
        <w:t xml:space="preserve"> and adapt to new culture</w:t>
      </w:r>
      <w:r>
        <w:t>.</w:t>
      </w:r>
    </w:p>
    <w:p w:rsidR="007924BE" w:rsidRDefault="007924BE" w:rsidP="007924BE">
      <w:pPr>
        <w:pStyle w:val="Q"/>
      </w:pPr>
      <w:r>
        <w:t>How does Russell use specific details to establish Claudette’s tone on pages 242</w:t>
      </w:r>
      <w:r w:rsidR="00FF13A4">
        <w:t>–</w:t>
      </w:r>
      <w:r>
        <w:t>243?</w:t>
      </w:r>
    </w:p>
    <w:p w:rsidR="007924BE" w:rsidRDefault="007924BE" w:rsidP="007924BE">
      <w:pPr>
        <w:pStyle w:val="SR"/>
      </w:pPr>
      <w:r>
        <w:t>Student responses may include:</w:t>
      </w:r>
    </w:p>
    <w:p w:rsidR="007924BE" w:rsidRDefault="007924BE" w:rsidP="007924BE">
      <w:pPr>
        <w:pStyle w:val="SASRBullet"/>
      </w:pPr>
      <w:r>
        <w:t xml:space="preserve">Claudette establishes a humorous tone toward some situations at St. Lucy’s when she includes specific </w:t>
      </w:r>
      <w:r w:rsidR="00445D6D">
        <w:t>details</w:t>
      </w:r>
      <w:r>
        <w:t xml:space="preserve"> about the </w:t>
      </w:r>
      <w:r w:rsidR="00662FFA">
        <w:t xml:space="preserve">students’ </w:t>
      </w:r>
      <w:r>
        <w:t>awkwardness. Boys and girls repeat phrases like, “What lovely weather we’ve b</w:t>
      </w:r>
      <w:r w:rsidR="00445D6D">
        <w:t>een having!” (p. 241) and, “It is</w:t>
      </w:r>
      <w:r>
        <w:t xml:space="preserve"> beginning to look a lot like Christmas” (p. 242), even though one of the nuns has died, because school has not yet taught vocabulary from “Unit 12: How to Tactfully Acknowledge Disaster” (p. 242). Claudette also rubs a “pumpkin muffin” (p. 242) on herself to smell nice for the ball, which is a humorous detail for Claudette to include. Details like Kyle’s words “[y]ou s</w:t>
      </w:r>
      <w:r w:rsidR="00445D6D">
        <w:t>mell astoooounding” (p.</w:t>
      </w:r>
      <w:r>
        <w:t xml:space="preserve"> 242) also establish a humorous tone toward some events at the ball.</w:t>
      </w:r>
    </w:p>
    <w:p w:rsidR="007924BE" w:rsidRDefault="007924BE" w:rsidP="007924BE">
      <w:pPr>
        <w:pStyle w:val="SASRBullet"/>
      </w:pPr>
      <w:r>
        <w:t xml:space="preserve">Overall, Claudette seems to have a sad view of the education process at St. Lucy’s. Claudette’s memory and description of Mirabella at the ball reflects her sad attitude. The nuns treat Mirabella like an animal. She is alone in a dark corner, “wearing a muzzle” (p. 242) with bows tied to it and dressed in </w:t>
      </w:r>
      <w:r w:rsidR="00445D6D">
        <w:t>“</w:t>
      </w:r>
      <w:r>
        <w:t>party culottes</w:t>
      </w:r>
      <w:r w:rsidR="005D65DC">
        <w:t xml:space="preserve"> </w:t>
      </w:r>
      <w:r>
        <w:t>…</w:t>
      </w:r>
      <w:r w:rsidR="005D65DC">
        <w:t xml:space="preserve"> </w:t>
      </w:r>
      <w:r>
        <w:t>duct-taped to her knees” (p. 242).</w:t>
      </w:r>
    </w:p>
    <w:p w:rsidR="00482835" w:rsidRDefault="006C54D6" w:rsidP="008A4C99">
      <w:pPr>
        <w:pStyle w:val="TA"/>
      </w:pPr>
      <w:r>
        <w:lastRenderedPageBreak/>
        <w:t xml:space="preserve">Lead a </w:t>
      </w:r>
      <w:r w:rsidR="00AF0C43">
        <w:t xml:space="preserve">brief </w:t>
      </w:r>
      <w:r>
        <w:t xml:space="preserve">whole-class discussion </w:t>
      </w:r>
      <w:r w:rsidR="00711635">
        <w:t>of student responses.</w:t>
      </w:r>
    </w:p>
    <w:p w:rsidR="00482835" w:rsidRDefault="00482835" w:rsidP="00D246B2">
      <w:pPr>
        <w:pStyle w:val="BR"/>
      </w:pPr>
    </w:p>
    <w:p w:rsidR="00F82C56" w:rsidRDefault="00482835" w:rsidP="008A4C99">
      <w:pPr>
        <w:pStyle w:val="TA"/>
      </w:pPr>
      <w:r>
        <w:t>Instruct students to reread the excerpt from today’s lesson</w:t>
      </w:r>
      <w:r w:rsidR="00F82C56">
        <w:t xml:space="preserve"> (</w:t>
      </w:r>
      <w:r>
        <w:t>from “Stage 4: As a more thorough understanding of the host culture is acquired” to “The jazz band st</w:t>
      </w:r>
      <w:r w:rsidR="00003816">
        <w:t>r</w:t>
      </w:r>
      <w:r>
        <w:t>uck up a tune”</w:t>
      </w:r>
      <w:r w:rsidR="00F82C56">
        <w:t>) and annotate for specific words and phrases that impact tone.</w:t>
      </w:r>
      <w:r w:rsidR="00003816">
        <w:t xml:space="preserve"> Remind students that annotating for this purpose will prepare them for the lesson assessment.</w:t>
      </w:r>
    </w:p>
    <w:p w:rsidR="00003816" w:rsidRDefault="00003816" w:rsidP="00D246B2">
      <w:pPr>
        <w:pStyle w:val="SA"/>
      </w:pPr>
      <w:r>
        <w:t>Students reread the excerpt, annotating for words that establish tone.</w:t>
      </w:r>
    </w:p>
    <w:p w:rsidR="00790BCC" w:rsidRPr="00790BCC" w:rsidRDefault="00D05E31" w:rsidP="007017EB">
      <w:pPr>
        <w:pStyle w:val="LearningSequenceHeader"/>
      </w:pPr>
      <w:r>
        <w:t>Activity 4</w:t>
      </w:r>
      <w:r w:rsidR="00790BCC" w:rsidRPr="00790BCC">
        <w:t xml:space="preserve">: </w:t>
      </w:r>
      <w:r w:rsidR="00F71914" w:rsidRPr="00F71914">
        <w:t>Quick Write</w:t>
      </w:r>
      <w:r w:rsidR="00790BCC" w:rsidRPr="00790BCC">
        <w:tab/>
      </w:r>
      <w:r w:rsidR="00F71914">
        <w:t>10</w:t>
      </w:r>
      <w:r w:rsidR="00790BCC" w:rsidRPr="00790BCC">
        <w:t>%</w:t>
      </w:r>
    </w:p>
    <w:p w:rsidR="00E17714" w:rsidRDefault="00E17714" w:rsidP="00E17714">
      <w:pPr>
        <w:pStyle w:val="TA"/>
      </w:pPr>
      <w:r>
        <w:t>Instruct students to respond briefly in writing to the following prompt:</w:t>
      </w:r>
    </w:p>
    <w:p w:rsidR="00E17714" w:rsidRDefault="00E17714" w:rsidP="00E17714">
      <w:pPr>
        <w:pStyle w:val="Q"/>
      </w:pPr>
      <w:r w:rsidRPr="00E17714">
        <w:t xml:space="preserve">How does Russell </w:t>
      </w:r>
      <w:r>
        <w:t>establish tone in this excerpt?</w:t>
      </w:r>
    </w:p>
    <w:p w:rsidR="00E17714" w:rsidRDefault="00E17714" w:rsidP="00E17714">
      <w:pPr>
        <w:pStyle w:val="TA"/>
      </w:pPr>
      <w:r>
        <w:t>Instruct students to look at their annotations to find evidence. Instruct students to use this lesson’s vocabulary whenever possible in their written responses. Remind students to use the Short Response Rubric and Checklist to guide their written responses.</w:t>
      </w:r>
    </w:p>
    <w:p w:rsidR="00E17714" w:rsidRDefault="00E17714" w:rsidP="00E17714">
      <w:pPr>
        <w:pStyle w:val="SA"/>
        <w:numPr>
          <w:ilvl w:val="0"/>
          <w:numId w:val="8"/>
        </w:numPr>
      </w:pPr>
      <w:r>
        <w:t>Students listen and read the Quick Write prompt.</w:t>
      </w:r>
    </w:p>
    <w:p w:rsidR="00E17714" w:rsidRDefault="00E17714" w:rsidP="00E17714">
      <w:pPr>
        <w:pStyle w:val="IN"/>
      </w:pPr>
      <w:r>
        <w:t>Display the prompt for students to see, or provide the prompt in hard copy.</w:t>
      </w:r>
    </w:p>
    <w:p w:rsidR="00E17714" w:rsidRDefault="00E17714" w:rsidP="00E17714">
      <w:pPr>
        <w:pStyle w:val="TA"/>
      </w:pPr>
      <w:r>
        <w:t>Transition to the independent Quick Write.</w:t>
      </w:r>
    </w:p>
    <w:p w:rsidR="00E17714" w:rsidRDefault="00E17714" w:rsidP="00E17714">
      <w:pPr>
        <w:pStyle w:val="SA"/>
        <w:numPr>
          <w:ilvl w:val="0"/>
          <w:numId w:val="8"/>
        </w:numPr>
      </w:pPr>
      <w:r>
        <w:t>Students independently answer the prompt using evidence from the text.</w:t>
      </w:r>
    </w:p>
    <w:p w:rsidR="00E17714" w:rsidRPr="00790BCC" w:rsidRDefault="00E17714" w:rsidP="00E17714">
      <w:pPr>
        <w:pStyle w:val="SR"/>
      </w:pPr>
      <w:r>
        <w:t>See the High Performance Response at the beginning of this lesson.</w:t>
      </w:r>
    </w:p>
    <w:p w:rsidR="00790BCC" w:rsidRPr="00790BCC" w:rsidRDefault="00D05E31" w:rsidP="007017EB">
      <w:pPr>
        <w:pStyle w:val="LearningSequenceHeader"/>
      </w:pPr>
      <w:r>
        <w:t>Activity 5</w:t>
      </w:r>
      <w:r w:rsidR="00790BCC" w:rsidRPr="00790BCC">
        <w:t>: Closing</w:t>
      </w:r>
      <w:r w:rsidR="00790BCC" w:rsidRPr="00790BCC">
        <w:tab/>
        <w:t>5%</w:t>
      </w:r>
    </w:p>
    <w:p w:rsidR="009F4C8D" w:rsidRDefault="00710298" w:rsidP="008A4C99">
      <w:pPr>
        <w:pStyle w:val="TA"/>
      </w:pPr>
      <w:r>
        <w:t xml:space="preserve">Display and distribute the homework assignment. </w:t>
      </w:r>
      <w:r w:rsidR="00F71914">
        <w:t>For homework, instruct students</w:t>
      </w:r>
      <w:r w:rsidR="003D683D">
        <w:t xml:space="preserve"> to </w:t>
      </w:r>
      <w:r w:rsidR="00FA6E2B">
        <w:t xml:space="preserve">read </w:t>
      </w:r>
      <w:r w:rsidR="003D683D">
        <w:t>the paragraphs of Stage 4 they did not read during class</w:t>
      </w:r>
      <w:r w:rsidR="006F235A">
        <w:t xml:space="preserve">, </w:t>
      </w:r>
      <w:r w:rsidR="00B52B93">
        <w:t>pages</w:t>
      </w:r>
      <w:r w:rsidR="003D683D">
        <w:t xml:space="preserve"> 243–245</w:t>
      </w:r>
      <w:r w:rsidR="00354CAA">
        <w:t xml:space="preserve"> </w:t>
      </w:r>
      <w:r w:rsidR="006F235A">
        <w:t>(</w:t>
      </w:r>
      <w:r w:rsidR="005E6A43">
        <w:t>from “The time has come to do the Sausalito” to “As far as I can recollect, that was our last communal howl”)</w:t>
      </w:r>
      <w:r w:rsidR="005B4E3D">
        <w:t>,</w:t>
      </w:r>
      <w:r w:rsidR="005E6A43">
        <w:t xml:space="preserve"> </w:t>
      </w:r>
      <w:r w:rsidR="003D683D">
        <w:t>annotate for words and phrases that establish tone, and write a brief response to the following prompt:</w:t>
      </w:r>
    </w:p>
    <w:p w:rsidR="003D683D" w:rsidRDefault="003D683D" w:rsidP="005E6A43">
      <w:pPr>
        <w:pStyle w:val="Q"/>
      </w:pPr>
      <w:r>
        <w:t>How does the author establish tone in the second half of the Stage 4 narrative?</w:t>
      </w:r>
    </w:p>
    <w:p w:rsidR="00354CAA" w:rsidRPr="00790BCC" w:rsidRDefault="00354CAA" w:rsidP="005E6A43">
      <w:pPr>
        <w:pStyle w:val="TA"/>
      </w:pPr>
      <w:r>
        <w:t xml:space="preserve">Ask students to use vocabulary from </w:t>
      </w:r>
      <w:r w:rsidR="009A7B5A">
        <w:t>9.1.1</w:t>
      </w:r>
      <w:r>
        <w:t xml:space="preserve"> wherever possible in their written responses. Also, remind students to use the Short Response Rubric and Checklist to guide their written responses</w:t>
      </w:r>
      <w:r w:rsidR="00373453">
        <w:t>.</w:t>
      </w:r>
    </w:p>
    <w:p w:rsidR="00790BCC" w:rsidRPr="00790BCC" w:rsidRDefault="00710298" w:rsidP="003D683D">
      <w:pPr>
        <w:pStyle w:val="SA"/>
      </w:pPr>
      <w:r>
        <w:t>Students follow along</w:t>
      </w:r>
      <w:r w:rsidR="00373453">
        <w:t>.</w:t>
      </w:r>
    </w:p>
    <w:p w:rsidR="00790BCC" w:rsidRPr="00790BCC" w:rsidRDefault="00790BCC" w:rsidP="007017EB">
      <w:pPr>
        <w:pStyle w:val="Heading1"/>
      </w:pPr>
      <w:r w:rsidRPr="00790BCC">
        <w:lastRenderedPageBreak/>
        <w:t>Homework</w:t>
      </w:r>
    </w:p>
    <w:p w:rsidR="00716C04" w:rsidRDefault="003D683D" w:rsidP="00710298">
      <w:r>
        <w:t>Preview the paragraphs of Stage 4 that you did not read during class</w:t>
      </w:r>
      <w:r w:rsidR="006F235A">
        <w:t xml:space="preserve">, </w:t>
      </w:r>
      <w:r w:rsidR="008A6FF6">
        <w:t>pages</w:t>
      </w:r>
      <w:r>
        <w:t xml:space="preserve"> 243–245</w:t>
      </w:r>
      <w:r w:rsidR="00716C04">
        <w:t xml:space="preserve">, </w:t>
      </w:r>
      <w:r w:rsidR="006F235A">
        <w:t>(</w:t>
      </w:r>
      <w:r w:rsidR="00716C04">
        <w:t>from</w:t>
      </w:r>
      <w:r w:rsidR="005E6A43">
        <w:t xml:space="preserve"> “The time has come to do the Sausalito”</w:t>
      </w:r>
      <w:r w:rsidR="00716C04">
        <w:t xml:space="preserve"> to</w:t>
      </w:r>
      <w:r w:rsidR="005E6A43">
        <w:t xml:space="preserve"> “As far as I can recollect, that was our last communal howl”</w:t>
      </w:r>
      <w:r>
        <w:t>).</w:t>
      </w:r>
      <w:r w:rsidR="00AF0C43">
        <w:t xml:space="preserve"> </w:t>
      </w:r>
      <w:r>
        <w:t>Annotate for words</w:t>
      </w:r>
      <w:r w:rsidR="001C68C8">
        <w:t xml:space="preserve"> and phrases</w:t>
      </w:r>
      <w:r>
        <w:t xml:space="preserve"> that establish tone, and write a brief response to the following prompt:</w:t>
      </w:r>
    </w:p>
    <w:p w:rsidR="00790BCC" w:rsidRDefault="003D683D" w:rsidP="00ED1C8C">
      <w:pPr>
        <w:pStyle w:val="Q"/>
      </w:pPr>
      <w:r>
        <w:t>How does the author establish tone in the second half of the Stage 4 narrative?</w:t>
      </w:r>
    </w:p>
    <w:p w:rsidR="00662FFA" w:rsidRPr="00790BCC" w:rsidRDefault="00662FFA" w:rsidP="00662FFA">
      <w:pPr>
        <w:pStyle w:val="TA"/>
      </w:pPr>
      <w:r>
        <w:t xml:space="preserve">Use vocabulary from </w:t>
      </w:r>
      <w:r w:rsidR="009A7B5A">
        <w:t xml:space="preserve">9.1.1 </w:t>
      </w:r>
      <w:r>
        <w:t>wherever possible in your written responses. Use the Short Response Rubric and Checklist to guide your written responses.</w:t>
      </w:r>
    </w:p>
    <w:p w:rsidR="009A7B5A" w:rsidRPr="00790BCC" w:rsidRDefault="00782C77" w:rsidP="009A7B5A">
      <w:pPr>
        <w:pStyle w:val="ToolHeader"/>
      </w:pPr>
      <w:r>
        <w:br w:type="page"/>
      </w:r>
      <w:r w:rsidR="009A7B5A">
        <w:lastRenderedPageBreak/>
        <w:t>Model Character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117"/>
        <w:gridCol w:w="732"/>
        <w:gridCol w:w="2142"/>
        <w:gridCol w:w="711"/>
        <w:gridCol w:w="1928"/>
      </w:tblGrid>
      <w:tr w:rsidR="009A7B5A" w:rsidRPr="00E5785F" w:rsidTr="00A54B8D">
        <w:trPr>
          <w:trHeight w:val="557"/>
        </w:trPr>
        <w:tc>
          <w:tcPr>
            <w:tcW w:w="816" w:type="dxa"/>
            <w:shd w:val="clear" w:color="auto" w:fill="D9D9D9"/>
            <w:vAlign w:val="center"/>
          </w:tcPr>
          <w:p w:rsidR="009A7B5A" w:rsidRPr="00E5785F" w:rsidRDefault="009A7B5A" w:rsidP="00A54B8D">
            <w:pPr>
              <w:pStyle w:val="TableText"/>
              <w:rPr>
                <w:b/>
              </w:rPr>
            </w:pPr>
            <w:r w:rsidRPr="00E5785F">
              <w:rPr>
                <w:b/>
              </w:rPr>
              <w:t>Name:</w:t>
            </w:r>
          </w:p>
        </w:tc>
        <w:tc>
          <w:tcPr>
            <w:tcW w:w="3144" w:type="dxa"/>
            <w:shd w:val="clear" w:color="auto" w:fill="auto"/>
            <w:vAlign w:val="center"/>
          </w:tcPr>
          <w:p w:rsidR="009A7B5A" w:rsidRPr="00E5785F" w:rsidRDefault="009A7B5A" w:rsidP="00A54B8D">
            <w:pPr>
              <w:pStyle w:val="TableText"/>
              <w:rPr>
                <w:b/>
              </w:rPr>
            </w:pPr>
          </w:p>
        </w:tc>
        <w:tc>
          <w:tcPr>
            <w:tcW w:w="720" w:type="dxa"/>
            <w:shd w:val="clear" w:color="auto" w:fill="D9D9D9"/>
            <w:vAlign w:val="center"/>
          </w:tcPr>
          <w:p w:rsidR="009A7B5A" w:rsidRPr="00E5785F" w:rsidRDefault="009A7B5A" w:rsidP="00A54B8D">
            <w:pPr>
              <w:pStyle w:val="TableText"/>
              <w:rPr>
                <w:b/>
              </w:rPr>
            </w:pPr>
            <w:r w:rsidRPr="00E5785F">
              <w:rPr>
                <w:b/>
              </w:rPr>
              <w:t>Class:</w:t>
            </w:r>
          </w:p>
        </w:tc>
        <w:tc>
          <w:tcPr>
            <w:tcW w:w="2160" w:type="dxa"/>
            <w:shd w:val="clear" w:color="auto" w:fill="auto"/>
            <w:vAlign w:val="center"/>
          </w:tcPr>
          <w:p w:rsidR="009A7B5A" w:rsidRPr="00E5785F" w:rsidRDefault="009A7B5A" w:rsidP="00A54B8D">
            <w:pPr>
              <w:pStyle w:val="TableText"/>
              <w:rPr>
                <w:b/>
              </w:rPr>
            </w:pPr>
          </w:p>
        </w:tc>
        <w:tc>
          <w:tcPr>
            <w:tcW w:w="666" w:type="dxa"/>
            <w:shd w:val="clear" w:color="auto" w:fill="D9D9D9"/>
            <w:vAlign w:val="center"/>
          </w:tcPr>
          <w:p w:rsidR="009A7B5A" w:rsidRPr="00E5785F" w:rsidRDefault="009A7B5A" w:rsidP="00A54B8D">
            <w:pPr>
              <w:pStyle w:val="TableText"/>
              <w:rPr>
                <w:b/>
              </w:rPr>
            </w:pPr>
            <w:r w:rsidRPr="00E5785F">
              <w:rPr>
                <w:b/>
              </w:rPr>
              <w:t>Date:</w:t>
            </w:r>
          </w:p>
        </w:tc>
        <w:tc>
          <w:tcPr>
            <w:tcW w:w="1944" w:type="dxa"/>
            <w:shd w:val="clear" w:color="auto" w:fill="auto"/>
            <w:vAlign w:val="center"/>
          </w:tcPr>
          <w:p w:rsidR="009A7B5A" w:rsidRPr="00E5785F" w:rsidRDefault="009A7B5A" w:rsidP="00A54B8D">
            <w:pPr>
              <w:pStyle w:val="TableText"/>
              <w:rPr>
                <w:b/>
              </w:rPr>
            </w:pPr>
          </w:p>
        </w:tc>
      </w:tr>
    </w:tbl>
    <w:p w:rsidR="009A7B5A" w:rsidRPr="00790BCC" w:rsidRDefault="009A7B5A" w:rsidP="009A7B5A">
      <w:pPr>
        <w:spacing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9A7B5A" w:rsidRPr="00E5785F" w:rsidTr="00A54B8D">
        <w:trPr>
          <w:trHeight w:val="402"/>
        </w:trPr>
        <w:tc>
          <w:tcPr>
            <w:tcW w:w="9450" w:type="dxa"/>
            <w:shd w:val="clear" w:color="auto" w:fill="D9D9D9"/>
          </w:tcPr>
          <w:p w:rsidR="009A7B5A" w:rsidRPr="00E5785F" w:rsidRDefault="009A7B5A" w:rsidP="00A54B8D">
            <w:r w:rsidRPr="00E5785F">
              <w:rPr>
                <w:b/>
              </w:rPr>
              <w:t xml:space="preserve">Directions: </w:t>
            </w:r>
            <w:r w:rsidRPr="00E5785F">
              <w:rPr>
                <w:bCs/>
              </w:rPr>
              <w:t>Use this tool to keep track of character development throughout the module. Trace character development in the texts by noting how the author introduces and develops characters. Cite textual evidence to support your work.</w:t>
            </w:r>
          </w:p>
        </w:tc>
      </w:tr>
    </w:tbl>
    <w:p w:rsidR="009A7B5A" w:rsidRDefault="009A7B5A" w:rsidP="009A7B5A">
      <w:pP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9A7B5A" w:rsidTr="00A54B8D">
        <w:trPr>
          <w:trHeight w:val="557"/>
        </w:trPr>
        <w:tc>
          <w:tcPr>
            <w:tcW w:w="778" w:type="dxa"/>
            <w:shd w:val="clear" w:color="auto" w:fill="D9D9D9"/>
            <w:vAlign w:val="center"/>
          </w:tcPr>
          <w:p w:rsidR="009A7B5A" w:rsidRPr="00317D7B" w:rsidRDefault="009A7B5A" w:rsidP="00A54B8D">
            <w:pPr>
              <w:pStyle w:val="ToolTableText"/>
              <w:rPr>
                <w:b/>
                <w:bCs/>
              </w:rPr>
            </w:pPr>
            <w:r w:rsidRPr="00317D7B">
              <w:rPr>
                <w:b/>
                <w:bCs/>
              </w:rPr>
              <w:t>Text:</w:t>
            </w:r>
          </w:p>
        </w:tc>
        <w:tc>
          <w:tcPr>
            <w:tcW w:w="8672" w:type="dxa"/>
            <w:vAlign w:val="center"/>
          </w:tcPr>
          <w:p w:rsidR="009A7B5A" w:rsidRPr="009A7B5A" w:rsidRDefault="009A7B5A" w:rsidP="00A54B8D">
            <w:pPr>
              <w:pStyle w:val="ToolTableText"/>
              <w:rPr>
                <w:bCs/>
              </w:rPr>
            </w:pPr>
            <w:r w:rsidRPr="009A7B5A">
              <w:rPr>
                <w:bCs/>
              </w:rPr>
              <w:t>“St. Lucy’s Home for Girls Raised by Wolves”</w:t>
            </w:r>
            <w:r w:rsidR="009F6B6E">
              <w:rPr>
                <w:bCs/>
              </w:rPr>
              <w:t xml:space="preserve"> by Karen Russell</w:t>
            </w:r>
          </w:p>
        </w:tc>
      </w:tr>
    </w:tbl>
    <w:p w:rsidR="009A7B5A" w:rsidRPr="00E5785F" w:rsidRDefault="009A7B5A" w:rsidP="009A7B5A">
      <w:pPr>
        <w:spacing w:after="0"/>
        <w:rPr>
          <w:sz w:val="14"/>
          <w:szCs w:val="1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678"/>
        <w:gridCol w:w="6642"/>
      </w:tblGrid>
      <w:tr w:rsidR="009A7B5A" w:rsidRPr="00E5785F" w:rsidTr="00A54B8D">
        <w:trPr>
          <w:trHeight w:val="402"/>
        </w:trPr>
        <w:tc>
          <w:tcPr>
            <w:tcW w:w="1130" w:type="dxa"/>
            <w:shd w:val="clear" w:color="auto" w:fill="D9D9D9"/>
          </w:tcPr>
          <w:p w:rsidR="009A7B5A" w:rsidRPr="00E5785F" w:rsidRDefault="009A7B5A" w:rsidP="00A54B8D">
            <w:pPr>
              <w:pStyle w:val="ToolTableText"/>
              <w:rPr>
                <w:b/>
              </w:rPr>
            </w:pPr>
            <w:r w:rsidRPr="00E5785F">
              <w:rPr>
                <w:b/>
              </w:rPr>
              <w:t>Character</w:t>
            </w:r>
          </w:p>
        </w:tc>
        <w:tc>
          <w:tcPr>
            <w:tcW w:w="1678" w:type="dxa"/>
            <w:shd w:val="clear" w:color="auto" w:fill="D9D9D9"/>
          </w:tcPr>
          <w:p w:rsidR="009A7B5A" w:rsidRPr="00E5785F" w:rsidRDefault="009A7B5A" w:rsidP="00A54B8D">
            <w:pPr>
              <w:pStyle w:val="ToolTableText"/>
              <w:rPr>
                <w:b/>
              </w:rPr>
            </w:pPr>
            <w:r w:rsidRPr="00E5785F">
              <w:rPr>
                <w:b/>
              </w:rPr>
              <w:t>Trait</w:t>
            </w:r>
          </w:p>
        </w:tc>
        <w:tc>
          <w:tcPr>
            <w:tcW w:w="6642" w:type="dxa"/>
            <w:shd w:val="clear" w:color="auto" w:fill="D9D9D9"/>
          </w:tcPr>
          <w:p w:rsidR="009A7B5A" w:rsidRPr="00E5785F" w:rsidRDefault="009A7B5A" w:rsidP="00A54B8D">
            <w:pPr>
              <w:pStyle w:val="ToolTableText"/>
              <w:rPr>
                <w:b/>
              </w:rPr>
            </w:pPr>
            <w:r w:rsidRPr="00E5785F">
              <w:rPr>
                <w:b/>
              </w:rPr>
              <w:t>Evidence</w:t>
            </w:r>
          </w:p>
        </w:tc>
      </w:tr>
      <w:tr w:rsidR="009A7B5A" w:rsidRPr="00E5785F" w:rsidTr="00A54B8D">
        <w:trPr>
          <w:trHeight w:val="1344"/>
        </w:trPr>
        <w:tc>
          <w:tcPr>
            <w:tcW w:w="1130" w:type="dxa"/>
            <w:shd w:val="clear" w:color="auto" w:fill="auto"/>
          </w:tcPr>
          <w:p w:rsidR="009A7B5A" w:rsidRPr="00E5785F" w:rsidRDefault="009A7B5A" w:rsidP="00A54B8D">
            <w:pPr>
              <w:pStyle w:val="ToolTableText"/>
            </w:pPr>
            <w:r w:rsidRPr="00E5785F">
              <w:t>Mirabella</w:t>
            </w:r>
          </w:p>
        </w:tc>
        <w:tc>
          <w:tcPr>
            <w:tcW w:w="1678" w:type="dxa"/>
            <w:shd w:val="clear" w:color="auto" w:fill="auto"/>
          </w:tcPr>
          <w:p w:rsidR="009A7B5A" w:rsidRPr="00E5785F" w:rsidRDefault="009A7B5A" w:rsidP="00A54B8D">
            <w:pPr>
              <w:pStyle w:val="ToolTableText"/>
            </w:pPr>
            <w:r w:rsidRPr="00E5785F">
              <w:t>independent/ persistent</w:t>
            </w:r>
          </w:p>
        </w:tc>
        <w:tc>
          <w:tcPr>
            <w:tcW w:w="6642" w:type="dxa"/>
            <w:shd w:val="clear" w:color="auto" w:fill="auto"/>
          </w:tcPr>
          <w:p w:rsidR="009A7B5A" w:rsidRPr="00E5785F" w:rsidRDefault="009A7B5A" w:rsidP="00A54B8D">
            <w:pPr>
              <w:pStyle w:val="SASRBullet"/>
              <w:numPr>
                <w:ilvl w:val="0"/>
                <w:numId w:val="0"/>
              </w:numPr>
            </w:pPr>
            <w:r w:rsidRPr="00E5785F">
              <w:t>Mirabella keeps her wolf-like behaviors longer than the other girls. For example, she “sprang out of the hall closet and snapped through Jeanette’s homework” (p. 240). She also, “rolled belly-up on the cold stone floor, squirming on a bed of spelling-bee worksheets” (p. 240).</w:t>
            </w:r>
          </w:p>
        </w:tc>
      </w:tr>
      <w:tr w:rsidR="009A7B5A" w:rsidRPr="00E5785F" w:rsidTr="00A54B8D">
        <w:trPr>
          <w:trHeight w:val="890"/>
        </w:trPr>
        <w:tc>
          <w:tcPr>
            <w:tcW w:w="1130" w:type="dxa"/>
            <w:shd w:val="clear" w:color="auto" w:fill="auto"/>
          </w:tcPr>
          <w:p w:rsidR="009A7B5A" w:rsidRPr="00E5785F" w:rsidRDefault="009A7B5A" w:rsidP="00A54B8D">
            <w:pPr>
              <w:pStyle w:val="ToolTableText"/>
            </w:pPr>
            <w:r w:rsidRPr="00E5785F">
              <w:t>Jeanette</w:t>
            </w:r>
          </w:p>
        </w:tc>
        <w:tc>
          <w:tcPr>
            <w:tcW w:w="1678" w:type="dxa"/>
            <w:shd w:val="clear" w:color="auto" w:fill="auto"/>
          </w:tcPr>
          <w:p w:rsidR="009A7B5A" w:rsidRPr="00E5785F" w:rsidRDefault="009A7B5A" w:rsidP="00A54B8D">
            <w:pPr>
              <w:pStyle w:val="ToolTableText"/>
            </w:pPr>
            <w:r w:rsidRPr="00E5785F">
              <w:t>proper</w:t>
            </w:r>
          </w:p>
        </w:tc>
        <w:tc>
          <w:tcPr>
            <w:tcW w:w="6642" w:type="dxa"/>
            <w:shd w:val="clear" w:color="auto" w:fill="auto"/>
          </w:tcPr>
          <w:p w:rsidR="009A7B5A" w:rsidRPr="00E5785F" w:rsidRDefault="009A7B5A" w:rsidP="00A54B8D">
            <w:pPr>
              <w:pStyle w:val="SASRBullet"/>
              <w:numPr>
                <w:ilvl w:val="0"/>
                <w:numId w:val="0"/>
              </w:numPr>
            </w:pPr>
            <w:r w:rsidRPr="00E5785F">
              <w:t xml:space="preserve">Similar to the Stage 4 Epigraph, Jeanette asks the other girls the question, “Have you noticed </w:t>
            </w:r>
            <w:r>
              <w:t xml:space="preserve">that </w:t>
            </w:r>
            <w:r w:rsidRPr="00E5785F">
              <w:t xml:space="preserve">everything’s beginning to make sense?” (p. 240). </w:t>
            </w:r>
          </w:p>
        </w:tc>
      </w:tr>
      <w:tr w:rsidR="009A7B5A" w:rsidRPr="00E5785F" w:rsidTr="00A54B8D">
        <w:trPr>
          <w:trHeight w:val="800"/>
        </w:trPr>
        <w:tc>
          <w:tcPr>
            <w:tcW w:w="1130" w:type="dxa"/>
            <w:shd w:val="clear" w:color="auto" w:fill="auto"/>
          </w:tcPr>
          <w:p w:rsidR="009A7B5A" w:rsidRPr="00E5785F" w:rsidRDefault="009A7B5A" w:rsidP="00A54B8D">
            <w:pPr>
              <w:pStyle w:val="ToolTableText"/>
            </w:pPr>
            <w:r w:rsidRPr="00E5785F">
              <w:t>Claudette</w:t>
            </w:r>
          </w:p>
        </w:tc>
        <w:tc>
          <w:tcPr>
            <w:tcW w:w="1678" w:type="dxa"/>
            <w:shd w:val="clear" w:color="auto" w:fill="auto"/>
          </w:tcPr>
          <w:p w:rsidR="009A7B5A" w:rsidRPr="00E5785F" w:rsidRDefault="009A7B5A" w:rsidP="00A54B8D">
            <w:pPr>
              <w:pStyle w:val="ToolTableText"/>
            </w:pPr>
            <w:r w:rsidRPr="00E5785F">
              <w:t>jealous/ resentful</w:t>
            </w:r>
          </w:p>
        </w:tc>
        <w:tc>
          <w:tcPr>
            <w:tcW w:w="6642" w:type="dxa"/>
            <w:shd w:val="clear" w:color="auto" w:fill="auto"/>
          </w:tcPr>
          <w:p w:rsidR="009A7B5A" w:rsidRPr="00E5785F" w:rsidRDefault="009A7B5A" w:rsidP="00A54B8D">
            <w:pPr>
              <w:pStyle w:val="SASRBullet"/>
              <w:numPr>
                <w:ilvl w:val="0"/>
                <w:numId w:val="0"/>
              </w:numPr>
            </w:pPr>
            <w:r w:rsidRPr="00E5785F">
              <w:t>Claudette feels a “gloomy satisfaction” (p. 241) when Jeanette struggles to pronounce a word.</w:t>
            </w:r>
          </w:p>
        </w:tc>
      </w:tr>
    </w:tbl>
    <w:p w:rsidR="009A7B5A" w:rsidRPr="00790BCC" w:rsidRDefault="009A7B5A" w:rsidP="009A7B5A"/>
    <w:p w:rsidR="007E3064" w:rsidRDefault="009A7B5A" w:rsidP="009A7B5A">
      <w:pPr>
        <w:pStyle w:val="ToolHeader"/>
      </w:pPr>
      <w:r>
        <w:br w:type="page"/>
      </w:r>
      <w:r w:rsidR="007E3064">
        <w:lastRenderedPageBreak/>
        <w:t>Model Central Ideas Tracking Tool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7E3064" w:rsidTr="00011F89">
        <w:trPr>
          <w:trHeight w:val="562"/>
        </w:trPr>
        <w:tc>
          <w:tcPr>
            <w:tcW w:w="828" w:type="dxa"/>
            <w:shd w:val="clear" w:color="auto" w:fill="D9D9D9"/>
            <w:vAlign w:val="center"/>
          </w:tcPr>
          <w:p w:rsidR="007E3064" w:rsidRPr="00317D7B" w:rsidRDefault="007E3064" w:rsidP="007E3064">
            <w:pPr>
              <w:pStyle w:val="TableText"/>
              <w:rPr>
                <w:b/>
                <w:bCs/>
              </w:rPr>
            </w:pPr>
            <w:r w:rsidRPr="00317D7B">
              <w:rPr>
                <w:b/>
                <w:bCs/>
              </w:rPr>
              <w:t>Name:</w:t>
            </w:r>
          </w:p>
        </w:tc>
        <w:tc>
          <w:tcPr>
            <w:tcW w:w="3030" w:type="dxa"/>
            <w:vAlign w:val="center"/>
          </w:tcPr>
          <w:p w:rsidR="007E3064" w:rsidRPr="00317D7B" w:rsidRDefault="007E3064" w:rsidP="007E3064">
            <w:pPr>
              <w:pStyle w:val="TableText"/>
              <w:rPr>
                <w:b/>
                <w:bCs/>
              </w:rPr>
            </w:pPr>
          </w:p>
        </w:tc>
        <w:tc>
          <w:tcPr>
            <w:tcW w:w="732" w:type="dxa"/>
            <w:shd w:val="clear" w:color="auto" w:fill="D9D9D9"/>
            <w:vAlign w:val="center"/>
          </w:tcPr>
          <w:p w:rsidR="007E3064" w:rsidRPr="00317D7B" w:rsidRDefault="007E3064" w:rsidP="007E3064">
            <w:pPr>
              <w:pStyle w:val="TableText"/>
              <w:rPr>
                <w:b/>
                <w:bCs/>
              </w:rPr>
            </w:pPr>
            <w:r w:rsidRPr="00317D7B">
              <w:rPr>
                <w:b/>
                <w:bCs/>
              </w:rPr>
              <w:t>Class:</w:t>
            </w:r>
          </w:p>
        </w:tc>
        <w:tc>
          <w:tcPr>
            <w:tcW w:w="2700" w:type="dxa"/>
            <w:vAlign w:val="center"/>
          </w:tcPr>
          <w:p w:rsidR="007E3064" w:rsidRPr="00317D7B" w:rsidRDefault="007E3064" w:rsidP="007E3064">
            <w:pPr>
              <w:pStyle w:val="TableText"/>
              <w:rPr>
                <w:b/>
                <w:bCs/>
              </w:rPr>
            </w:pPr>
          </w:p>
        </w:tc>
        <w:tc>
          <w:tcPr>
            <w:tcW w:w="720" w:type="dxa"/>
            <w:shd w:val="clear" w:color="auto" w:fill="D9D9D9"/>
            <w:vAlign w:val="center"/>
          </w:tcPr>
          <w:p w:rsidR="007E3064" w:rsidRPr="00317D7B" w:rsidRDefault="007E3064" w:rsidP="007E3064">
            <w:pPr>
              <w:pStyle w:val="TableText"/>
              <w:rPr>
                <w:b/>
                <w:bCs/>
              </w:rPr>
            </w:pPr>
            <w:r w:rsidRPr="00317D7B">
              <w:rPr>
                <w:b/>
                <w:bCs/>
              </w:rPr>
              <w:t>Date:</w:t>
            </w:r>
          </w:p>
        </w:tc>
        <w:tc>
          <w:tcPr>
            <w:tcW w:w="1440" w:type="dxa"/>
            <w:vAlign w:val="center"/>
          </w:tcPr>
          <w:p w:rsidR="007E3064" w:rsidRPr="00317D7B" w:rsidRDefault="007E3064" w:rsidP="007E3064">
            <w:pPr>
              <w:pStyle w:val="TableText"/>
              <w:rPr>
                <w:b/>
                <w:bCs/>
              </w:rPr>
            </w:pPr>
          </w:p>
        </w:tc>
      </w:tr>
    </w:tbl>
    <w:p w:rsidR="00782C77" w:rsidRPr="009A7B5A" w:rsidRDefault="00782C77" w:rsidP="00782C77">
      <w:pPr>
        <w:spacing w:before="0" w:after="0"/>
        <w:rPr>
          <w:sz w:val="14"/>
          <w:szCs w:val="1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E3064" w:rsidTr="00011F89">
        <w:trPr>
          <w:trHeight w:val="562"/>
        </w:trPr>
        <w:tc>
          <w:tcPr>
            <w:tcW w:w="9450" w:type="dxa"/>
            <w:shd w:val="clear" w:color="auto" w:fill="D9D9D9"/>
            <w:vAlign w:val="center"/>
          </w:tcPr>
          <w:p w:rsidR="007E3064" w:rsidRPr="00317D7B" w:rsidRDefault="007E3064" w:rsidP="007E3064">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rsidR="003E52F3" w:rsidRPr="009A7B5A" w:rsidRDefault="003E52F3" w:rsidP="003E52F3">
      <w:pPr>
        <w:spacing w:before="0" w:after="0"/>
        <w:rPr>
          <w:sz w:val="14"/>
          <w:szCs w:val="1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7E3064" w:rsidTr="00011F89">
        <w:trPr>
          <w:trHeight w:val="557"/>
        </w:trPr>
        <w:tc>
          <w:tcPr>
            <w:tcW w:w="778" w:type="dxa"/>
            <w:shd w:val="clear" w:color="auto" w:fill="D9D9D9"/>
            <w:vAlign w:val="center"/>
          </w:tcPr>
          <w:p w:rsidR="007E3064" w:rsidRPr="00317D7B" w:rsidRDefault="007E3064" w:rsidP="007E3064">
            <w:pPr>
              <w:pStyle w:val="ToolTableText"/>
              <w:rPr>
                <w:b/>
                <w:bCs/>
              </w:rPr>
            </w:pPr>
            <w:r w:rsidRPr="00317D7B">
              <w:rPr>
                <w:b/>
                <w:bCs/>
              </w:rPr>
              <w:t>Text:</w:t>
            </w:r>
          </w:p>
        </w:tc>
        <w:tc>
          <w:tcPr>
            <w:tcW w:w="8672" w:type="dxa"/>
            <w:vAlign w:val="center"/>
          </w:tcPr>
          <w:p w:rsidR="007E3064" w:rsidRPr="003E52F3" w:rsidRDefault="003E52F3" w:rsidP="007E3064">
            <w:pPr>
              <w:pStyle w:val="ToolTableText"/>
              <w:rPr>
                <w:bCs/>
              </w:rPr>
            </w:pPr>
            <w:r>
              <w:rPr>
                <w:bCs/>
              </w:rPr>
              <w:t>“</w:t>
            </w:r>
            <w:r w:rsidR="007E3064" w:rsidRPr="003E52F3">
              <w:rPr>
                <w:bCs/>
              </w:rPr>
              <w:t>St. Lucy’s Home for Girls Raised by Wolves</w:t>
            </w:r>
            <w:r>
              <w:rPr>
                <w:bCs/>
              </w:rPr>
              <w:t>”</w:t>
            </w:r>
            <w:r w:rsidR="009F6B6E">
              <w:rPr>
                <w:bCs/>
              </w:rPr>
              <w:t xml:space="preserve"> by Karen Russell</w:t>
            </w:r>
          </w:p>
        </w:tc>
      </w:tr>
    </w:tbl>
    <w:p w:rsidR="003E52F3" w:rsidRPr="003E52F3" w:rsidRDefault="003E52F3" w:rsidP="003E52F3">
      <w:pPr>
        <w:spacing w:before="0" w:after="0"/>
        <w:rPr>
          <w:sz w:val="1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7E3064" w:rsidTr="00011F89">
        <w:trPr>
          <w:trHeight w:val="530"/>
        </w:trPr>
        <w:tc>
          <w:tcPr>
            <w:tcW w:w="1351" w:type="dxa"/>
            <w:shd w:val="clear" w:color="auto" w:fill="D9D9D9"/>
          </w:tcPr>
          <w:p w:rsidR="007E3064" w:rsidRPr="00317D7B" w:rsidRDefault="007E3064" w:rsidP="007E3064">
            <w:pPr>
              <w:pStyle w:val="ToolTableText"/>
              <w:jc w:val="center"/>
              <w:rPr>
                <w:b/>
                <w:bCs/>
              </w:rPr>
            </w:pPr>
            <w:r>
              <w:rPr>
                <w:b/>
                <w:bCs/>
              </w:rPr>
              <w:t xml:space="preserve">Page / </w:t>
            </w:r>
            <w:r w:rsidRPr="00317D7B">
              <w:rPr>
                <w:b/>
                <w:bCs/>
              </w:rPr>
              <w:t>Paragraph #</w:t>
            </w:r>
          </w:p>
        </w:tc>
        <w:tc>
          <w:tcPr>
            <w:tcW w:w="2897" w:type="dxa"/>
            <w:shd w:val="clear" w:color="auto" w:fill="D9D9D9"/>
          </w:tcPr>
          <w:p w:rsidR="007E3064" w:rsidRPr="00317D7B" w:rsidRDefault="007E3064" w:rsidP="007E3064">
            <w:pPr>
              <w:pStyle w:val="ToolTableText"/>
              <w:jc w:val="center"/>
              <w:rPr>
                <w:b/>
                <w:bCs/>
              </w:rPr>
            </w:pPr>
            <w:r w:rsidRPr="00317D7B">
              <w:rPr>
                <w:b/>
                <w:bCs/>
              </w:rPr>
              <w:t>Central Ideas</w:t>
            </w:r>
          </w:p>
        </w:tc>
        <w:tc>
          <w:tcPr>
            <w:tcW w:w="5202" w:type="dxa"/>
            <w:shd w:val="clear" w:color="auto" w:fill="D9D9D9"/>
          </w:tcPr>
          <w:p w:rsidR="007E3064" w:rsidRPr="00317D7B" w:rsidRDefault="007E3064" w:rsidP="007E3064">
            <w:pPr>
              <w:pStyle w:val="ToolTableText"/>
              <w:jc w:val="center"/>
              <w:rPr>
                <w:b/>
                <w:bCs/>
              </w:rPr>
            </w:pPr>
            <w:r w:rsidRPr="00317D7B">
              <w:rPr>
                <w:b/>
                <w:bCs/>
              </w:rPr>
              <w:t>Notes and Connections</w:t>
            </w:r>
          </w:p>
        </w:tc>
      </w:tr>
      <w:tr w:rsidR="007E3064" w:rsidTr="00011F89">
        <w:trPr>
          <w:trHeight w:val="530"/>
        </w:trPr>
        <w:tc>
          <w:tcPr>
            <w:tcW w:w="1351" w:type="dxa"/>
          </w:tcPr>
          <w:p w:rsidR="007E3064" w:rsidRDefault="00226471" w:rsidP="007E3064">
            <w:r>
              <w:t xml:space="preserve">Pages 240 and </w:t>
            </w:r>
            <w:r w:rsidR="00662FFA">
              <w:t>242</w:t>
            </w:r>
          </w:p>
        </w:tc>
        <w:tc>
          <w:tcPr>
            <w:tcW w:w="2897" w:type="dxa"/>
          </w:tcPr>
          <w:p w:rsidR="007E3064" w:rsidRDefault="00662FFA" w:rsidP="007E3064">
            <w:r>
              <w:t xml:space="preserve">Individual </w:t>
            </w:r>
            <w:r w:rsidR="00175673">
              <w:t xml:space="preserve">identity </w:t>
            </w:r>
            <w:r w:rsidR="007E3064">
              <w:t>versus wolf identification</w:t>
            </w:r>
          </w:p>
        </w:tc>
        <w:tc>
          <w:tcPr>
            <w:tcW w:w="5202" w:type="dxa"/>
          </w:tcPr>
          <w:p w:rsidR="007E3064" w:rsidRDefault="007E3064" w:rsidP="007E3064">
            <w:r>
              <w:t>The interaction between Jeanette and Mirabella develops the central idea of human identi</w:t>
            </w:r>
            <w:r w:rsidR="00175673">
              <w:t xml:space="preserve">ty </w:t>
            </w:r>
            <w:r>
              <w:t>versus wolf identification. Mirabella represents the girls’ wol</w:t>
            </w:r>
            <w:r w:rsidR="003E7C34">
              <w:t>f-like nature</w:t>
            </w:r>
            <w:r w:rsidR="00226471">
              <w:t xml:space="preserve"> (“Mirabella was</w:t>
            </w:r>
            <w:r w:rsidR="003E7C34">
              <w:t xml:space="preserve"> in a dark corner</w:t>
            </w:r>
            <w:r w:rsidR="003C751F">
              <w:t>,</w:t>
            </w:r>
            <w:r w:rsidR="003E7C34">
              <w:t xml:space="preserve"> wearing a muzzle</w:t>
            </w:r>
            <w:r w:rsidR="00226471">
              <w:t xml:space="preserve">” </w:t>
            </w:r>
            <w:r w:rsidR="005615F1">
              <w:t>(</w:t>
            </w:r>
            <w:r w:rsidR="00226471">
              <w:t>p. 24</w:t>
            </w:r>
            <w:r w:rsidR="003C751F">
              <w:t>2</w:t>
            </w:r>
            <w:r w:rsidR="005615F1">
              <w:t>)</w:t>
            </w:r>
            <w:r w:rsidR="00226471">
              <w:t>)</w:t>
            </w:r>
            <w:r>
              <w:t>. Jeanette’s desire to change and observe the customs of the new culture represents the girls’ struggle to fit into human society</w:t>
            </w:r>
            <w:r w:rsidR="00226471">
              <w:t xml:space="preserve"> (“Have you noticed </w:t>
            </w:r>
            <w:r w:rsidR="006F235A">
              <w:t xml:space="preserve">that </w:t>
            </w:r>
            <w:r w:rsidR="00226471">
              <w:t>everything’s beginning to make sense?”</w:t>
            </w:r>
            <w:r w:rsidR="009B4553">
              <w:t>(</w:t>
            </w:r>
            <w:r w:rsidR="00226471">
              <w:t>p. 240</w:t>
            </w:r>
            <w:r w:rsidR="009B4553">
              <w:t>)</w:t>
            </w:r>
            <w:r w:rsidR="00226471">
              <w:t>)</w:t>
            </w:r>
            <w:r>
              <w:t>.</w:t>
            </w:r>
          </w:p>
        </w:tc>
      </w:tr>
      <w:tr w:rsidR="007E3064" w:rsidTr="00011F89">
        <w:trPr>
          <w:trHeight w:val="530"/>
        </w:trPr>
        <w:tc>
          <w:tcPr>
            <w:tcW w:w="1351" w:type="dxa"/>
          </w:tcPr>
          <w:p w:rsidR="007E3064" w:rsidRDefault="00226471" w:rsidP="007E3064">
            <w:r>
              <w:t>241</w:t>
            </w:r>
          </w:p>
        </w:tc>
        <w:tc>
          <w:tcPr>
            <w:tcW w:w="2897" w:type="dxa"/>
          </w:tcPr>
          <w:p w:rsidR="007E3064" w:rsidRPr="009C4001" w:rsidRDefault="007E3064" w:rsidP="007E3064">
            <w:pPr>
              <w:spacing w:before="0" w:after="0" w:line="240" w:lineRule="auto"/>
            </w:pPr>
            <w:r>
              <w:t>In</w:t>
            </w:r>
            <w:r w:rsidR="00226471">
              <w:t xml:space="preserve">dividual </w:t>
            </w:r>
            <w:r w:rsidR="00175673">
              <w:t xml:space="preserve">identity </w:t>
            </w:r>
            <w:r w:rsidR="00226471">
              <w:t>versus group identificatio</w:t>
            </w:r>
            <w:r>
              <w:t>n</w:t>
            </w:r>
          </w:p>
        </w:tc>
        <w:tc>
          <w:tcPr>
            <w:tcW w:w="5202" w:type="dxa"/>
          </w:tcPr>
          <w:p w:rsidR="007E3064" w:rsidRDefault="007E3064" w:rsidP="007E3064">
            <w:r>
              <w:t>When Claudette decides she is “worried</w:t>
            </w:r>
            <w:r w:rsidR="005615F1">
              <w:t xml:space="preserve"> only</w:t>
            </w:r>
            <w:r>
              <w:t xml:space="preserve"> about [her]self”</w:t>
            </w:r>
            <w:r w:rsidR="00226471">
              <w:t xml:space="preserve"> and “perfect[ing] the Sausalito”</w:t>
            </w:r>
            <w:r w:rsidR="005615F1">
              <w:t>(p. 241)</w:t>
            </w:r>
            <w:r>
              <w:t xml:space="preserve"> instead of protecting Jeanette, a member of the pack, she develops the idea of individual</w:t>
            </w:r>
            <w:r w:rsidR="00175673">
              <w:t xml:space="preserve"> identity</w:t>
            </w:r>
            <w:r>
              <w:t xml:space="preserve"> versus group identification.</w:t>
            </w:r>
          </w:p>
        </w:tc>
      </w:tr>
    </w:tbl>
    <w:p w:rsidR="00A67B72" w:rsidRPr="00790BCC" w:rsidRDefault="00A67B72" w:rsidP="009A7B5A">
      <w:pPr>
        <w:pStyle w:val="ToolHeader"/>
      </w:pPr>
    </w:p>
    <w:sectPr w:rsidR="00A67B72" w:rsidRPr="00790BCC" w:rsidSect="003E52F3">
      <w:headerReference w:type="default" r:id="rId7"/>
      <w:footerReference w:type="default" r:id="rId8"/>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0C3" w:rsidRDefault="00E550C3">
      <w:pPr>
        <w:spacing w:before="0" w:after="0" w:line="240" w:lineRule="auto"/>
      </w:pPr>
      <w:r>
        <w:separator/>
      </w:r>
    </w:p>
  </w:endnote>
  <w:endnote w:type="continuationSeparator" w:id="0">
    <w:p w:rsidR="00E550C3" w:rsidRDefault="00E550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FA" w:rsidRPr="00563CB8" w:rsidRDefault="00662FF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62FFA" w:rsidTr="00BB41B1">
      <w:trPr>
        <w:trHeight w:val="705"/>
      </w:trPr>
      <w:tc>
        <w:tcPr>
          <w:tcW w:w="4609" w:type="dxa"/>
          <w:shd w:val="clear" w:color="auto" w:fill="auto"/>
          <w:vAlign w:val="center"/>
        </w:tcPr>
        <w:p w:rsidR="00662FFA" w:rsidRPr="002E4C92" w:rsidRDefault="00662FFA"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11, v2</w:t>
          </w:r>
          <w:r w:rsidRPr="002E4C92">
            <w:t xml:space="preserve"> Date:</w:t>
          </w:r>
          <w:r>
            <w:rPr>
              <w:b w:val="0"/>
            </w:rPr>
            <w:t xml:space="preserve"> 8/31</w:t>
          </w:r>
          <w:r w:rsidRPr="0039525B">
            <w:rPr>
              <w:b w:val="0"/>
            </w:rPr>
            <w:t>/1</w:t>
          </w:r>
          <w:r w:rsidR="00E5785F">
            <w:rPr>
              <w:b w:val="0"/>
            </w:rPr>
            <w:t>4</w:t>
          </w:r>
          <w:r w:rsidRPr="0039525B">
            <w:rPr>
              <w:b w:val="0"/>
            </w:rPr>
            <w:t xml:space="preserve"> </w:t>
          </w:r>
          <w:r w:rsidRPr="002E4C92">
            <w:t>Classroom Use:</w:t>
          </w:r>
          <w:r>
            <w:rPr>
              <w:b w:val="0"/>
            </w:rPr>
            <w:t xml:space="preserve"> Starting 9</w:t>
          </w:r>
          <w:r w:rsidRPr="0039525B">
            <w:rPr>
              <w:b w:val="0"/>
            </w:rPr>
            <w:t>/201</w:t>
          </w:r>
          <w:r w:rsidR="00E5785F">
            <w:rPr>
              <w:b w:val="0"/>
            </w:rPr>
            <w:t>4</w:t>
          </w:r>
          <w:r w:rsidRPr="0039525B">
            <w:rPr>
              <w:b w:val="0"/>
            </w:rPr>
            <w:t xml:space="preserve"> </w:t>
          </w:r>
        </w:p>
        <w:p w:rsidR="00662FFA" w:rsidRPr="0039525B" w:rsidRDefault="00662FF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662FFA" w:rsidRPr="0039525B" w:rsidRDefault="00662FFA" w:rsidP="007017EB">
          <w:pPr>
            <w:pStyle w:val="FooterText"/>
            <w:rPr>
              <w:b w:val="0"/>
              <w:i/>
            </w:rPr>
          </w:pPr>
          <w:r w:rsidRPr="0039525B">
            <w:rPr>
              <w:b w:val="0"/>
              <w:i/>
              <w:sz w:val="12"/>
            </w:rPr>
            <w:t>Creative Commons Attribution-NonCommercial-ShareAlike 3.0 Unported License</w:t>
          </w:r>
        </w:p>
        <w:p w:rsidR="00662FFA" w:rsidRPr="002E4C92" w:rsidRDefault="00E550C3" w:rsidP="007017EB">
          <w:pPr>
            <w:pStyle w:val="FooterText"/>
          </w:pPr>
          <w:hyperlink r:id="rId1" w:history="1">
            <w:r w:rsidR="00662FFA" w:rsidRPr="005A1FCE">
              <w:rPr>
                <w:rStyle w:val="Hyperlink"/>
                <w:sz w:val="12"/>
                <w:szCs w:val="12"/>
              </w:rPr>
              <w:t>http://creativecommons.org/licenses/by-nc-sa/3.0/</w:t>
            </w:r>
          </w:hyperlink>
        </w:p>
      </w:tc>
      <w:tc>
        <w:tcPr>
          <w:tcW w:w="625" w:type="dxa"/>
          <w:shd w:val="clear" w:color="auto" w:fill="auto"/>
          <w:vAlign w:val="center"/>
        </w:tcPr>
        <w:p w:rsidR="00662FFA" w:rsidRPr="002E4C92" w:rsidRDefault="00662FFA"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778C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662FFA" w:rsidRPr="002E4C92" w:rsidRDefault="008778CE"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rsidR="00662FFA" w:rsidRPr="007017EB" w:rsidRDefault="00662FF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0C3" w:rsidRDefault="00E550C3">
      <w:pPr>
        <w:spacing w:before="0" w:after="0" w:line="240" w:lineRule="auto"/>
      </w:pPr>
      <w:r>
        <w:separator/>
      </w:r>
    </w:p>
  </w:footnote>
  <w:footnote w:type="continuationSeparator" w:id="0">
    <w:p w:rsidR="00E550C3" w:rsidRDefault="00E550C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62FFA" w:rsidRPr="00563CB8" w:rsidTr="00BB41B1">
      <w:tc>
        <w:tcPr>
          <w:tcW w:w="3708" w:type="dxa"/>
          <w:shd w:val="clear" w:color="auto" w:fill="auto"/>
        </w:tcPr>
        <w:p w:rsidR="00662FFA" w:rsidRPr="00563CB8" w:rsidRDefault="00662FF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62FFA" w:rsidRPr="00563CB8" w:rsidRDefault="00662FFA" w:rsidP="007017EB">
          <w:pPr>
            <w:jc w:val="center"/>
          </w:pPr>
          <w:r w:rsidRPr="00563CB8">
            <w:t>D R A F T</w:t>
          </w:r>
        </w:p>
      </w:tc>
      <w:tc>
        <w:tcPr>
          <w:tcW w:w="3438" w:type="dxa"/>
          <w:shd w:val="clear" w:color="auto" w:fill="auto"/>
        </w:tcPr>
        <w:p w:rsidR="00662FFA" w:rsidRPr="00E946A0" w:rsidRDefault="00662FFA" w:rsidP="005A63F4">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11</w:t>
          </w:r>
        </w:p>
      </w:tc>
    </w:tr>
  </w:tbl>
  <w:p w:rsidR="00662FFA" w:rsidRPr="007017EB" w:rsidRDefault="00662FF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F62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38A0D6BC"/>
    <w:lvl w:ilvl="0" w:tplc="90F45FBA">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981C0C"/>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2"/>
  </w:num>
  <w:num w:numId="6">
    <w:abstractNumId w:val="11"/>
  </w:num>
  <w:num w:numId="7">
    <w:abstractNumId w:val="7"/>
    <w:lvlOverride w:ilvl="0">
      <w:startOverride w:val="1"/>
    </w:lvlOverride>
  </w:num>
  <w:num w:numId="8">
    <w:abstractNumId w:val="13"/>
  </w:num>
  <w:num w:numId="9">
    <w:abstractNumId w:val="3"/>
  </w:num>
  <w:num w:numId="10">
    <w:abstractNumId w:val="10"/>
  </w:num>
  <w:num w:numId="11">
    <w:abstractNumId w:val="14"/>
  </w:num>
  <w:num w:numId="12">
    <w:abstractNumId w:val="7"/>
  </w:num>
  <w:num w:numId="13">
    <w:abstractNumId w:val="7"/>
    <w:lvlOverride w:ilvl="0">
      <w:startOverride w:val="1"/>
    </w:lvlOverride>
  </w:num>
  <w:num w:numId="14">
    <w:abstractNumId w:val="6"/>
    <w:lvlOverride w:ilvl="0">
      <w:startOverride w:val="1"/>
    </w:lvlOverride>
  </w:num>
  <w:num w:numId="15">
    <w:abstractNumId w:val="13"/>
  </w:num>
  <w:num w:numId="16">
    <w:abstractNumId w:val="5"/>
  </w:num>
  <w:num w:numId="17">
    <w:abstractNumId w:val="1"/>
  </w:num>
  <w:num w:numId="18">
    <w:abstractNumId w:val="4"/>
  </w:num>
  <w:num w:numId="19">
    <w:abstractNumId w:val="12"/>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684"/>
    <w:rsid w:val="00003816"/>
    <w:rsid w:val="00005B07"/>
    <w:rsid w:val="00010F42"/>
    <w:rsid w:val="00011F89"/>
    <w:rsid w:val="00013D18"/>
    <w:rsid w:val="00027CF1"/>
    <w:rsid w:val="00063480"/>
    <w:rsid w:val="0006355E"/>
    <w:rsid w:val="000A05D3"/>
    <w:rsid w:val="000A56EA"/>
    <w:rsid w:val="000B3273"/>
    <w:rsid w:val="000B3A6F"/>
    <w:rsid w:val="000D039B"/>
    <w:rsid w:val="00110429"/>
    <w:rsid w:val="00126323"/>
    <w:rsid w:val="00126E37"/>
    <w:rsid w:val="001426E0"/>
    <w:rsid w:val="00143DFF"/>
    <w:rsid w:val="00144B97"/>
    <w:rsid w:val="00146C29"/>
    <w:rsid w:val="001477D9"/>
    <w:rsid w:val="00162193"/>
    <w:rsid w:val="00173213"/>
    <w:rsid w:val="001735F1"/>
    <w:rsid w:val="00175673"/>
    <w:rsid w:val="00180918"/>
    <w:rsid w:val="00184283"/>
    <w:rsid w:val="00193F2B"/>
    <w:rsid w:val="001A570F"/>
    <w:rsid w:val="001B305E"/>
    <w:rsid w:val="001C1830"/>
    <w:rsid w:val="001C68C8"/>
    <w:rsid w:val="001E7884"/>
    <w:rsid w:val="002040A9"/>
    <w:rsid w:val="002065C8"/>
    <w:rsid w:val="002227FF"/>
    <w:rsid w:val="00226471"/>
    <w:rsid w:val="002418C4"/>
    <w:rsid w:val="002656EA"/>
    <w:rsid w:val="00266225"/>
    <w:rsid w:val="0027187A"/>
    <w:rsid w:val="0027466E"/>
    <w:rsid w:val="002B2814"/>
    <w:rsid w:val="002B514B"/>
    <w:rsid w:val="002E1237"/>
    <w:rsid w:val="00320F85"/>
    <w:rsid w:val="00330228"/>
    <w:rsid w:val="00341F48"/>
    <w:rsid w:val="00354CAA"/>
    <w:rsid w:val="00373453"/>
    <w:rsid w:val="003A0C8F"/>
    <w:rsid w:val="003B6812"/>
    <w:rsid w:val="003B7F8B"/>
    <w:rsid w:val="003C751F"/>
    <w:rsid w:val="003D292A"/>
    <w:rsid w:val="003D683D"/>
    <w:rsid w:val="003E52F3"/>
    <w:rsid w:val="003E7C34"/>
    <w:rsid w:val="00403F04"/>
    <w:rsid w:val="00412F6D"/>
    <w:rsid w:val="004448DB"/>
    <w:rsid w:val="00445D6D"/>
    <w:rsid w:val="00461155"/>
    <w:rsid w:val="00465E67"/>
    <w:rsid w:val="004803AB"/>
    <w:rsid w:val="00480E3E"/>
    <w:rsid w:val="00482835"/>
    <w:rsid w:val="004D2EB0"/>
    <w:rsid w:val="004D30A5"/>
    <w:rsid w:val="004E19B4"/>
    <w:rsid w:val="004E5A22"/>
    <w:rsid w:val="004E5A99"/>
    <w:rsid w:val="004F5052"/>
    <w:rsid w:val="005046D7"/>
    <w:rsid w:val="005379CE"/>
    <w:rsid w:val="005615F1"/>
    <w:rsid w:val="00570302"/>
    <w:rsid w:val="0057358F"/>
    <w:rsid w:val="00575A40"/>
    <w:rsid w:val="005950B9"/>
    <w:rsid w:val="0059632C"/>
    <w:rsid w:val="00597D41"/>
    <w:rsid w:val="005A1FCE"/>
    <w:rsid w:val="005A3C23"/>
    <w:rsid w:val="005A63F4"/>
    <w:rsid w:val="005B4E3D"/>
    <w:rsid w:val="005B5A0D"/>
    <w:rsid w:val="005D558D"/>
    <w:rsid w:val="005D65DC"/>
    <w:rsid w:val="005D6EB8"/>
    <w:rsid w:val="005E4625"/>
    <w:rsid w:val="005E4CCB"/>
    <w:rsid w:val="005E6A43"/>
    <w:rsid w:val="005F4D9F"/>
    <w:rsid w:val="005F78D0"/>
    <w:rsid w:val="00621B95"/>
    <w:rsid w:val="00622678"/>
    <w:rsid w:val="006379E0"/>
    <w:rsid w:val="00637F32"/>
    <w:rsid w:val="0064159E"/>
    <w:rsid w:val="00643FAC"/>
    <w:rsid w:val="006608A4"/>
    <w:rsid w:val="00662FFA"/>
    <w:rsid w:val="00670470"/>
    <w:rsid w:val="00671F96"/>
    <w:rsid w:val="00690F13"/>
    <w:rsid w:val="00693EFB"/>
    <w:rsid w:val="006C3E18"/>
    <w:rsid w:val="006C4125"/>
    <w:rsid w:val="006C54D6"/>
    <w:rsid w:val="006D52CC"/>
    <w:rsid w:val="006D5B49"/>
    <w:rsid w:val="006D65B8"/>
    <w:rsid w:val="006E2232"/>
    <w:rsid w:val="006F235A"/>
    <w:rsid w:val="007017EB"/>
    <w:rsid w:val="00710298"/>
    <w:rsid w:val="00711635"/>
    <w:rsid w:val="00716C04"/>
    <w:rsid w:val="007301C8"/>
    <w:rsid w:val="00740CE5"/>
    <w:rsid w:val="0074679A"/>
    <w:rsid w:val="00782C77"/>
    <w:rsid w:val="0078650D"/>
    <w:rsid w:val="00787C60"/>
    <w:rsid w:val="00790BCC"/>
    <w:rsid w:val="007924BE"/>
    <w:rsid w:val="007A6507"/>
    <w:rsid w:val="007A6D1F"/>
    <w:rsid w:val="007D2598"/>
    <w:rsid w:val="007D5AC7"/>
    <w:rsid w:val="007E0B80"/>
    <w:rsid w:val="007E3064"/>
    <w:rsid w:val="007E484F"/>
    <w:rsid w:val="007E6A29"/>
    <w:rsid w:val="007F4D64"/>
    <w:rsid w:val="0081357A"/>
    <w:rsid w:val="00865935"/>
    <w:rsid w:val="00874BDA"/>
    <w:rsid w:val="00876864"/>
    <w:rsid w:val="008778CE"/>
    <w:rsid w:val="00877E21"/>
    <w:rsid w:val="00884349"/>
    <w:rsid w:val="008A3E0D"/>
    <w:rsid w:val="008A4C99"/>
    <w:rsid w:val="008A6FF6"/>
    <w:rsid w:val="008E0122"/>
    <w:rsid w:val="008E04D5"/>
    <w:rsid w:val="008E510B"/>
    <w:rsid w:val="008F7AD5"/>
    <w:rsid w:val="00902CF8"/>
    <w:rsid w:val="00913B60"/>
    <w:rsid w:val="0092610A"/>
    <w:rsid w:val="00927311"/>
    <w:rsid w:val="0093648C"/>
    <w:rsid w:val="00942F0C"/>
    <w:rsid w:val="009450B7"/>
    <w:rsid w:val="009450F1"/>
    <w:rsid w:val="00957ED5"/>
    <w:rsid w:val="0099186B"/>
    <w:rsid w:val="009A2F2A"/>
    <w:rsid w:val="009A7B5A"/>
    <w:rsid w:val="009B4553"/>
    <w:rsid w:val="009B55BC"/>
    <w:rsid w:val="009C7816"/>
    <w:rsid w:val="009D213D"/>
    <w:rsid w:val="009E66C7"/>
    <w:rsid w:val="009F4C8D"/>
    <w:rsid w:val="009F6B6E"/>
    <w:rsid w:val="00A037D7"/>
    <w:rsid w:val="00A070EF"/>
    <w:rsid w:val="00A20AC8"/>
    <w:rsid w:val="00A34867"/>
    <w:rsid w:val="00A34E3A"/>
    <w:rsid w:val="00A46167"/>
    <w:rsid w:val="00A54B8D"/>
    <w:rsid w:val="00A56FA1"/>
    <w:rsid w:val="00A67B72"/>
    <w:rsid w:val="00A67DCA"/>
    <w:rsid w:val="00A70C5F"/>
    <w:rsid w:val="00A9070B"/>
    <w:rsid w:val="00A9506E"/>
    <w:rsid w:val="00AB758D"/>
    <w:rsid w:val="00AE7386"/>
    <w:rsid w:val="00AF0C43"/>
    <w:rsid w:val="00AF15E6"/>
    <w:rsid w:val="00B445B9"/>
    <w:rsid w:val="00B52B93"/>
    <w:rsid w:val="00B7777A"/>
    <w:rsid w:val="00B8022D"/>
    <w:rsid w:val="00B86312"/>
    <w:rsid w:val="00B910E8"/>
    <w:rsid w:val="00BB03E4"/>
    <w:rsid w:val="00BB41B1"/>
    <w:rsid w:val="00BB5673"/>
    <w:rsid w:val="00BD5BFB"/>
    <w:rsid w:val="00BE1045"/>
    <w:rsid w:val="00BE6BC8"/>
    <w:rsid w:val="00BF2E17"/>
    <w:rsid w:val="00BF6634"/>
    <w:rsid w:val="00BF677F"/>
    <w:rsid w:val="00C049D9"/>
    <w:rsid w:val="00C067B3"/>
    <w:rsid w:val="00C23152"/>
    <w:rsid w:val="00C43C7C"/>
    <w:rsid w:val="00C5268D"/>
    <w:rsid w:val="00C61412"/>
    <w:rsid w:val="00C741C7"/>
    <w:rsid w:val="00C770F0"/>
    <w:rsid w:val="00CA0536"/>
    <w:rsid w:val="00CA2690"/>
    <w:rsid w:val="00CB6BAF"/>
    <w:rsid w:val="00CC4E65"/>
    <w:rsid w:val="00CD5CD9"/>
    <w:rsid w:val="00CD7FBB"/>
    <w:rsid w:val="00D05E31"/>
    <w:rsid w:val="00D246B2"/>
    <w:rsid w:val="00D27DFD"/>
    <w:rsid w:val="00D31BA7"/>
    <w:rsid w:val="00D31F4D"/>
    <w:rsid w:val="00D348EA"/>
    <w:rsid w:val="00D43571"/>
    <w:rsid w:val="00D4712F"/>
    <w:rsid w:val="00DB71B7"/>
    <w:rsid w:val="00DF73DB"/>
    <w:rsid w:val="00DF7DC9"/>
    <w:rsid w:val="00E021E1"/>
    <w:rsid w:val="00E0581B"/>
    <w:rsid w:val="00E17714"/>
    <w:rsid w:val="00E310C5"/>
    <w:rsid w:val="00E332AB"/>
    <w:rsid w:val="00E44EF5"/>
    <w:rsid w:val="00E51361"/>
    <w:rsid w:val="00E550C3"/>
    <w:rsid w:val="00E5785F"/>
    <w:rsid w:val="00E6207E"/>
    <w:rsid w:val="00E6284F"/>
    <w:rsid w:val="00E738BA"/>
    <w:rsid w:val="00E8009E"/>
    <w:rsid w:val="00E84A28"/>
    <w:rsid w:val="00EA5069"/>
    <w:rsid w:val="00EC441B"/>
    <w:rsid w:val="00ED0055"/>
    <w:rsid w:val="00ED1C8C"/>
    <w:rsid w:val="00ED1FCE"/>
    <w:rsid w:val="00F214CF"/>
    <w:rsid w:val="00F37738"/>
    <w:rsid w:val="00F439FA"/>
    <w:rsid w:val="00F45063"/>
    <w:rsid w:val="00F47785"/>
    <w:rsid w:val="00F50F96"/>
    <w:rsid w:val="00F55091"/>
    <w:rsid w:val="00F642FC"/>
    <w:rsid w:val="00F71914"/>
    <w:rsid w:val="00F769C2"/>
    <w:rsid w:val="00F80E5B"/>
    <w:rsid w:val="00F82C56"/>
    <w:rsid w:val="00F92A3F"/>
    <w:rsid w:val="00F93D35"/>
    <w:rsid w:val="00FA6E2B"/>
    <w:rsid w:val="00FB36F0"/>
    <w:rsid w:val="00FD399D"/>
    <w:rsid w:val="00FD4EFA"/>
    <w:rsid w:val="00FD6F64"/>
    <w:rsid w:val="00FF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F8C8F67-E165-4DFC-B476-FA8179FA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8A4C99"/>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8A4C99"/>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ColorfulList-Accent12">
    <w:name w:val="Colorful List - Accent 12"/>
    <w:basedOn w:val="Normal"/>
    <w:link w:val="ColorfulList-Accent1Char"/>
    <w:uiPriority w:val="34"/>
    <w:rsid w:val="00C5268D"/>
    <w:pPr>
      <w:ind w:left="720"/>
      <w:contextualSpacing/>
    </w:pPr>
  </w:style>
  <w:style w:type="character" w:customStyle="1" w:styleId="ColorfulList-Accent1Char">
    <w:name w:val="Colorful List - Accent 1 Char"/>
    <w:link w:val="ColorfulList-Accent12"/>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ColorfulShading-Accent11">
    <w:name w:val="Colorful Shading - Accent 11"/>
    <w:hidden/>
    <w:uiPriority w:val="99"/>
    <w:semiHidden/>
    <w:rsid w:val="002227FF"/>
    <w:rPr>
      <w:sz w:val="22"/>
      <w:szCs w:val="22"/>
    </w:rPr>
  </w:style>
  <w:style w:type="character" w:customStyle="1" w:styleId="ToolHeaderChar">
    <w:name w:val="*ToolHeader Char"/>
    <w:link w:val="ToolHeader"/>
    <w:rsid w:val="00A67B72"/>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3141">
      <w:bodyDiv w:val="1"/>
      <w:marLeft w:val="0"/>
      <w:marRight w:val="0"/>
      <w:marTop w:val="0"/>
      <w:marBottom w:val="0"/>
      <w:divBdr>
        <w:top w:val="none" w:sz="0" w:space="0" w:color="auto"/>
        <w:left w:val="none" w:sz="0" w:space="0" w:color="auto"/>
        <w:bottom w:val="none" w:sz="0" w:space="0" w:color="auto"/>
        <w:right w:val="none" w:sz="0" w:space="0" w:color="auto"/>
      </w:divBdr>
    </w:div>
    <w:div w:id="406341553">
      <w:bodyDiv w:val="1"/>
      <w:marLeft w:val="0"/>
      <w:marRight w:val="0"/>
      <w:marTop w:val="0"/>
      <w:marBottom w:val="0"/>
      <w:divBdr>
        <w:top w:val="none" w:sz="0" w:space="0" w:color="auto"/>
        <w:left w:val="none" w:sz="0" w:space="0" w:color="auto"/>
        <w:bottom w:val="none" w:sz="0" w:space="0" w:color="auto"/>
        <w:right w:val="none" w:sz="0" w:space="0" w:color="auto"/>
      </w:divBdr>
    </w:div>
    <w:div w:id="477578268">
      <w:bodyDiv w:val="1"/>
      <w:marLeft w:val="0"/>
      <w:marRight w:val="0"/>
      <w:marTop w:val="0"/>
      <w:marBottom w:val="0"/>
      <w:divBdr>
        <w:top w:val="none" w:sz="0" w:space="0" w:color="auto"/>
        <w:left w:val="none" w:sz="0" w:space="0" w:color="auto"/>
        <w:bottom w:val="none" w:sz="0" w:space="0" w:color="auto"/>
        <w:right w:val="none" w:sz="0" w:space="0" w:color="auto"/>
      </w:divBdr>
    </w:div>
    <w:div w:id="548341719">
      <w:bodyDiv w:val="1"/>
      <w:marLeft w:val="0"/>
      <w:marRight w:val="0"/>
      <w:marTop w:val="0"/>
      <w:marBottom w:val="0"/>
      <w:divBdr>
        <w:top w:val="none" w:sz="0" w:space="0" w:color="auto"/>
        <w:left w:val="none" w:sz="0" w:space="0" w:color="auto"/>
        <w:bottom w:val="none" w:sz="0" w:space="0" w:color="auto"/>
        <w:right w:val="none" w:sz="0" w:space="0" w:color="auto"/>
      </w:divBdr>
    </w:div>
    <w:div w:id="653485560">
      <w:bodyDiv w:val="1"/>
      <w:marLeft w:val="0"/>
      <w:marRight w:val="0"/>
      <w:marTop w:val="0"/>
      <w:marBottom w:val="0"/>
      <w:divBdr>
        <w:top w:val="none" w:sz="0" w:space="0" w:color="auto"/>
        <w:left w:val="none" w:sz="0" w:space="0" w:color="auto"/>
        <w:bottom w:val="none" w:sz="0" w:space="0" w:color="auto"/>
        <w:right w:val="none" w:sz="0" w:space="0" w:color="auto"/>
      </w:divBdr>
    </w:div>
    <w:div w:id="1088624972">
      <w:bodyDiv w:val="1"/>
      <w:marLeft w:val="0"/>
      <w:marRight w:val="0"/>
      <w:marTop w:val="0"/>
      <w:marBottom w:val="0"/>
      <w:divBdr>
        <w:top w:val="none" w:sz="0" w:space="0" w:color="auto"/>
        <w:left w:val="none" w:sz="0" w:space="0" w:color="auto"/>
        <w:bottom w:val="none" w:sz="0" w:space="0" w:color="auto"/>
        <w:right w:val="none" w:sz="0" w:space="0" w:color="auto"/>
      </w:divBdr>
    </w:div>
    <w:div w:id="1184244176">
      <w:bodyDiv w:val="1"/>
      <w:marLeft w:val="0"/>
      <w:marRight w:val="0"/>
      <w:marTop w:val="0"/>
      <w:marBottom w:val="0"/>
      <w:divBdr>
        <w:top w:val="none" w:sz="0" w:space="0" w:color="auto"/>
        <w:left w:val="none" w:sz="0" w:space="0" w:color="auto"/>
        <w:bottom w:val="none" w:sz="0" w:space="0" w:color="auto"/>
        <w:right w:val="none" w:sz="0" w:space="0" w:color="auto"/>
      </w:divBdr>
    </w:div>
    <w:div w:id="1279944718">
      <w:bodyDiv w:val="1"/>
      <w:marLeft w:val="0"/>
      <w:marRight w:val="0"/>
      <w:marTop w:val="0"/>
      <w:marBottom w:val="0"/>
      <w:divBdr>
        <w:top w:val="none" w:sz="0" w:space="0" w:color="auto"/>
        <w:left w:val="none" w:sz="0" w:space="0" w:color="auto"/>
        <w:bottom w:val="none" w:sz="0" w:space="0" w:color="auto"/>
        <w:right w:val="none" w:sz="0" w:space="0" w:color="auto"/>
      </w:divBdr>
    </w:div>
    <w:div w:id="14709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20169</CharactersWithSpaces>
  <SharedDoc>false</SharedDoc>
  <HLinks>
    <vt:vector size="6" baseType="variant">
      <vt:variant>
        <vt:i4>4587636</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Caitlin D'Amico</cp:lastModifiedBy>
  <cp:revision>4</cp:revision>
  <cp:lastPrinted>2014-07-09T22:21:00Z</cp:lastPrinted>
  <dcterms:created xsi:type="dcterms:W3CDTF">2014-08-26T19:21:00Z</dcterms:created>
  <dcterms:modified xsi:type="dcterms:W3CDTF">2014-08-30T04:50:00Z</dcterms:modified>
</cp:coreProperties>
</file>