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rsidTr="00C47393">
        <w:trPr>
          <w:trHeight w:val="1008"/>
        </w:trPr>
        <w:tc>
          <w:tcPr>
            <w:tcW w:w="1872" w:type="dxa"/>
            <w:shd w:val="clear" w:color="auto" w:fill="385623"/>
            <w:vAlign w:val="center"/>
          </w:tcPr>
          <w:p w:rsidR="00790BCC" w:rsidRPr="008656A2" w:rsidRDefault="001D615C" w:rsidP="001D615C">
            <w:pPr>
              <w:pStyle w:val="Header-banner"/>
            </w:pPr>
            <w:r w:rsidRPr="008656A2">
              <w:t>9</w:t>
            </w:r>
            <w:r w:rsidR="00790BCC" w:rsidRPr="008656A2">
              <w:t>.</w:t>
            </w:r>
            <w:r w:rsidRPr="008656A2">
              <w:t>1</w:t>
            </w:r>
            <w:r w:rsidR="00790BCC" w:rsidRPr="008656A2">
              <w:t>.</w:t>
            </w:r>
            <w:r w:rsidRPr="008656A2">
              <w:t>1</w:t>
            </w:r>
          </w:p>
        </w:tc>
        <w:tc>
          <w:tcPr>
            <w:tcW w:w="7578" w:type="dxa"/>
            <w:shd w:val="clear" w:color="auto" w:fill="76923C"/>
            <w:vAlign w:val="center"/>
          </w:tcPr>
          <w:p w:rsidR="00790BCC" w:rsidRPr="008656A2" w:rsidRDefault="00790BCC" w:rsidP="001D615C">
            <w:pPr>
              <w:pStyle w:val="Header2banner"/>
            </w:pPr>
            <w:r w:rsidRPr="008656A2">
              <w:t xml:space="preserve">Lesson </w:t>
            </w:r>
            <w:r w:rsidR="001D615C" w:rsidRPr="008656A2">
              <w:t>6</w:t>
            </w:r>
          </w:p>
        </w:tc>
      </w:tr>
    </w:tbl>
    <w:p w:rsidR="00790BCC" w:rsidRPr="00790BCC" w:rsidRDefault="00790BCC" w:rsidP="00D31F4D">
      <w:pPr>
        <w:pStyle w:val="Heading1"/>
      </w:pPr>
      <w:r w:rsidRPr="00790BCC">
        <w:t>Introduction</w:t>
      </w:r>
    </w:p>
    <w:p w:rsidR="008A046A" w:rsidRDefault="001D615C" w:rsidP="001D615C">
      <w:r>
        <w:t xml:space="preserve">In this lesson, </w:t>
      </w:r>
      <w:r w:rsidR="008A046A">
        <w:t>students read</w:t>
      </w:r>
      <w:r w:rsidR="00B92A1B">
        <w:t xml:space="preserve"> </w:t>
      </w:r>
      <w:r w:rsidR="008C0AE5">
        <w:t xml:space="preserve">pages 230–232 of </w:t>
      </w:r>
      <w:r w:rsidR="00B92A1B">
        <w:t>“St</w:t>
      </w:r>
      <w:r w:rsidR="00EE5F77">
        <w:t>.</w:t>
      </w:r>
      <w:r w:rsidR="00B92A1B">
        <w:t xml:space="preserve"> Lucy’s Home for Girls Raised by Wolves”</w:t>
      </w:r>
      <w:r w:rsidR="008A046A">
        <w:t xml:space="preserve"> </w:t>
      </w:r>
      <w:r w:rsidR="008B2C10">
        <w:t>(</w:t>
      </w:r>
      <w:r w:rsidR="008A046A">
        <w:t xml:space="preserve">from “It was impossible to make the blank, chilly bedroom” to “pretended </w:t>
      </w:r>
      <w:r w:rsidR="008B2C10">
        <w:t>like she couldn’t smell a thing</w:t>
      </w:r>
      <w:r w:rsidR="008A046A">
        <w:t>”</w:t>
      </w:r>
      <w:r w:rsidR="008B2C10">
        <w:t>).</w:t>
      </w:r>
      <w:r w:rsidR="00461062">
        <w:t xml:space="preserve"> Students first read the excerpt, annotating and discussing the text in pairs. After a brief whole-class discussion</w:t>
      </w:r>
      <w:r w:rsidR="00E72A91">
        <w:t xml:space="preserve">, </w:t>
      </w:r>
      <w:r w:rsidR="00461062">
        <w:t>students participate in a jigsaw activity designed to promote a deeper understanding of Russell’s characterization of Mirabella and Jeanette.</w:t>
      </w:r>
      <w:r w:rsidR="00E72A91">
        <w:t xml:space="preserve"> Students </w:t>
      </w:r>
      <w:r w:rsidR="006F4E48">
        <w:t xml:space="preserve">analyze </w:t>
      </w:r>
      <w:r w:rsidR="00E72A91">
        <w:t xml:space="preserve">how Russell </w:t>
      </w:r>
      <w:r w:rsidR="006F4E48">
        <w:t>develops complex characters through particular word choices and through the girls’ behaviors and interactions with others.</w:t>
      </w:r>
      <w:r w:rsidR="00E72A91">
        <w:t xml:space="preserve"> Student</w:t>
      </w:r>
      <w:r w:rsidR="007162A5">
        <w:t xml:space="preserve"> learning is assessed via a Quick Write</w:t>
      </w:r>
      <w:r w:rsidR="00246458">
        <w:t xml:space="preserve"> at the end of the lesson</w:t>
      </w:r>
      <w:r w:rsidR="008A046A">
        <w:t>: How does Russell introduce and develop the characters of Mirabella</w:t>
      </w:r>
      <w:r w:rsidR="008B2C10" w:rsidRPr="008B2C10">
        <w:t xml:space="preserve"> </w:t>
      </w:r>
      <w:r w:rsidR="008B2C10">
        <w:t>and Jeanette</w:t>
      </w:r>
      <w:r w:rsidR="008A046A">
        <w:t>?</w:t>
      </w:r>
    </w:p>
    <w:p w:rsidR="00790BCC" w:rsidRPr="00E72A91" w:rsidRDefault="001D615C" w:rsidP="001D615C">
      <w:pPr>
        <w:rPr>
          <w:b/>
        </w:rPr>
      </w:pPr>
      <w:r>
        <w:t xml:space="preserve">For homework, </w:t>
      </w:r>
      <w:r w:rsidR="00E72A91">
        <w:t>students write a brief explanation of the literal and figurative meanings of Sister Maria de la Guardia’s words to Mirabella, “What are you holding on to? Nothing, little one. Nothing” (p. 231).</w:t>
      </w:r>
      <w:r w:rsidR="00766300">
        <w:t xml:space="preserve"> In addition, students continue their Accountable Independent Rea</w:t>
      </w:r>
      <w:r w:rsidR="00EF241A">
        <w:t xml:space="preserve">ding </w:t>
      </w:r>
      <w:r w:rsidR="00246458">
        <w:t xml:space="preserve">(AIR) </w:t>
      </w:r>
      <w:r w:rsidR="00EF241A">
        <w:t>and prepare a brief discu</w:t>
      </w:r>
      <w:r w:rsidR="00FF2197">
        <w:t>s</w:t>
      </w:r>
      <w:r w:rsidR="00EF241A">
        <w:t>s</w:t>
      </w:r>
      <w:r w:rsidR="00766300">
        <w:t>ion on how they applied RL.9-10.1</w:t>
      </w:r>
      <w:r w:rsidR="00EE7C41">
        <w:t xml:space="preserve"> or RI.9-10.1</w:t>
      </w:r>
      <w:r w:rsidR="00766300">
        <w:t xml:space="preserve"> to their </w:t>
      </w:r>
      <w:r w:rsidR="006F4E48">
        <w:t>texts</w:t>
      </w:r>
      <w:r w:rsidR="00766300">
        <w:t>.</w:t>
      </w:r>
    </w:p>
    <w:p w:rsidR="00790BCC" w:rsidRPr="00790BCC" w:rsidRDefault="00790BCC" w:rsidP="00D31F4D">
      <w:pPr>
        <w:pStyle w:val="Heading1"/>
      </w:pPr>
      <w:r w:rsidRPr="00790BCC">
        <w:t xml:space="preserve">Standards </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rsidTr="00C47393">
        <w:tc>
          <w:tcPr>
            <w:tcW w:w="9450" w:type="dxa"/>
            <w:gridSpan w:val="2"/>
            <w:shd w:val="clear" w:color="auto" w:fill="76923C"/>
          </w:tcPr>
          <w:p w:rsidR="00790BCC" w:rsidRPr="008656A2" w:rsidRDefault="00790BCC" w:rsidP="007017EB">
            <w:pPr>
              <w:pStyle w:val="TableHeaders"/>
            </w:pPr>
            <w:r w:rsidRPr="008656A2">
              <w:t>Assessed Standard(s)</w:t>
            </w:r>
          </w:p>
        </w:tc>
      </w:tr>
      <w:tr w:rsidR="00790BCC" w:rsidRPr="00790BCC" w:rsidTr="00C47393">
        <w:tc>
          <w:tcPr>
            <w:tcW w:w="1213" w:type="dxa"/>
          </w:tcPr>
          <w:p w:rsidR="00790BCC" w:rsidRPr="00790BCC" w:rsidRDefault="001D615C" w:rsidP="00D31F4D">
            <w:pPr>
              <w:pStyle w:val="TableText"/>
            </w:pPr>
            <w:r w:rsidRPr="001D615C">
              <w:t>RL.9-10.3</w:t>
            </w:r>
          </w:p>
        </w:tc>
        <w:tc>
          <w:tcPr>
            <w:tcW w:w="8237" w:type="dxa"/>
          </w:tcPr>
          <w:p w:rsidR="00790BCC" w:rsidRPr="00790BCC" w:rsidRDefault="001D615C" w:rsidP="001D615C">
            <w:pPr>
              <w:pStyle w:val="TableText"/>
            </w:pPr>
            <w:r w:rsidRPr="001D615C">
              <w:t>Analyze how complex characters (e.g., those with multiple or conflicting motivations) develop over the course of a text, interact with other characters, advance the plot or develop the theme.</w:t>
            </w:r>
          </w:p>
        </w:tc>
      </w:tr>
      <w:tr w:rsidR="00790BCC" w:rsidRPr="00790BCC" w:rsidTr="00C47393">
        <w:tc>
          <w:tcPr>
            <w:tcW w:w="9450" w:type="dxa"/>
            <w:gridSpan w:val="2"/>
            <w:shd w:val="clear" w:color="auto" w:fill="76923C"/>
          </w:tcPr>
          <w:p w:rsidR="00790BCC" w:rsidRPr="008656A2" w:rsidRDefault="00790BCC" w:rsidP="007017EB">
            <w:pPr>
              <w:pStyle w:val="TableHeaders"/>
            </w:pPr>
            <w:r w:rsidRPr="008656A2">
              <w:t>Addressed Standard(s)</w:t>
            </w:r>
          </w:p>
        </w:tc>
      </w:tr>
      <w:tr w:rsidR="007721EE" w:rsidRPr="00790BCC" w:rsidTr="00C47393">
        <w:tc>
          <w:tcPr>
            <w:tcW w:w="1213" w:type="dxa"/>
          </w:tcPr>
          <w:p w:rsidR="007721EE" w:rsidRDefault="007721EE" w:rsidP="007017EB">
            <w:pPr>
              <w:pStyle w:val="TableText"/>
            </w:pPr>
            <w:r>
              <w:t>SL.9-10.1.c</w:t>
            </w:r>
          </w:p>
        </w:tc>
        <w:tc>
          <w:tcPr>
            <w:tcW w:w="8237" w:type="dxa"/>
          </w:tcPr>
          <w:p w:rsidR="005E61D3" w:rsidRDefault="005E61D3" w:rsidP="005E61D3">
            <w:pPr>
              <w:pStyle w:val="TableText"/>
            </w:pPr>
            <w:r>
              <w:t xml:space="preserve">Initiate and participate effectively in a range of collaborative discussions (one-on-one, in groups, and teacher-led) with diverse partners on </w:t>
            </w:r>
            <w:r w:rsidRPr="00920EBD">
              <w:rPr>
                <w:i/>
              </w:rPr>
              <w:t>grades 9–10 topics, texts, and issues</w:t>
            </w:r>
            <w:r>
              <w:t>, building on others’ ideas and expressing their own clearly and persuasively.</w:t>
            </w:r>
          </w:p>
          <w:p w:rsidR="007721EE" w:rsidRDefault="005E61D3" w:rsidP="005E61D3">
            <w:pPr>
              <w:pStyle w:val="SubStandard"/>
            </w:pPr>
            <w:r>
              <w:t>Propel conversations by posing and responding to questions that relate the current discussion to broader themes or larger ideas; actively incorporate others into the discussion; and clarify, verify, or challenge ideas and conclusions.</w:t>
            </w:r>
          </w:p>
        </w:tc>
      </w:tr>
      <w:tr w:rsidR="00790BCC" w:rsidRPr="00790BCC" w:rsidTr="00C47393">
        <w:tc>
          <w:tcPr>
            <w:tcW w:w="1213" w:type="dxa"/>
          </w:tcPr>
          <w:p w:rsidR="00790BCC" w:rsidRPr="00790BCC" w:rsidRDefault="00405408" w:rsidP="007017EB">
            <w:pPr>
              <w:pStyle w:val="TableText"/>
            </w:pPr>
            <w:r>
              <w:t>L.9-10.4</w:t>
            </w:r>
            <w:r w:rsidR="00BA3E56">
              <w:t>.a</w:t>
            </w:r>
          </w:p>
        </w:tc>
        <w:tc>
          <w:tcPr>
            <w:tcW w:w="8237" w:type="dxa"/>
          </w:tcPr>
          <w:p w:rsidR="00790BCC" w:rsidRDefault="00405408" w:rsidP="00102529">
            <w:pPr>
              <w:pStyle w:val="TableText"/>
            </w:pPr>
            <w:r>
              <w:t xml:space="preserve">Determine or clarify the meaning of unknown and multiple-meaning words and phrases based </w:t>
            </w:r>
            <w:r w:rsidRPr="00542DA3">
              <w:t>on</w:t>
            </w:r>
            <w:r w:rsidRPr="00542DA3">
              <w:rPr>
                <w:i/>
              </w:rPr>
              <w:t xml:space="preserve"> grades 9–10 reading and content</w:t>
            </w:r>
            <w:r>
              <w:t>, choosing flexibly from a range of strategies.</w:t>
            </w:r>
          </w:p>
          <w:p w:rsidR="00B92A1B" w:rsidRPr="00790BCC" w:rsidRDefault="00B92A1B" w:rsidP="00B92A1B">
            <w:pPr>
              <w:pStyle w:val="SubStandard"/>
              <w:numPr>
                <w:ilvl w:val="0"/>
                <w:numId w:val="23"/>
              </w:numPr>
            </w:pPr>
            <w:r>
              <w:lastRenderedPageBreak/>
              <w:t>Use context (e.g., the overall meaning of a sentence, paragraph, or text; a word’s position or function in a sentence) as a clue to the meaning of a word or phrase.</w:t>
            </w:r>
          </w:p>
        </w:tc>
      </w:tr>
    </w:tbl>
    <w:p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C47393">
        <w:tc>
          <w:tcPr>
            <w:tcW w:w="9450" w:type="dxa"/>
            <w:shd w:val="clear" w:color="auto" w:fill="76923C"/>
          </w:tcPr>
          <w:p w:rsidR="00790BCC" w:rsidRPr="008656A2" w:rsidRDefault="00790BCC" w:rsidP="007017EB">
            <w:pPr>
              <w:pStyle w:val="TableHeaders"/>
            </w:pPr>
            <w:r w:rsidRPr="008656A2">
              <w:t>Assessment(s)</w:t>
            </w:r>
          </w:p>
        </w:tc>
      </w:tr>
      <w:tr w:rsidR="00790BCC" w:rsidRPr="00790BCC" w:rsidTr="00C47393">
        <w:tc>
          <w:tcPr>
            <w:tcW w:w="9450" w:type="dxa"/>
            <w:tcBorders>
              <w:top w:val="single" w:sz="4" w:space="0" w:color="auto"/>
              <w:left w:val="single" w:sz="4" w:space="0" w:color="auto"/>
              <w:bottom w:val="single" w:sz="4" w:space="0" w:color="auto"/>
              <w:right w:val="single" w:sz="4" w:space="0" w:color="auto"/>
            </w:tcBorders>
          </w:tcPr>
          <w:p w:rsidR="00281BD8" w:rsidRDefault="00656B50" w:rsidP="00281BD8">
            <w:pPr>
              <w:pStyle w:val="TableText"/>
            </w:pPr>
            <w:r>
              <w:t>Student learning is assessed via a Quick Write at the end of the lesson. S</w:t>
            </w:r>
            <w:r w:rsidR="00281BD8">
              <w:t>tud</w:t>
            </w:r>
            <w:r>
              <w:t xml:space="preserve">ents </w:t>
            </w:r>
            <w:r w:rsidR="00281BD8">
              <w:t>respond to the following prompt</w:t>
            </w:r>
            <w:r>
              <w:t>, citing textual evidence to support analysis and inferences drawn from the text</w:t>
            </w:r>
            <w:r w:rsidR="00281BD8">
              <w:t>:</w:t>
            </w:r>
          </w:p>
          <w:p w:rsidR="00790BCC" w:rsidRPr="00CF7F25" w:rsidRDefault="00281BD8" w:rsidP="0012268D">
            <w:pPr>
              <w:pStyle w:val="BulletedList"/>
              <w:rPr>
                <w:rFonts w:ascii="Times" w:hAnsi="Times"/>
              </w:rPr>
            </w:pPr>
            <w:r w:rsidRPr="00281BD8">
              <w:t>How does Russell de</w:t>
            </w:r>
            <w:r w:rsidR="00CF7F25">
              <w:t>velop the characters of Mirabella and Jeanette</w:t>
            </w:r>
            <w:r w:rsidRPr="00281BD8">
              <w:t xml:space="preserve">? </w:t>
            </w:r>
          </w:p>
        </w:tc>
      </w:tr>
      <w:tr w:rsidR="00790BCC" w:rsidRPr="00790BCC" w:rsidTr="00C47393">
        <w:tc>
          <w:tcPr>
            <w:tcW w:w="9450" w:type="dxa"/>
            <w:shd w:val="clear" w:color="auto" w:fill="76923C"/>
          </w:tcPr>
          <w:p w:rsidR="00790BCC" w:rsidRPr="008656A2" w:rsidRDefault="00790BCC" w:rsidP="007017EB">
            <w:pPr>
              <w:pStyle w:val="TableHeaders"/>
            </w:pPr>
            <w:r w:rsidRPr="008656A2">
              <w:t>High Performance Response(s)</w:t>
            </w:r>
          </w:p>
        </w:tc>
      </w:tr>
      <w:tr w:rsidR="00790BCC" w:rsidRPr="00790BCC" w:rsidTr="00C47393">
        <w:tc>
          <w:tcPr>
            <w:tcW w:w="9450" w:type="dxa"/>
          </w:tcPr>
          <w:p w:rsidR="001D615C" w:rsidRDefault="001D615C" w:rsidP="001D615C">
            <w:pPr>
              <w:pStyle w:val="TableText"/>
            </w:pPr>
            <w:r>
              <w:t xml:space="preserve">A High Performance Response </w:t>
            </w:r>
            <w:r w:rsidR="00281BD8">
              <w:t>should</w:t>
            </w:r>
            <w:r>
              <w:t>:</w:t>
            </w:r>
          </w:p>
          <w:p w:rsidR="00790BCC" w:rsidRDefault="008F1512" w:rsidP="001D615C">
            <w:pPr>
              <w:pStyle w:val="BulletedList"/>
            </w:pPr>
            <w:r>
              <w:t xml:space="preserve">Describe </w:t>
            </w:r>
            <w:r w:rsidR="00BA3E56">
              <w:t>Mirabella and Jeanette’s characters (e.g., Mirabella is not adapting to the new culture as well as the other girls</w:t>
            </w:r>
            <w:r w:rsidR="00D974A1">
              <w:t xml:space="preserve"> and does not seem to want to adapt</w:t>
            </w:r>
            <w:r w:rsidR="00BA3E56">
              <w:t>; Jeanette is adapting more</w:t>
            </w:r>
            <w:r w:rsidR="00D974A1">
              <w:t xml:space="preserve"> quickly than the others and seems eager to assume</w:t>
            </w:r>
            <w:r w:rsidR="00BA3E56">
              <w:t xml:space="preserve"> a human identi</w:t>
            </w:r>
            <w:r w:rsidR="00D974A1">
              <w:t>t</w:t>
            </w:r>
            <w:r w:rsidR="00BA3E56">
              <w:t>y).</w:t>
            </w:r>
          </w:p>
          <w:p w:rsidR="00F82AAD" w:rsidRPr="00790BCC" w:rsidRDefault="00BA3E56" w:rsidP="00FC25D9">
            <w:pPr>
              <w:pStyle w:val="BulletedList"/>
            </w:pPr>
            <w:r>
              <w:t>Provide text</w:t>
            </w:r>
            <w:r w:rsidR="00D974A1">
              <w:t xml:space="preserve"> evidence to support the characterizations of both girls (e.g., Mirabella still behaves like a wolf, ripping “foamy chunks out of the church pews” (p. 230) and she does not seem to have </w:t>
            </w:r>
            <w:r w:rsidR="00CF7F25">
              <w:t>the “latent instinct” to “be pleasing” in the sight of “someone higher up in the food chain” (p. 231</w:t>
            </w:r>
            <w:r w:rsidR="00F82AAD">
              <w:t>)</w:t>
            </w:r>
            <w:r w:rsidR="008C0AE5">
              <w:t xml:space="preserve">. </w:t>
            </w:r>
            <w:r w:rsidR="00D974A1">
              <w:t xml:space="preserve"> </w:t>
            </w:r>
            <w:r w:rsidR="008C0AE5">
              <w:t>While</w:t>
            </w:r>
            <w:r w:rsidR="008D5533">
              <w:t xml:space="preserve"> the other girls demonstrate that they are eager to meet the nuns’ expectations by practicing things such as keeping their shoes on their feet, Mirabella is happy to continue behaving as a wolf, even though it is clear that the nuns do not approve of this behavior. </w:t>
            </w:r>
            <w:r w:rsidR="00D974A1">
              <w:t xml:space="preserve">Jeanette is described as a </w:t>
            </w:r>
            <w:r w:rsidR="008C0AE5">
              <w:t>“</w:t>
            </w:r>
            <w:r w:rsidR="00D974A1">
              <w:t>goody two-shoes</w:t>
            </w:r>
            <w:r w:rsidR="008C0AE5">
              <w:t>”</w:t>
            </w:r>
            <w:r w:rsidR="00D974A1">
              <w:t xml:space="preserve"> whose “very shoes seemed to gloat” (p. 232)</w:t>
            </w:r>
            <w:r w:rsidR="008C0AE5">
              <w:t xml:space="preserve">. Jeanette is </w:t>
            </w:r>
            <w:r w:rsidR="00D974A1">
              <w:t>the first to mark many milestone</w:t>
            </w:r>
            <w:r w:rsidR="008D5533">
              <w:t>s</w:t>
            </w:r>
            <w:r w:rsidR="008C0AE5">
              <w:t>;</w:t>
            </w:r>
            <w:r w:rsidR="00D974A1">
              <w:t xml:space="preserve"> she is the first “to apologize; to drink apple juice out of a sippy cup; to quit eyeballing the cleric’s jugular in a disconcerting fashion” (p. 232)</w:t>
            </w:r>
            <w:r w:rsidR="008D5533">
              <w:t>. Claudette’s examples suggest that Jeanette is always the first to try out behavior that is acceptable in human society and to give up behavior that is typical in wolf society, including looking at a person as a possible meal</w:t>
            </w:r>
            <w:r w:rsidR="00F82AAD">
              <w:t>)</w:t>
            </w:r>
            <w:r w:rsidR="0097747B">
              <w:t>.</w:t>
            </w:r>
          </w:p>
        </w:tc>
      </w:tr>
    </w:tbl>
    <w:p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rsidTr="00C47393">
        <w:tc>
          <w:tcPr>
            <w:tcW w:w="9450" w:type="dxa"/>
            <w:tcBorders>
              <w:bottom w:val="single" w:sz="4" w:space="0" w:color="auto"/>
            </w:tcBorders>
            <w:shd w:val="clear" w:color="auto" w:fill="76923C"/>
          </w:tcPr>
          <w:p w:rsidR="00790BCC" w:rsidRPr="008656A2" w:rsidRDefault="00790BCC" w:rsidP="00D31F4D">
            <w:pPr>
              <w:pStyle w:val="TableHeaders"/>
            </w:pPr>
            <w:r w:rsidRPr="008656A2">
              <w:t>Vocabulary to provide directly (will not include extended instruction)</w:t>
            </w:r>
          </w:p>
        </w:tc>
      </w:tr>
      <w:tr w:rsidR="00790BCC" w:rsidRPr="00790BCC" w:rsidTr="00C47393">
        <w:tc>
          <w:tcPr>
            <w:tcW w:w="9450" w:type="dxa"/>
            <w:tcBorders>
              <w:bottom w:val="single" w:sz="4" w:space="0" w:color="auto"/>
            </w:tcBorders>
          </w:tcPr>
          <w:p w:rsidR="007074D0" w:rsidRDefault="00EA213E" w:rsidP="00461062">
            <w:pPr>
              <w:pStyle w:val="BulletedList"/>
            </w:pPr>
            <w:r>
              <w:t>collaborative (adj.) –</w:t>
            </w:r>
            <w:r w:rsidR="003E3E6F">
              <w:t xml:space="preserve"> involving or done by two or more people or groups working together to achieve or do something</w:t>
            </w:r>
          </w:p>
          <w:p w:rsidR="00EA213E" w:rsidRDefault="00C47393" w:rsidP="00C756D4">
            <w:pPr>
              <w:pStyle w:val="BulletedList"/>
            </w:pPr>
            <w:r>
              <w:t>eradication (n.) –</w:t>
            </w:r>
            <w:r w:rsidR="00EA213E">
              <w:t xml:space="preserve"> </w:t>
            </w:r>
            <w:r w:rsidR="003E3E6F">
              <w:t>removal or utter destruction</w:t>
            </w:r>
          </w:p>
          <w:p w:rsidR="00EA213E" w:rsidRDefault="00EA213E" w:rsidP="00461062">
            <w:pPr>
              <w:pStyle w:val="BulletedList"/>
            </w:pPr>
            <w:r>
              <w:t xml:space="preserve">instinct (n.) </w:t>
            </w:r>
            <w:r w:rsidR="003E3E6F">
              <w:t>–</w:t>
            </w:r>
            <w:r>
              <w:t xml:space="preserve"> </w:t>
            </w:r>
            <w:r w:rsidR="003E3E6F">
              <w:t>an inborn pattern of activity or tendency to action common to a given biological species</w:t>
            </w:r>
          </w:p>
          <w:p w:rsidR="00EA213E" w:rsidRDefault="002A3767" w:rsidP="00461062">
            <w:pPr>
              <w:pStyle w:val="BulletedList"/>
            </w:pPr>
            <w:r>
              <w:lastRenderedPageBreak/>
              <w:t>ecstatic (adj.) – very happy or excited</w:t>
            </w:r>
          </w:p>
          <w:p w:rsidR="008D5533" w:rsidRDefault="008D5533" w:rsidP="00461062">
            <w:pPr>
              <w:pStyle w:val="BulletedList"/>
            </w:pPr>
            <w:r>
              <w:t>goody two-shoes (n.) – a person whose good behavior and politeness are annoying because they seem to be excessive or not sincere</w:t>
            </w:r>
          </w:p>
          <w:p w:rsidR="00FF6E8F" w:rsidRPr="00790BCC" w:rsidRDefault="00FF6E8F" w:rsidP="008C0AE5">
            <w:pPr>
              <w:pStyle w:val="BulletedList"/>
            </w:pPr>
            <w:r>
              <w:t>origins (n.) - the place, social situation, or type of family that a person comes from</w:t>
            </w:r>
          </w:p>
        </w:tc>
      </w:tr>
      <w:tr w:rsidR="00790BCC" w:rsidRPr="00790BCC" w:rsidTr="00C47393">
        <w:tc>
          <w:tcPr>
            <w:tcW w:w="9450" w:type="dxa"/>
            <w:tcBorders>
              <w:top w:val="single" w:sz="4" w:space="0" w:color="auto"/>
            </w:tcBorders>
            <w:shd w:val="clear" w:color="auto" w:fill="76923C"/>
          </w:tcPr>
          <w:p w:rsidR="00790BCC" w:rsidRPr="008656A2" w:rsidRDefault="00790BCC" w:rsidP="00D31F4D">
            <w:pPr>
              <w:pStyle w:val="TableHeaders"/>
            </w:pPr>
            <w:r w:rsidRPr="008656A2">
              <w:lastRenderedPageBreak/>
              <w:t>Vocabulary to teach (may include direct word work and/or questions)</w:t>
            </w:r>
          </w:p>
        </w:tc>
      </w:tr>
      <w:tr w:rsidR="00790BCC" w:rsidRPr="00790BCC" w:rsidTr="00C47393">
        <w:tc>
          <w:tcPr>
            <w:tcW w:w="9450" w:type="dxa"/>
          </w:tcPr>
          <w:p w:rsidR="00337B24" w:rsidRDefault="00337B24" w:rsidP="00461062">
            <w:pPr>
              <w:pStyle w:val="BulletedList"/>
            </w:pPr>
            <w:r>
              <w:t>slouch</w:t>
            </w:r>
            <w:r w:rsidR="00EA213E">
              <w:t xml:space="preserve"> (v.) – move or walk with loosely drooping body and careless gait</w:t>
            </w:r>
          </w:p>
          <w:p w:rsidR="00EA213E" w:rsidRDefault="00337B24" w:rsidP="008D5533">
            <w:pPr>
              <w:pStyle w:val="BulletedList"/>
            </w:pPr>
            <w:r>
              <w:t>amble</w:t>
            </w:r>
            <w:r w:rsidR="00EA213E">
              <w:t xml:space="preserve"> (v.) – </w:t>
            </w:r>
            <w:r w:rsidR="00B3364B">
              <w:t>go at a slow, easy pace</w:t>
            </w:r>
          </w:p>
          <w:p w:rsidR="00D2122F" w:rsidRPr="00790BCC" w:rsidRDefault="00D2122F" w:rsidP="008D5533">
            <w:pPr>
              <w:pStyle w:val="BulletedList"/>
            </w:pPr>
            <w:r>
              <w:t xml:space="preserve">bipedal (adj.) </w:t>
            </w:r>
            <w:r w:rsidR="0047600E">
              <w:t>–</w:t>
            </w:r>
            <w:r>
              <w:t xml:space="preserve"> </w:t>
            </w:r>
            <w:r w:rsidR="0047600E">
              <w:t>having two feet</w:t>
            </w:r>
          </w:p>
        </w:tc>
      </w:tr>
      <w:tr w:rsidR="00F247B1" w:rsidRPr="00790BCC" w:rsidTr="00C47393">
        <w:tc>
          <w:tcPr>
            <w:tcW w:w="9450" w:type="dxa"/>
            <w:tcBorders>
              <w:top w:val="nil"/>
            </w:tcBorders>
            <w:shd w:val="clear" w:color="auto" w:fill="76923C"/>
          </w:tcPr>
          <w:p w:rsidR="00F247B1" w:rsidRPr="008656A2" w:rsidRDefault="00F247B1" w:rsidP="00B834DA">
            <w:pPr>
              <w:pStyle w:val="TableHeaders"/>
            </w:pPr>
            <w:r w:rsidRPr="008656A2">
              <w:t>Additional vocabulary to support English Language Learners (to provide directly)</w:t>
            </w:r>
          </w:p>
        </w:tc>
      </w:tr>
      <w:tr w:rsidR="00F247B1" w:rsidRPr="00790BCC" w:rsidTr="00C47393">
        <w:tc>
          <w:tcPr>
            <w:tcW w:w="9450" w:type="dxa"/>
          </w:tcPr>
          <w:p w:rsidR="00EA213E" w:rsidRDefault="00EA213E" w:rsidP="005C18BC">
            <w:pPr>
              <w:pStyle w:val="BulletedList"/>
            </w:pPr>
            <w:r>
              <w:t xml:space="preserve">commandment (n.) – </w:t>
            </w:r>
            <w:r w:rsidR="00B3364B">
              <w:t>an order given by one in</w:t>
            </w:r>
            <w:r w:rsidR="00227585">
              <w:t xml:space="preserve"> authority</w:t>
            </w:r>
            <w:r w:rsidR="00B3364B">
              <w:t xml:space="preserve"> </w:t>
            </w:r>
          </w:p>
          <w:p w:rsidR="005C18BC" w:rsidRDefault="005C18BC" w:rsidP="00F1656A">
            <w:pPr>
              <w:pStyle w:val="BulletedList"/>
            </w:pPr>
            <w:r>
              <w:t xml:space="preserve">locomote (v.) </w:t>
            </w:r>
            <w:r w:rsidR="00F1656A">
              <w:t xml:space="preserve">– </w:t>
            </w:r>
            <w:r>
              <w:t>move about, especially under one’s own power</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rsidTr="00C47393">
        <w:tc>
          <w:tcPr>
            <w:tcW w:w="7537" w:type="dxa"/>
            <w:tcBorders>
              <w:bottom w:val="single" w:sz="4" w:space="0" w:color="auto"/>
            </w:tcBorders>
            <w:shd w:val="clear" w:color="auto" w:fill="76923C"/>
          </w:tcPr>
          <w:p w:rsidR="00790BCC" w:rsidRPr="008656A2" w:rsidRDefault="00790BCC" w:rsidP="00D31F4D">
            <w:pPr>
              <w:pStyle w:val="TableHeaders"/>
            </w:pPr>
            <w:r w:rsidRPr="008656A2">
              <w:t>Student-Facing Agenda</w:t>
            </w:r>
          </w:p>
        </w:tc>
        <w:tc>
          <w:tcPr>
            <w:tcW w:w="1913" w:type="dxa"/>
            <w:tcBorders>
              <w:bottom w:val="single" w:sz="4" w:space="0" w:color="auto"/>
            </w:tcBorders>
            <w:shd w:val="clear" w:color="auto" w:fill="76923C"/>
          </w:tcPr>
          <w:p w:rsidR="00790BCC" w:rsidRPr="008656A2" w:rsidRDefault="00790BCC" w:rsidP="00D31F4D">
            <w:pPr>
              <w:pStyle w:val="TableHeaders"/>
            </w:pPr>
            <w:r w:rsidRPr="008656A2">
              <w:t>% of Lesson</w:t>
            </w:r>
          </w:p>
        </w:tc>
      </w:tr>
      <w:tr w:rsidR="00790BCC" w:rsidRPr="00790BCC" w:rsidTr="00C47393">
        <w:trPr>
          <w:trHeight w:val="1313"/>
        </w:trPr>
        <w:tc>
          <w:tcPr>
            <w:tcW w:w="7537" w:type="dxa"/>
            <w:tcBorders>
              <w:bottom w:val="nil"/>
            </w:tcBorders>
          </w:tcPr>
          <w:p w:rsidR="00790BCC" w:rsidRPr="00D31F4D" w:rsidRDefault="00790BCC" w:rsidP="00D31F4D">
            <w:pPr>
              <w:pStyle w:val="TableText"/>
              <w:rPr>
                <w:b/>
              </w:rPr>
            </w:pPr>
            <w:r w:rsidRPr="00D31F4D">
              <w:rPr>
                <w:b/>
              </w:rPr>
              <w:t>Standards &amp; Text:</w:t>
            </w:r>
          </w:p>
          <w:p w:rsidR="001D615C" w:rsidRDefault="002B1B02" w:rsidP="001D615C">
            <w:pPr>
              <w:pStyle w:val="BulletedList"/>
            </w:pPr>
            <w:r>
              <w:t>Standards:</w:t>
            </w:r>
            <w:r w:rsidR="005F39E0">
              <w:t xml:space="preserve"> </w:t>
            </w:r>
            <w:r>
              <w:t>RL.9-10.3</w:t>
            </w:r>
            <w:r w:rsidR="00A33C6C">
              <w:t>,</w:t>
            </w:r>
            <w:r w:rsidR="00884475">
              <w:t xml:space="preserve"> </w:t>
            </w:r>
            <w:r w:rsidR="00A36FF3">
              <w:t xml:space="preserve">SL.9-10.1.c, </w:t>
            </w:r>
            <w:r w:rsidR="00884475">
              <w:t>L.9-10.4</w:t>
            </w:r>
            <w:r w:rsidR="00D974A1">
              <w:t>.a</w:t>
            </w:r>
          </w:p>
          <w:p w:rsidR="00790BCC" w:rsidRPr="00790BCC" w:rsidRDefault="005F39E0" w:rsidP="00831FCB">
            <w:pPr>
              <w:pStyle w:val="BulletedList"/>
            </w:pPr>
            <w:r>
              <w:t>T</w:t>
            </w:r>
            <w:r w:rsidR="001D615C">
              <w:t>ext: "St. Lucy's Home for Girls Raised by Wolves"</w:t>
            </w:r>
            <w:r w:rsidR="007162A5">
              <w:t xml:space="preserve"> by Karen Russell</w:t>
            </w:r>
            <w:r w:rsidR="00831FCB">
              <w:t xml:space="preserve">, </w:t>
            </w:r>
            <w:r w:rsidR="001D615C">
              <w:t>pp. 2</w:t>
            </w:r>
            <w:r w:rsidR="00281BD8">
              <w:t>30</w:t>
            </w:r>
            <w:r w:rsidR="007162A5">
              <w:t>–</w:t>
            </w:r>
            <w:r w:rsidR="00281BD8">
              <w:t>232</w:t>
            </w:r>
            <w:r w:rsidR="00281BD8" w:rsidRPr="005F39E0">
              <w:rPr>
                <w:rFonts w:ascii="Arial" w:eastAsia="Times New Roman" w:hAnsi="Arial" w:cs="Arial"/>
                <w:color w:val="000000"/>
                <w:sz w:val="20"/>
                <w:szCs w:val="20"/>
                <w:shd w:val="clear" w:color="auto" w:fill="FFFFFF"/>
              </w:rPr>
              <w:t xml:space="preserve"> </w:t>
            </w:r>
          </w:p>
        </w:tc>
        <w:tc>
          <w:tcPr>
            <w:tcW w:w="1913"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rsidTr="00C47393">
        <w:tc>
          <w:tcPr>
            <w:tcW w:w="7537" w:type="dxa"/>
            <w:tcBorders>
              <w:top w:val="nil"/>
            </w:tcBorders>
          </w:tcPr>
          <w:p w:rsidR="00790BCC" w:rsidRPr="00D31F4D" w:rsidRDefault="00790BCC" w:rsidP="00D31F4D">
            <w:pPr>
              <w:pStyle w:val="TableText"/>
              <w:rPr>
                <w:b/>
              </w:rPr>
            </w:pPr>
            <w:r w:rsidRPr="00D31F4D">
              <w:rPr>
                <w:b/>
              </w:rPr>
              <w:t>Learning Sequence:</w:t>
            </w:r>
          </w:p>
          <w:p w:rsidR="001D615C" w:rsidRDefault="001D615C" w:rsidP="001D615C">
            <w:pPr>
              <w:pStyle w:val="NumberedList"/>
            </w:pPr>
            <w:r>
              <w:t>Introduction of Lesson Agenda</w:t>
            </w:r>
          </w:p>
          <w:p w:rsidR="001D615C" w:rsidRDefault="001D615C" w:rsidP="001D615C">
            <w:pPr>
              <w:pStyle w:val="NumberedList"/>
            </w:pPr>
            <w:r>
              <w:t>Homework Accountability</w:t>
            </w:r>
          </w:p>
          <w:p w:rsidR="001D615C" w:rsidRDefault="002B1B02" w:rsidP="001D615C">
            <w:pPr>
              <w:pStyle w:val="NumberedList"/>
            </w:pPr>
            <w:r>
              <w:t>Reading and Discussion</w:t>
            </w:r>
          </w:p>
          <w:p w:rsidR="001D615C" w:rsidRDefault="00A954FC" w:rsidP="001D615C">
            <w:pPr>
              <w:pStyle w:val="NumberedList"/>
            </w:pPr>
            <w:r>
              <w:t>Jigsaw Discussion</w:t>
            </w:r>
          </w:p>
          <w:p w:rsidR="001D615C" w:rsidRDefault="001D615C" w:rsidP="001D615C">
            <w:pPr>
              <w:pStyle w:val="NumberedList"/>
            </w:pPr>
            <w:r>
              <w:t xml:space="preserve">Quick Write </w:t>
            </w:r>
          </w:p>
          <w:p w:rsidR="00790BCC" w:rsidRPr="00790BCC" w:rsidRDefault="001D615C" w:rsidP="001D615C">
            <w:pPr>
              <w:pStyle w:val="NumberedList"/>
            </w:pPr>
            <w:r>
              <w:t>Closing</w:t>
            </w:r>
            <w:r w:rsidRPr="00790BCC">
              <w:t xml:space="preserve"> </w:t>
            </w:r>
          </w:p>
        </w:tc>
        <w:tc>
          <w:tcPr>
            <w:tcW w:w="1913" w:type="dxa"/>
            <w:tcBorders>
              <w:top w:val="nil"/>
            </w:tcBorders>
          </w:tcPr>
          <w:p w:rsidR="00790BCC" w:rsidRPr="00790BCC" w:rsidRDefault="00790BCC" w:rsidP="00790BCC">
            <w:pPr>
              <w:spacing w:before="40" w:after="40"/>
            </w:pPr>
          </w:p>
          <w:p w:rsidR="001D615C" w:rsidRDefault="001D615C" w:rsidP="001D615C">
            <w:pPr>
              <w:pStyle w:val="NumberedList"/>
              <w:numPr>
                <w:ilvl w:val="0"/>
                <w:numId w:val="13"/>
              </w:numPr>
            </w:pPr>
            <w:r>
              <w:t>5%</w:t>
            </w:r>
          </w:p>
          <w:p w:rsidR="001D615C" w:rsidRDefault="002C2F67" w:rsidP="001D615C">
            <w:pPr>
              <w:pStyle w:val="NumberedList"/>
              <w:numPr>
                <w:ilvl w:val="0"/>
                <w:numId w:val="13"/>
              </w:numPr>
            </w:pPr>
            <w:r>
              <w:t>10</w:t>
            </w:r>
            <w:r w:rsidR="001D615C">
              <w:t>%</w:t>
            </w:r>
          </w:p>
          <w:p w:rsidR="001D615C" w:rsidRDefault="00A954FC" w:rsidP="001D615C">
            <w:pPr>
              <w:pStyle w:val="NumberedList"/>
              <w:numPr>
                <w:ilvl w:val="0"/>
                <w:numId w:val="13"/>
              </w:numPr>
            </w:pPr>
            <w:r>
              <w:t>15</w:t>
            </w:r>
            <w:r w:rsidR="001D615C">
              <w:t>%</w:t>
            </w:r>
          </w:p>
          <w:p w:rsidR="001D615C" w:rsidRDefault="00A954FC" w:rsidP="001D615C">
            <w:pPr>
              <w:pStyle w:val="NumberedList"/>
              <w:numPr>
                <w:ilvl w:val="0"/>
                <w:numId w:val="13"/>
              </w:numPr>
            </w:pPr>
            <w:r>
              <w:t>55</w:t>
            </w:r>
            <w:r w:rsidR="001D615C">
              <w:t>%</w:t>
            </w:r>
          </w:p>
          <w:p w:rsidR="001D615C" w:rsidRDefault="002B1B02" w:rsidP="001D615C">
            <w:pPr>
              <w:pStyle w:val="NumberedList"/>
              <w:numPr>
                <w:ilvl w:val="0"/>
                <w:numId w:val="13"/>
              </w:numPr>
            </w:pPr>
            <w:r>
              <w:t>10</w:t>
            </w:r>
            <w:r w:rsidR="001D615C">
              <w:t>%</w:t>
            </w:r>
          </w:p>
          <w:p w:rsidR="00790BCC" w:rsidRPr="00790BCC" w:rsidRDefault="001D615C" w:rsidP="001D615C">
            <w:pPr>
              <w:pStyle w:val="NumberedList"/>
              <w:numPr>
                <w:ilvl w:val="0"/>
                <w:numId w:val="13"/>
              </w:numPr>
            </w:pPr>
            <w:r>
              <w:t>5%</w:t>
            </w:r>
          </w:p>
        </w:tc>
      </w:tr>
    </w:tbl>
    <w:p w:rsidR="00790BCC" w:rsidRDefault="00790BCC" w:rsidP="00D31F4D">
      <w:pPr>
        <w:pStyle w:val="Heading1"/>
      </w:pPr>
      <w:r w:rsidRPr="00790BCC">
        <w:t>Materials</w:t>
      </w:r>
    </w:p>
    <w:p w:rsidR="00A91721" w:rsidRDefault="00A91721" w:rsidP="00A91721">
      <w:pPr>
        <w:pStyle w:val="BulletedList"/>
      </w:pPr>
      <w:r>
        <w:t>Student copies of the Epigraph Effect Tool (refer to 9.1.1 Lesson 5)</w:t>
      </w:r>
    </w:p>
    <w:p w:rsidR="00461062" w:rsidRDefault="00D974A1" w:rsidP="008F1512">
      <w:pPr>
        <w:pStyle w:val="BulletedList"/>
      </w:pPr>
      <w:r>
        <w:t>C</w:t>
      </w:r>
      <w:r w:rsidR="008F1512">
        <w:t>opies of the Mirabella Jigsaw Tool</w:t>
      </w:r>
      <w:r>
        <w:t xml:space="preserve"> for each student</w:t>
      </w:r>
    </w:p>
    <w:p w:rsidR="008F1512" w:rsidRDefault="00281186" w:rsidP="00461062">
      <w:pPr>
        <w:pStyle w:val="BulletedList"/>
      </w:pPr>
      <w:r>
        <w:t>C</w:t>
      </w:r>
      <w:r w:rsidR="008F1512">
        <w:t>opies of the Jeanette Jigsaw Tool</w:t>
      </w:r>
      <w:r w:rsidR="00D974A1">
        <w:t xml:space="preserve"> for each student</w:t>
      </w:r>
    </w:p>
    <w:p w:rsidR="00EF241A" w:rsidRDefault="00EF241A" w:rsidP="00461062">
      <w:pPr>
        <w:pStyle w:val="BulletedList"/>
      </w:pPr>
      <w:r>
        <w:lastRenderedPageBreak/>
        <w:t xml:space="preserve">Student copies of the Character </w:t>
      </w:r>
      <w:r w:rsidR="00A33C6C">
        <w:t xml:space="preserve">Tracking </w:t>
      </w:r>
      <w:r>
        <w:t>Tool</w:t>
      </w:r>
      <w:r w:rsidR="00D974A1">
        <w:t xml:space="preserve"> </w:t>
      </w:r>
      <w:r w:rsidR="00C06B09">
        <w:t>(refer to 9.1.1 Lesson 3)</w:t>
      </w:r>
      <w:r w:rsidR="00985899">
        <w:t>—students may need additional blank copies</w:t>
      </w:r>
      <w:r w:rsidR="00C06B09">
        <w:t xml:space="preserve"> </w:t>
      </w:r>
    </w:p>
    <w:p w:rsidR="008F1512" w:rsidRPr="00461062" w:rsidRDefault="008F1512" w:rsidP="00461062">
      <w:pPr>
        <w:pStyle w:val="BulletedList"/>
      </w:pPr>
      <w:r>
        <w:t>Student copies of the Short Response Rubric and Checklist (</w:t>
      </w:r>
      <w:r w:rsidR="006418AB">
        <w:t>r</w:t>
      </w:r>
      <w:r>
        <w:t>efer to 9.1.1 Lesson 1)</w:t>
      </w:r>
      <w:r w:rsidR="00D974A1">
        <w:t xml:space="preserve"> </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rsidTr="008656A2">
        <w:tc>
          <w:tcPr>
            <w:tcW w:w="9450" w:type="dxa"/>
            <w:gridSpan w:val="2"/>
            <w:shd w:val="clear" w:color="auto" w:fill="76923C"/>
          </w:tcPr>
          <w:p w:rsidR="00D31F4D" w:rsidRPr="008656A2" w:rsidRDefault="00D31F4D" w:rsidP="009450B7">
            <w:pPr>
              <w:pStyle w:val="TableHeaders"/>
              <w:rPr>
                <w:sz w:val="20"/>
                <w:szCs w:val="20"/>
              </w:rPr>
            </w:pPr>
            <w:r w:rsidRPr="008656A2">
              <w:rPr>
                <w:szCs w:val="20"/>
              </w:rPr>
              <w:t>How to Use the Learning Sequence</w:t>
            </w:r>
          </w:p>
        </w:tc>
      </w:tr>
      <w:tr w:rsidR="00D31F4D" w:rsidRPr="00D31F4D" w:rsidTr="008656A2">
        <w:tc>
          <w:tcPr>
            <w:tcW w:w="894" w:type="dxa"/>
            <w:shd w:val="clear" w:color="auto" w:fill="76923C"/>
          </w:tcPr>
          <w:p w:rsidR="00D31F4D" w:rsidRPr="008656A2" w:rsidRDefault="00D31F4D" w:rsidP="00D31F4D">
            <w:pPr>
              <w:pStyle w:val="TableHeaders"/>
              <w:rPr>
                <w:szCs w:val="20"/>
              </w:rPr>
            </w:pPr>
            <w:r w:rsidRPr="008656A2">
              <w:rPr>
                <w:szCs w:val="20"/>
              </w:rPr>
              <w:t>Symbol</w:t>
            </w:r>
          </w:p>
        </w:tc>
        <w:tc>
          <w:tcPr>
            <w:tcW w:w="8556" w:type="dxa"/>
            <w:shd w:val="clear" w:color="auto" w:fill="76923C"/>
          </w:tcPr>
          <w:p w:rsidR="00D31F4D" w:rsidRPr="008656A2" w:rsidRDefault="00D31F4D" w:rsidP="00D31F4D">
            <w:pPr>
              <w:pStyle w:val="TableHeaders"/>
              <w:rPr>
                <w:szCs w:val="20"/>
              </w:rPr>
            </w:pPr>
            <w:r w:rsidRPr="008656A2">
              <w:rPr>
                <w:szCs w:val="20"/>
              </w:rPr>
              <w:t>Type of Text &amp; Interpretation of the Symbol</w:t>
            </w:r>
          </w:p>
        </w:tc>
      </w:tr>
      <w:tr w:rsidR="00D31F4D" w:rsidRPr="00D31F4D" w:rsidTr="008656A2">
        <w:tc>
          <w:tcPr>
            <w:tcW w:w="894" w:type="dxa"/>
            <w:shd w:val="clear" w:color="auto" w:fill="auto"/>
          </w:tcPr>
          <w:p w:rsidR="00D31F4D" w:rsidRPr="008656A2" w:rsidRDefault="00D31F4D" w:rsidP="008656A2">
            <w:pPr>
              <w:spacing w:before="20" w:after="20" w:line="240" w:lineRule="auto"/>
              <w:jc w:val="center"/>
              <w:rPr>
                <w:b/>
                <w:color w:val="4F81BD"/>
                <w:sz w:val="20"/>
                <w:szCs w:val="20"/>
              </w:rPr>
            </w:pPr>
            <w:r w:rsidRPr="008656A2">
              <w:rPr>
                <w:b/>
                <w:color w:val="4F81BD"/>
                <w:sz w:val="20"/>
                <w:szCs w:val="20"/>
              </w:rPr>
              <w:t>10%</w:t>
            </w:r>
          </w:p>
        </w:tc>
        <w:tc>
          <w:tcPr>
            <w:tcW w:w="8556" w:type="dxa"/>
            <w:shd w:val="clear" w:color="auto" w:fill="auto"/>
          </w:tcPr>
          <w:p w:rsidR="00D31F4D" w:rsidRPr="008656A2" w:rsidRDefault="00D31F4D" w:rsidP="008656A2">
            <w:pPr>
              <w:spacing w:before="20" w:after="20" w:line="240" w:lineRule="auto"/>
              <w:rPr>
                <w:b/>
                <w:color w:val="4F81BD"/>
                <w:sz w:val="20"/>
                <w:szCs w:val="20"/>
              </w:rPr>
            </w:pPr>
            <w:r w:rsidRPr="008656A2">
              <w:rPr>
                <w:b/>
                <w:color w:val="4F81BD"/>
                <w:sz w:val="20"/>
                <w:szCs w:val="20"/>
              </w:rPr>
              <w:t>Percentage indicates the percentage of lesson time each activity should take.</w:t>
            </w:r>
          </w:p>
        </w:tc>
      </w:tr>
      <w:tr w:rsidR="00D31F4D" w:rsidRPr="00D31F4D" w:rsidTr="008656A2">
        <w:tc>
          <w:tcPr>
            <w:tcW w:w="894" w:type="dxa"/>
            <w:vMerge w:val="restart"/>
            <w:shd w:val="clear" w:color="auto" w:fill="auto"/>
            <w:vAlign w:val="center"/>
          </w:tcPr>
          <w:p w:rsidR="00D31F4D" w:rsidRPr="008656A2" w:rsidRDefault="00D31F4D" w:rsidP="008656A2">
            <w:pPr>
              <w:spacing w:before="20" w:after="20" w:line="240" w:lineRule="auto"/>
              <w:jc w:val="center"/>
              <w:rPr>
                <w:sz w:val="18"/>
                <w:szCs w:val="20"/>
              </w:rPr>
            </w:pPr>
            <w:r w:rsidRPr="008656A2">
              <w:rPr>
                <w:sz w:val="18"/>
                <w:szCs w:val="20"/>
              </w:rPr>
              <w:t>no symbol</w:t>
            </w:r>
          </w:p>
        </w:tc>
        <w:tc>
          <w:tcPr>
            <w:tcW w:w="8556" w:type="dxa"/>
            <w:shd w:val="clear" w:color="auto" w:fill="auto"/>
          </w:tcPr>
          <w:p w:rsidR="00D31F4D" w:rsidRPr="008656A2" w:rsidRDefault="00D31F4D" w:rsidP="008656A2">
            <w:pPr>
              <w:spacing w:before="20" w:after="20" w:line="240" w:lineRule="auto"/>
              <w:rPr>
                <w:sz w:val="20"/>
                <w:szCs w:val="20"/>
              </w:rPr>
            </w:pPr>
            <w:r w:rsidRPr="008656A2">
              <w:rPr>
                <w:sz w:val="20"/>
                <w:szCs w:val="20"/>
              </w:rPr>
              <w:t>Plain text indicates teacher action.</w:t>
            </w:r>
          </w:p>
        </w:tc>
      </w:tr>
      <w:tr w:rsidR="00D31F4D" w:rsidRPr="00D31F4D" w:rsidTr="008656A2">
        <w:tc>
          <w:tcPr>
            <w:tcW w:w="894" w:type="dxa"/>
            <w:vMerge/>
            <w:shd w:val="clear" w:color="auto" w:fill="auto"/>
          </w:tcPr>
          <w:p w:rsidR="00D31F4D" w:rsidRPr="008656A2" w:rsidRDefault="00D31F4D" w:rsidP="008656A2">
            <w:pPr>
              <w:spacing w:before="20" w:after="20" w:line="240" w:lineRule="auto"/>
              <w:jc w:val="center"/>
              <w:rPr>
                <w:b/>
                <w:color w:val="000000"/>
                <w:sz w:val="20"/>
                <w:szCs w:val="20"/>
              </w:rPr>
            </w:pPr>
          </w:p>
        </w:tc>
        <w:tc>
          <w:tcPr>
            <w:tcW w:w="8556" w:type="dxa"/>
            <w:shd w:val="clear" w:color="auto" w:fill="auto"/>
          </w:tcPr>
          <w:p w:rsidR="00D31F4D" w:rsidRPr="008656A2" w:rsidRDefault="00D31F4D" w:rsidP="008656A2">
            <w:pPr>
              <w:spacing w:before="20" w:after="20" w:line="240" w:lineRule="auto"/>
              <w:rPr>
                <w:color w:val="4F81BD"/>
                <w:sz w:val="20"/>
                <w:szCs w:val="20"/>
              </w:rPr>
            </w:pPr>
            <w:r w:rsidRPr="008656A2">
              <w:rPr>
                <w:b/>
                <w:sz w:val="20"/>
                <w:szCs w:val="20"/>
              </w:rPr>
              <w:t>Bold text indicates questions for the teacher to ask students.</w:t>
            </w:r>
          </w:p>
        </w:tc>
      </w:tr>
      <w:tr w:rsidR="00D31F4D" w:rsidRPr="00D31F4D" w:rsidTr="008656A2">
        <w:tc>
          <w:tcPr>
            <w:tcW w:w="894" w:type="dxa"/>
            <w:vMerge/>
            <w:shd w:val="clear" w:color="auto" w:fill="auto"/>
          </w:tcPr>
          <w:p w:rsidR="00D31F4D" w:rsidRPr="008656A2" w:rsidRDefault="00D31F4D" w:rsidP="008656A2">
            <w:pPr>
              <w:spacing w:before="20" w:after="20" w:line="240" w:lineRule="auto"/>
              <w:jc w:val="center"/>
              <w:rPr>
                <w:b/>
                <w:color w:val="000000"/>
                <w:sz w:val="20"/>
                <w:szCs w:val="20"/>
              </w:rPr>
            </w:pPr>
          </w:p>
        </w:tc>
        <w:tc>
          <w:tcPr>
            <w:tcW w:w="8556" w:type="dxa"/>
            <w:shd w:val="clear" w:color="auto" w:fill="auto"/>
          </w:tcPr>
          <w:p w:rsidR="00D31F4D" w:rsidRPr="008656A2" w:rsidRDefault="00D31F4D" w:rsidP="008656A2">
            <w:pPr>
              <w:spacing w:before="20" w:after="20" w:line="240" w:lineRule="auto"/>
              <w:rPr>
                <w:i/>
                <w:sz w:val="20"/>
                <w:szCs w:val="20"/>
              </w:rPr>
            </w:pPr>
            <w:r w:rsidRPr="008656A2">
              <w:rPr>
                <w:i/>
                <w:sz w:val="20"/>
                <w:szCs w:val="20"/>
              </w:rPr>
              <w:t>Italicized text indicates a vocabulary word.</w:t>
            </w:r>
          </w:p>
        </w:tc>
      </w:tr>
      <w:tr w:rsidR="00D31F4D" w:rsidRPr="00D31F4D" w:rsidTr="00865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8656A2" w:rsidRDefault="00D31F4D" w:rsidP="008656A2">
            <w:pPr>
              <w:spacing w:before="40" w:after="0" w:line="240" w:lineRule="auto"/>
              <w:jc w:val="center"/>
              <w:rPr>
                <w:sz w:val="20"/>
                <w:szCs w:val="20"/>
              </w:rPr>
            </w:pPr>
            <w:r w:rsidRPr="008656A2">
              <w:rPr>
                <w:sz w:val="20"/>
                <w:szCs w:val="20"/>
              </w:rPr>
              <w:sym w:font="Webdings" w:char="F034"/>
            </w:r>
          </w:p>
        </w:tc>
        <w:tc>
          <w:tcPr>
            <w:tcW w:w="8556" w:type="dxa"/>
            <w:shd w:val="clear" w:color="auto" w:fill="auto"/>
          </w:tcPr>
          <w:p w:rsidR="00D31F4D" w:rsidRPr="008656A2" w:rsidRDefault="00D31F4D" w:rsidP="008656A2">
            <w:pPr>
              <w:spacing w:before="20" w:after="20" w:line="240" w:lineRule="auto"/>
              <w:rPr>
                <w:sz w:val="20"/>
                <w:szCs w:val="20"/>
              </w:rPr>
            </w:pPr>
            <w:r w:rsidRPr="008656A2">
              <w:rPr>
                <w:sz w:val="20"/>
                <w:szCs w:val="20"/>
              </w:rPr>
              <w:t>Indicates student action(s).</w:t>
            </w:r>
          </w:p>
        </w:tc>
      </w:tr>
      <w:tr w:rsidR="00D31F4D" w:rsidRPr="00D31F4D" w:rsidTr="008656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8656A2" w:rsidRDefault="00D31F4D" w:rsidP="008656A2">
            <w:pPr>
              <w:spacing w:before="80" w:after="0" w:line="240" w:lineRule="auto"/>
              <w:jc w:val="center"/>
              <w:rPr>
                <w:sz w:val="20"/>
                <w:szCs w:val="20"/>
              </w:rPr>
            </w:pPr>
            <w:r w:rsidRPr="008656A2">
              <w:rPr>
                <w:sz w:val="20"/>
                <w:szCs w:val="20"/>
              </w:rPr>
              <w:sym w:font="Webdings" w:char="F028"/>
            </w:r>
          </w:p>
        </w:tc>
        <w:tc>
          <w:tcPr>
            <w:tcW w:w="8556" w:type="dxa"/>
            <w:shd w:val="clear" w:color="auto" w:fill="auto"/>
          </w:tcPr>
          <w:p w:rsidR="00D31F4D" w:rsidRPr="008656A2" w:rsidRDefault="00D31F4D" w:rsidP="008656A2">
            <w:pPr>
              <w:spacing w:before="20" w:after="20" w:line="240" w:lineRule="auto"/>
              <w:rPr>
                <w:sz w:val="20"/>
                <w:szCs w:val="20"/>
              </w:rPr>
            </w:pPr>
            <w:r w:rsidRPr="008656A2">
              <w:rPr>
                <w:sz w:val="20"/>
                <w:szCs w:val="20"/>
              </w:rPr>
              <w:t>Indicates possible student response(s) to teacher questions.</w:t>
            </w:r>
          </w:p>
        </w:tc>
      </w:tr>
      <w:tr w:rsidR="00D31F4D" w:rsidRPr="00D31F4D" w:rsidTr="008656A2">
        <w:tc>
          <w:tcPr>
            <w:tcW w:w="894" w:type="dxa"/>
            <w:shd w:val="clear" w:color="auto" w:fill="auto"/>
            <w:vAlign w:val="bottom"/>
          </w:tcPr>
          <w:p w:rsidR="00D31F4D" w:rsidRPr="008656A2" w:rsidRDefault="00D31F4D" w:rsidP="008656A2">
            <w:pPr>
              <w:spacing w:after="0" w:line="240" w:lineRule="auto"/>
              <w:jc w:val="center"/>
              <w:rPr>
                <w:color w:val="4F81BD"/>
                <w:sz w:val="20"/>
                <w:szCs w:val="20"/>
              </w:rPr>
            </w:pPr>
            <w:r w:rsidRPr="008656A2">
              <w:rPr>
                <w:color w:val="4F81BD"/>
                <w:sz w:val="20"/>
                <w:szCs w:val="20"/>
              </w:rPr>
              <w:sym w:font="Webdings" w:char="F069"/>
            </w:r>
          </w:p>
        </w:tc>
        <w:tc>
          <w:tcPr>
            <w:tcW w:w="8556" w:type="dxa"/>
            <w:shd w:val="clear" w:color="auto" w:fill="auto"/>
          </w:tcPr>
          <w:p w:rsidR="00D31F4D" w:rsidRPr="008656A2" w:rsidRDefault="00D31F4D" w:rsidP="008656A2">
            <w:pPr>
              <w:spacing w:before="20" w:after="20" w:line="240" w:lineRule="auto"/>
              <w:rPr>
                <w:color w:val="4F81BD"/>
                <w:sz w:val="20"/>
                <w:szCs w:val="20"/>
              </w:rPr>
            </w:pPr>
            <w:r w:rsidRPr="008656A2">
              <w:rPr>
                <w:color w:val="4F81BD"/>
                <w:sz w:val="20"/>
                <w:szCs w:val="20"/>
              </w:rPr>
              <w:t>Indicates instructional notes for the teacher.</w:t>
            </w:r>
          </w:p>
        </w:tc>
      </w:tr>
    </w:tbl>
    <w:p w:rsidR="00790BCC" w:rsidRPr="00790BCC" w:rsidRDefault="00790BCC" w:rsidP="007334FE">
      <w:pPr>
        <w:pStyle w:val="LearningSequenceHeader"/>
      </w:pPr>
      <w:r w:rsidRPr="00790BCC">
        <w:t>Activity 1: Introduction of Lesson Agenda</w:t>
      </w:r>
      <w:r w:rsidRPr="00790BCC">
        <w:tab/>
        <w:t>5%</w:t>
      </w:r>
    </w:p>
    <w:p w:rsidR="00FD4EFA" w:rsidRPr="008656A2" w:rsidRDefault="001D615C" w:rsidP="008656A2">
      <w:pPr>
        <w:pStyle w:val="TA"/>
      </w:pPr>
      <w:r w:rsidRPr="008656A2">
        <w:t>Begin by reviewing the ag</w:t>
      </w:r>
      <w:r w:rsidR="008A046A" w:rsidRPr="008656A2">
        <w:t xml:space="preserve">enda and the </w:t>
      </w:r>
      <w:r w:rsidR="00884475" w:rsidRPr="008656A2">
        <w:t xml:space="preserve">assessed </w:t>
      </w:r>
      <w:r w:rsidR="008A046A" w:rsidRPr="008656A2">
        <w:t>standard</w:t>
      </w:r>
      <w:r w:rsidRPr="008656A2">
        <w:t xml:space="preserve"> for this lesson: RL.9-10.3. </w:t>
      </w:r>
      <w:r w:rsidR="00D138CA" w:rsidRPr="008656A2">
        <w:t>In this lesson</w:t>
      </w:r>
      <w:r w:rsidR="00EF241A" w:rsidRPr="008656A2">
        <w:t>, students first work in pairs</w:t>
      </w:r>
      <w:r w:rsidR="006418AB" w:rsidRPr="008656A2">
        <w:t>,</w:t>
      </w:r>
      <w:r w:rsidR="00EF241A" w:rsidRPr="008656A2">
        <w:t xml:space="preserve"> </w:t>
      </w:r>
      <w:r w:rsidR="00491E7E" w:rsidRPr="008656A2">
        <w:t xml:space="preserve">then </w:t>
      </w:r>
      <w:r w:rsidR="00D138CA" w:rsidRPr="008656A2">
        <w:t>read, annotate and discuss a passage from “St. Lucy’s Home for Girls Raised by Wolves.” The students then participate in a jigsaw activity that focuses on how Karen Russell develops c</w:t>
      </w:r>
      <w:r w:rsidR="00EF241A" w:rsidRPr="008656A2">
        <w:t xml:space="preserve">omplex characters </w:t>
      </w:r>
      <w:r w:rsidR="006F4E48" w:rsidRPr="008656A2">
        <w:t>through</w:t>
      </w:r>
      <w:r w:rsidR="00EF241A" w:rsidRPr="008656A2">
        <w:t xml:space="preserve"> </w:t>
      </w:r>
      <w:r w:rsidR="00D138CA" w:rsidRPr="008656A2">
        <w:t>specific words</w:t>
      </w:r>
      <w:r w:rsidR="00491E7E" w:rsidRPr="008656A2">
        <w:t xml:space="preserve">, </w:t>
      </w:r>
      <w:r w:rsidR="00D138CA" w:rsidRPr="008656A2">
        <w:t>phrases</w:t>
      </w:r>
      <w:r w:rsidR="00831FCB" w:rsidRPr="008656A2">
        <w:t>,</w:t>
      </w:r>
      <w:r w:rsidR="00D138CA" w:rsidRPr="008656A2">
        <w:t xml:space="preserve"> and </w:t>
      </w:r>
      <w:r w:rsidR="006F4E48" w:rsidRPr="008656A2">
        <w:t>descriptions of the girls’</w:t>
      </w:r>
      <w:r w:rsidR="00D138CA" w:rsidRPr="008656A2">
        <w:t xml:space="preserve"> behaviors and interactions. After a brief whole-class discussion, students complete a Quick Write to demonstrate their learning.</w:t>
      </w:r>
    </w:p>
    <w:p w:rsidR="00790BCC" w:rsidRPr="00790BCC" w:rsidRDefault="00790BCC" w:rsidP="007017EB">
      <w:pPr>
        <w:pStyle w:val="LearningSequenceHeader"/>
      </w:pPr>
      <w:r w:rsidRPr="00790BCC">
        <w:t>Activity 2: Homework Accountability</w:t>
      </w:r>
      <w:r w:rsidRPr="00790BCC">
        <w:tab/>
        <w:t>10%</w:t>
      </w:r>
    </w:p>
    <w:p w:rsidR="001D615C" w:rsidRDefault="001D615C" w:rsidP="007017EB">
      <w:pPr>
        <w:pStyle w:val="TA"/>
      </w:pPr>
      <w:r w:rsidRPr="001D615C">
        <w:t>Instruct stu</w:t>
      </w:r>
      <w:r w:rsidR="007074D0">
        <w:t>dents</w:t>
      </w:r>
      <w:r w:rsidR="004C781D">
        <w:t xml:space="preserve"> to form pairs and discuss their responses to the previous lesson’s homework</w:t>
      </w:r>
      <w:r w:rsidR="00831FCB">
        <w:t>.</w:t>
      </w:r>
      <w:r w:rsidR="004C781D">
        <w:t xml:space="preserve"> (Consider the effect created by Russell’s use of epigraphs by analyzing the Stage 1 Epigraph. Use the Epigraph Effect Tool to structure your analysis.)</w:t>
      </w:r>
    </w:p>
    <w:p w:rsidR="007074D0" w:rsidRDefault="005C18BC" w:rsidP="007074D0">
      <w:pPr>
        <w:pStyle w:val="SR"/>
      </w:pPr>
      <w:r>
        <w:t>See Model Epigraph Effect Tool for possible s</w:t>
      </w:r>
      <w:r w:rsidR="007074D0">
        <w:t>tudent responses</w:t>
      </w:r>
      <w:r>
        <w:t>.</w:t>
      </w:r>
    </w:p>
    <w:p w:rsidR="006067B0" w:rsidRDefault="006067B0" w:rsidP="006067B0">
      <w:pPr>
        <w:pStyle w:val="TA"/>
      </w:pPr>
      <w:r>
        <w:t xml:space="preserve">Lead a brief whole-class discussion </w:t>
      </w:r>
      <w:r w:rsidR="00065F0D">
        <w:t>of</w:t>
      </w:r>
      <w:r>
        <w:t xml:space="preserve"> student responses.</w:t>
      </w:r>
    </w:p>
    <w:p w:rsidR="00790BCC" w:rsidRPr="00790BCC" w:rsidRDefault="00A91721" w:rsidP="00985899">
      <w:pPr>
        <w:pStyle w:val="LearningSequenceHeader"/>
      </w:pPr>
      <w:r>
        <w:br w:type="page"/>
      </w:r>
      <w:r w:rsidR="002C2F67">
        <w:lastRenderedPageBreak/>
        <w:t>Activity 3</w:t>
      </w:r>
      <w:r w:rsidR="00790BCC" w:rsidRPr="00790BCC">
        <w:t xml:space="preserve">: </w:t>
      </w:r>
      <w:r w:rsidR="002B1B02">
        <w:t>Reading and Discussion</w:t>
      </w:r>
      <w:r w:rsidR="00790BCC" w:rsidRPr="00790BCC">
        <w:tab/>
      </w:r>
      <w:r w:rsidR="00A954FC">
        <w:t>15</w:t>
      </w:r>
      <w:r w:rsidR="00790BCC" w:rsidRPr="00790BCC">
        <w:t>%</w:t>
      </w:r>
    </w:p>
    <w:p w:rsidR="00831FCB" w:rsidRDefault="00831FCB" w:rsidP="00F10808">
      <w:pPr>
        <w:pStyle w:val="TA"/>
      </w:pPr>
      <w:r>
        <w:t xml:space="preserve">Instruct students to form pairs. Post or project the </w:t>
      </w:r>
      <w:r w:rsidR="00AC1E3C">
        <w:t>questions below</w:t>
      </w:r>
      <w:r>
        <w:t xml:space="preserve"> for students to discuss. Instruct students to annotate the text as they read and discuss.</w:t>
      </w:r>
    </w:p>
    <w:p w:rsidR="00C94BBE" w:rsidRDefault="00C94BBE" w:rsidP="00C94BBE">
      <w:pPr>
        <w:pStyle w:val="IN"/>
      </w:pPr>
      <w:r>
        <w:t>If necessary to support comprehension and fluency, consider using a masterful reading of the focus excerpt for the lesson.</w:t>
      </w:r>
    </w:p>
    <w:p w:rsidR="00C94BBE" w:rsidRDefault="00C94BBE" w:rsidP="00C94BBE">
      <w:pPr>
        <w:pStyle w:val="IN"/>
      </w:pPr>
      <w:r>
        <w:rPr>
          <w:b/>
        </w:rPr>
        <w:t>Differentiation Consideration</w:t>
      </w:r>
      <w:r w:rsidRPr="00924DE3">
        <w:rPr>
          <w:b/>
        </w:rPr>
        <w:t>:</w:t>
      </w:r>
      <w:r>
        <w:t xml:space="preserve"> Consider posting or projecting the following guiding question to support students in their reading throughout this lesson:</w:t>
      </w:r>
    </w:p>
    <w:p w:rsidR="00C94BBE" w:rsidRDefault="00C94BBE" w:rsidP="008656A2">
      <w:pPr>
        <w:pStyle w:val="DCwithQ"/>
      </w:pPr>
      <w:r>
        <w:t>How does Russell describe Mirabella and Jeanette?</w:t>
      </w:r>
    </w:p>
    <w:p w:rsidR="00F10808" w:rsidRDefault="00332243" w:rsidP="00F10808">
      <w:pPr>
        <w:pStyle w:val="TA"/>
      </w:pPr>
      <w:r>
        <w:t>Instruct student pairs to read</w:t>
      </w:r>
      <w:r w:rsidR="000D5FB6">
        <w:t xml:space="preserve"> </w:t>
      </w:r>
      <w:r>
        <w:t>pages 230</w:t>
      </w:r>
      <w:r w:rsidR="00831FCB">
        <w:t>–</w:t>
      </w:r>
      <w:r>
        <w:t xml:space="preserve">232 </w:t>
      </w:r>
      <w:r w:rsidR="00831FCB">
        <w:t>(</w:t>
      </w:r>
      <w:r>
        <w:t xml:space="preserve">from “It was impossible to make the blank, chilly bedroom” to “pretended </w:t>
      </w:r>
      <w:r w:rsidR="000D5FB6">
        <w:t>like she couldn’t smell a thing”</w:t>
      </w:r>
      <w:r w:rsidR="00831FCB">
        <w:t>),</w:t>
      </w:r>
      <w:r w:rsidR="000D5FB6">
        <w:t xml:space="preserve"> </w:t>
      </w:r>
      <w:r w:rsidR="005C18BC">
        <w:t>paying particular attention to</w:t>
      </w:r>
      <w:r w:rsidR="00F10808">
        <w:t xml:space="preserve"> </w:t>
      </w:r>
      <w:r w:rsidR="005C18BC" w:rsidRPr="00B41F23">
        <w:t>unfamiliar</w:t>
      </w:r>
      <w:r w:rsidR="005C18BC">
        <w:t xml:space="preserve"> words and phrases, repeated ideas, and passages that seem confusing or </w:t>
      </w:r>
      <w:r w:rsidR="009307F7">
        <w:t>surprising</w:t>
      </w:r>
      <w:r w:rsidR="005C18BC">
        <w:t xml:space="preserve"> in some way.</w:t>
      </w:r>
    </w:p>
    <w:p w:rsidR="00C77226" w:rsidRPr="007721EE" w:rsidRDefault="00F10808" w:rsidP="007721EE">
      <w:pPr>
        <w:pStyle w:val="TA"/>
      </w:pPr>
      <w:r>
        <w:t xml:space="preserve">Instruct students to </w:t>
      </w:r>
      <w:r w:rsidR="00C77226">
        <w:t>annotate their texts for character development, using the code</w:t>
      </w:r>
      <w:r>
        <w:t xml:space="preserve"> </w:t>
      </w:r>
      <w:r>
        <w:rPr>
          <w:i/>
        </w:rPr>
        <w:t>CD</w:t>
      </w:r>
      <w:r w:rsidR="00C77226">
        <w:t>. Remind students that annotating helps them to keep track of evidence they will use later in lesson assessments, the Mid-Unit Assessment, the End-of-Unit Assessment</w:t>
      </w:r>
      <w:r w:rsidR="00377123">
        <w:t>,</w:t>
      </w:r>
      <w:r w:rsidR="00C77226">
        <w:t xml:space="preserve"> and the Performance Assessment, which focus on character development. </w:t>
      </w:r>
    </w:p>
    <w:p w:rsidR="001D615C" w:rsidRDefault="001D615C" w:rsidP="007721EE">
      <w:pPr>
        <w:pStyle w:val="SA"/>
      </w:pPr>
      <w:r>
        <w:t>Stud</w:t>
      </w:r>
      <w:r w:rsidR="00530DED">
        <w:t>ents read and annotate.</w:t>
      </w:r>
    </w:p>
    <w:p w:rsidR="00B2686C" w:rsidRDefault="00530DED" w:rsidP="00B2686C">
      <w:pPr>
        <w:pStyle w:val="SR"/>
      </w:pPr>
      <w:r>
        <w:t>S</w:t>
      </w:r>
      <w:r w:rsidR="00B2686C">
        <w:t>tudent annotations may include:</w:t>
      </w:r>
    </w:p>
    <w:p w:rsidR="008D040F" w:rsidRDefault="00EE5F77" w:rsidP="003A0A09">
      <w:pPr>
        <w:pStyle w:val="SASRBullet"/>
      </w:pPr>
      <w:r>
        <w:t xml:space="preserve"> </w:t>
      </w:r>
      <w:r w:rsidR="008D040F">
        <w:t>“</w:t>
      </w:r>
      <w:r w:rsidR="00B2686C">
        <w:t xml:space="preserve">Mirabella </w:t>
      </w:r>
      <w:r w:rsidR="008D040F">
        <w:t xml:space="preserve">would rip </w:t>
      </w:r>
      <w:r w:rsidR="00B2686C">
        <w:t>foamy chunks out</w:t>
      </w:r>
      <w:r w:rsidR="008D040F">
        <w:t xml:space="preserve"> of the church pews and replace</w:t>
      </w:r>
      <w:r w:rsidR="00B2686C">
        <w:t xml:space="preserve"> them</w:t>
      </w:r>
      <w:r w:rsidR="008D040F">
        <w:t xml:space="preserve"> with ham bones and girl dander</w:t>
      </w:r>
      <w:r w:rsidR="00B2686C">
        <w:t>”</w:t>
      </w:r>
      <w:r w:rsidR="00ED0ACC">
        <w:t xml:space="preserve"> (p.</w:t>
      </w:r>
      <w:r w:rsidR="00DC5BEA">
        <w:t xml:space="preserve"> 230</w:t>
      </w:r>
      <w:r w:rsidR="008D040F">
        <w:t>) – Mirabella</w:t>
      </w:r>
    </w:p>
    <w:p w:rsidR="00DC5BEA" w:rsidRDefault="00DC5BEA" w:rsidP="003A0A09">
      <w:pPr>
        <w:pStyle w:val="SASRBullet"/>
      </w:pPr>
      <w:r>
        <w:t xml:space="preserve">“[Mirabella] </w:t>
      </w:r>
      <w:r w:rsidR="008D040F">
        <w:t>loved to roam</w:t>
      </w:r>
      <w:r w:rsidR="00B2686C">
        <w:t xml:space="preserve"> the grounds</w:t>
      </w:r>
      <w:r w:rsidR="008D040F">
        <w:t xml:space="preserve"> wagging her invisible tail</w:t>
      </w:r>
      <w:r w:rsidR="00B2686C">
        <w:t>”</w:t>
      </w:r>
      <w:r w:rsidR="00ED0ACC">
        <w:t xml:space="preserve"> (p.</w:t>
      </w:r>
      <w:r>
        <w:t xml:space="preserve"> 230) – Mirabella</w:t>
      </w:r>
    </w:p>
    <w:p w:rsidR="00374FB0" w:rsidRDefault="00DC5BEA" w:rsidP="003A0A09">
      <w:pPr>
        <w:pStyle w:val="SASRBullet"/>
      </w:pPr>
      <w:r>
        <w:t xml:space="preserve">“[Jeanette] wouldn’t respond to [her </w:t>
      </w:r>
      <w:r w:rsidR="00E925A8">
        <w:t>real name</w:t>
      </w:r>
      <w:r>
        <w:t>]</w:t>
      </w:r>
      <w:r w:rsidR="00374FB0">
        <w:t xml:space="preserve"> anymore”(</w:t>
      </w:r>
      <w:r w:rsidR="00ED0ACC" w:rsidRPr="00ED0ACC">
        <w:t xml:space="preserve"> </w:t>
      </w:r>
      <w:r w:rsidR="00ED0ACC">
        <w:t>p.</w:t>
      </w:r>
      <w:r w:rsidR="00374FB0">
        <w:t xml:space="preserve"> 232) – Jeanette </w:t>
      </w:r>
    </w:p>
    <w:p w:rsidR="00374FB0" w:rsidRDefault="00374FB0" w:rsidP="003A0A09">
      <w:pPr>
        <w:pStyle w:val="SASRBullet"/>
      </w:pPr>
      <w:r>
        <w:t>“[Jeanette] could even growl</w:t>
      </w:r>
      <w:r w:rsidR="00E925A8" w:rsidRPr="00632E90">
        <w:t xml:space="preserve"> out</w:t>
      </w:r>
      <w:r>
        <w:t xml:space="preserve"> a demonic sounding precursor to ‘Pleased to meet you’” (</w:t>
      </w:r>
      <w:r w:rsidR="00ED0ACC">
        <w:t xml:space="preserve">p. </w:t>
      </w:r>
      <w:r>
        <w:t xml:space="preserve">232) – Jeanette </w:t>
      </w:r>
    </w:p>
    <w:p w:rsidR="00374FB0" w:rsidRDefault="00E925A8" w:rsidP="003A0A09">
      <w:pPr>
        <w:pStyle w:val="SASRBullet"/>
      </w:pPr>
      <w:r w:rsidRPr="00632E90">
        <w:t>“</w:t>
      </w:r>
      <w:r w:rsidR="00ED0ACC">
        <w:t>She</w:t>
      </w:r>
      <w:r w:rsidR="00374FB0">
        <w:t>’d delicately extend</w:t>
      </w:r>
      <w:r w:rsidRPr="00632E90">
        <w:t xml:space="preserve"> her former paws to visitors, wearing white kid gloves”</w:t>
      </w:r>
      <w:r w:rsidR="00374FB0">
        <w:t xml:space="preserve"> (p. 232) – Jeanette </w:t>
      </w:r>
    </w:p>
    <w:p w:rsidR="00D32876" w:rsidRDefault="00374FB0" w:rsidP="003A0A09">
      <w:pPr>
        <w:pStyle w:val="SASRBullet"/>
      </w:pPr>
      <w:r>
        <w:t>“</w:t>
      </w:r>
      <w:r w:rsidR="00E925A8">
        <w:t xml:space="preserve">Jeanette </w:t>
      </w:r>
      <w:r>
        <w:t xml:space="preserve">was the first among us </w:t>
      </w:r>
      <w:r w:rsidR="00E925A8">
        <w:t xml:space="preserve">to apologize; to drink apple juice out of a sippy cup; to quit eyeballing the cleric’s jugular in </w:t>
      </w:r>
      <w:r>
        <w:t>a disconcerting fashion</w:t>
      </w:r>
      <w:r w:rsidR="00E925A8">
        <w:t>”</w:t>
      </w:r>
      <w:r>
        <w:t xml:space="preserve"> (</w:t>
      </w:r>
      <w:r w:rsidR="00ED0ACC">
        <w:t xml:space="preserve">p. </w:t>
      </w:r>
      <w:r>
        <w:t xml:space="preserve">232) – Jeanette </w:t>
      </w:r>
      <w:r w:rsidR="00E925A8">
        <w:t xml:space="preserve"> </w:t>
      </w:r>
    </w:p>
    <w:p w:rsidR="00851BF9" w:rsidRPr="00E925A8" w:rsidRDefault="00851BF9" w:rsidP="002B1B02">
      <w:pPr>
        <w:pStyle w:val="TA"/>
      </w:pPr>
      <w:r>
        <w:t xml:space="preserve">Provide students with the following definitions: </w:t>
      </w:r>
      <w:r>
        <w:rPr>
          <w:i/>
        </w:rPr>
        <w:t>collaborative</w:t>
      </w:r>
      <w:r>
        <w:t xml:space="preserve"> means “involving or done by two or more people or groups working together to achieve or do something</w:t>
      </w:r>
      <w:r w:rsidR="00831FCB">
        <w:t>,</w:t>
      </w:r>
      <w:r>
        <w:t xml:space="preserve">” </w:t>
      </w:r>
      <w:r>
        <w:rPr>
          <w:i/>
        </w:rPr>
        <w:t>eradication</w:t>
      </w:r>
      <w:r>
        <w:t xml:space="preserve"> means “removal or utter destruction</w:t>
      </w:r>
      <w:r w:rsidR="00831FCB">
        <w:t>,</w:t>
      </w:r>
      <w:r>
        <w:t xml:space="preserve">” </w:t>
      </w:r>
      <w:r>
        <w:rPr>
          <w:i/>
        </w:rPr>
        <w:t>instinct</w:t>
      </w:r>
      <w:r>
        <w:t xml:space="preserve"> means “an inborn pattern of activity or tendency to action common to a given biological species</w:t>
      </w:r>
      <w:r w:rsidR="00831FCB">
        <w:t>,</w:t>
      </w:r>
      <w:r w:rsidR="007C3D00">
        <w:t>”</w:t>
      </w:r>
      <w:r>
        <w:t xml:space="preserve"> </w:t>
      </w:r>
      <w:r>
        <w:rPr>
          <w:i/>
        </w:rPr>
        <w:t xml:space="preserve">ecstatic </w:t>
      </w:r>
      <w:r>
        <w:t>means “very happy or excited</w:t>
      </w:r>
      <w:r w:rsidR="00831FCB">
        <w:t>,</w:t>
      </w:r>
      <w:r>
        <w:t>”</w:t>
      </w:r>
      <w:r w:rsidR="0074789D">
        <w:t xml:space="preserve"> </w:t>
      </w:r>
      <w:r w:rsidR="0074789D" w:rsidRPr="0074789D">
        <w:rPr>
          <w:i/>
        </w:rPr>
        <w:t>goody two</w:t>
      </w:r>
      <w:r w:rsidR="00831FCB">
        <w:rPr>
          <w:i/>
        </w:rPr>
        <w:t>-</w:t>
      </w:r>
      <w:r w:rsidR="0074789D" w:rsidRPr="0074789D">
        <w:rPr>
          <w:i/>
        </w:rPr>
        <w:t>shoes</w:t>
      </w:r>
      <w:r w:rsidR="0074789D">
        <w:t xml:space="preserve"> means “a person whose good behavior and politeness are annoying because they seem to be excessive or not sincere</w:t>
      </w:r>
      <w:r w:rsidR="00831FCB">
        <w:t>,</w:t>
      </w:r>
      <w:r w:rsidR="0074789D">
        <w:t>”</w:t>
      </w:r>
      <w:r>
        <w:t xml:space="preserve"> </w:t>
      </w:r>
      <w:r w:rsidR="00E925A8">
        <w:t xml:space="preserve">and </w:t>
      </w:r>
      <w:r w:rsidR="00E925A8">
        <w:rPr>
          <w:i/>
        </w:rPr>
        <w:t xml:space="preserve">origins </w:t>
      </w:r>
      <w:r w:rsidR="00E925A8">
        <w:t>means “the place, social situation, or type of family that a person</w:t>
      </w:r>
      <w:r w:rsidR="00FF6E8F">
        <w:t xml:space="preserve"> comes from.”</w:t>
      </w:r>
    </w:p>
    <w:p w:rsidR="00851BF9" w:rsidRPr="00C47393" w:rsidRDefault="00851BF9" w:rsidP="00C47393">
      <w:pPr>
        <w:pStyle w:val="IN"/>
      </w:pPr>
      <w:r w:rsidRPr="00C47393">
        <w:lastRenderedPageBreak/>
        <w:t>Students may be familiar with some of these words. Consider asking students to volunteer definitions before providing them to the class.</w:t>
      </w:r>
    </w:p>
    <w:p w:rsidR="00851BF9" w:rsidRDefault="00851BF9" w:rsidP="00F10808">
      <w:pPr>
        <w:pStyle w:val="SA"/>
      </w:pPr>
      <w:r>
        <w:t xml:space="preserve">Students write the definitions of </w:t>
      </w:r>
      <w:r>
        <w:rPr>
          <w:i/>
        </w:rPr>
        <w:t xml:space="preserve">collaborative, eradication, </w:t>
      </w:r>
      <w:r w:rsidR="002A3767">
        <w:rPr>
          <w:i/>
        </w:rPr>
        <w:t>instinct</w:t>
      </w:r>
      <w:r>
        <w:rPr>
          <w:i/>
        </w:rPr>
        <w:t>, ecstatic</w:t>
      </w:r>
      <w:r w:rsidR="00ED0ACC">
        <w:rPr>
          <w:i/>
        </w:rPr>
        <w:t>, good</w:t>
      </w:r>
      <w:r w:rsidR="003A0A09">
        <w:rPr>
          <w:i/>
        </w:rPr>
        <w:t>y</w:t>
      </w:r>
      <w:r w:rsidR="00ED0ACC">
        <w:rPr>
          <w:i/>
        </w:rPr>
        <w:t xml:space="preserve"> two-shoes, </w:t>
      </w:r>
      <w:r w:rsidR="003A0A09" w:rsidRPr="003A0A09">
        <w:t>and</w:t>
      </w:r>
      <w:r w:rsidR="003A0A09">
        <w:rPr>
          <w:i/>
        </w:rPr>
        <w:t xml:space="preserve"> origins</w:t>
      </w:r>
      <w:r>
        <w:t xml:space="preserve"> on their cop</w:t>
      </w:r>
      <w:r w:rsidR="00A36FF3">
        <w:t>ies</w:t>
      </w:r>
      <w:r>
        <w:t xml:space="preserve"> of the text or in a vocabulary journal.</w:t>
      </w:r>
    </w:p>
    <w:p w:rsidR="00622B43" w:rsidRPr="00C47393" w:rsidRDefault="00622B43" w:rsidP="00B92A1B">
      <w:pPr>
        <w:pStyle w:val="IN"/>
      </w:pPr>
      <w:r w:rsidRPr="00C47393">
        <w:rPr>
          <w:b/>
        </w:rPr>
        <w:t>Differentiation Consideration:</w:t>
      </w:r>
      <w:r w:rsidRPr="00C47393">
        <w:t xml:space="preserve"> Consider providing students with the following definitions: </w:t>
      </w:r>
      <w:r w:rsidRPr="001454C5">
        <w:rPr>
          <w:i/>
        </w:rPr>
        <w:t>commandment</w:t>
      </w:r>
      <w:r w:rsidRPr="00C47393">
        <w:t xml:space="preserve"> means “an order given by one in authority” and </w:t>
      </w:r>
      <w:r w:rsidRPr="001454C5">
        <w:rPr>
          <w:i/>
        </w:rPr>
        <w:t>locomote</w:t>
      </w:r>
      <w:r w:rsidRPr="00C47393">
        <w:t xml:space="preserve"> means “move about, especially under one’s own power.”</w:t>
      </w:r>
    </w:p>
    <w:p w:rsidR="00622B43" w:rsidRDefault="00622B43" w:rsidP="00B92A1B">
      <w:pPr>
        <w:pStyle w:val="DCwithSA"/>
      </w:pPr>
      <w:r>
        <w:t xml:space="preserve">Students write the definitions of </w:t>
      </w:r>
      <w:r>
        <w:rPr>
          <w:i/>
        </w:rPr>
        <w:t xml:space="preserve">commandment </w:t>
      </w:r>
      <w:r>
        <w:t xml:space="preserve">and </w:t>
      </w:r>
      <w:r>
        <w:rPr>
          <w:i/>
        </w:rPr>
        <w:t>locomote</w:t>
      </w:r>
      <w:r>
        <w:t xml:space="preserve"> on their cop</w:t>
      </w:r>
      <w:r w:rsidR="00A36FF3">
        <w:t>ies</w:t>
      </w:r>
      <w:r>
        <w:t xml:space="preserve"> of the text or in a vocabulary journal.</w:t>
      </w:r>
    </w:p>
    <w:p w:rsidR="008D229A" w:rsidRDefault="00831FCB" w:rsidP="002B1B02">
      <w:pPr>
        <w:pStyle w:val="TA"/>
      </w:pPr>
      <w:r>
        <w:t>Instruct student pairs to answer</w:t>
      </w:r>
      <w:r w:rsidR="003A0A09">
        <w:t xml:space="preserve"> the</w:t>
      </w:r>
      <w:r w:rsidR="008D229A">
        <w:t xml:space="preserve"> following questions before sharing out with the class.</w:t>
      </w:r>
    </w:p>
    <w:p w:rsidR="00102529" w:rsidRDefault="00102529" w:rsidP="00102529">
      <w:pPr>
        <w:pStyle w:val="Q"/>
      </w:pPr>
      <w:r>
        <w:t xml:space="preserve">What are some changes that </w:t>
      </w:r>
      <w:r w:rsidR="002A553B">
        <w:t>h</w:t>
      </w:r>
      <w:r>
        <w:t>appen in Stage 2 according to the Stage 2 epigraph?</w:t>
      </w:r>
    </w:p>
    <w:p w:rsidR="00102529" w:rsidRDefault="00102529" w:rsidP="00102529">
      <w:pPr>
        <w:pStyle w:val="SR"/>
      </w:pPr>
      <w:r>
        <w:t>The students start to miss their families and “feel isolated, irritated, bewildered, depressed, or generally uncomfortable” (p. 229).</w:t>
      </w:r>
    </w:p>
    <w:p w:rsidR="00030BAB" w:rsidRDefault="005A1302" w:rsidP="008D229A">
      <w:pPr>
        <w:pStyle w:val="Q"/>
      </w:pPr>
      <w:r>
        <w:t>What evidence</w:t>
      </w:r>
      <w:r w:rsidR="008D229A">
        <w:t xml:space="preserve"> does the first paragraph </w:t>
      </w:r>
      <w:r>
        <w:t>of the excerpt provide to support the Stage 2 epigraph</w:t>
      </w:r>
      <w:r w:rsidR="008D229A">
        <w:t>?</w:t>
      </w:r>
    </w:p>
    <w:p w:rsidR="005A1302" w:rsidRDefault="005A1302" w:rsidP="005A1302">
      <w:pPr>
        <w:pStyle w:val="SR"/>
      </w:pPr>
      <w:r>
        <w:t>Student responses may include:</w:t>
      </w:r>
    </w:p>
    <w:p w:rsidR="005A1302" w:rsidRDefault="002A553B" w:rsidP="003A0A09">
      <w:pPr>
        <w:pStyle w:val="SASRBullet"/>
      </w:pPr>
      <w:r>
        <w:t>The narrator demonstrates that the girls are “generally uncomfortable”</w:t>
      </w:r>
      <w:r w:rsidR="003A0A09">
        <w:t xml:space="preserve"> </w:t>
      </w:r>
      <w:r w:rsidR="007C3D00">
        <w:t>(p. 229)</w:t>
      </w:r>
      <w:r>
        <w:t xml:space="preserve"> when she says, </w:t>
      </w:r>
      <w:r w:rsidR="008D229A">
        <w:t>“It was impossible to make the blank,</w:t>
      </w:r>
      <w:r w:rsidR="005A1302">
        <w:t xml:space="preserve"> chilly bedroom feel like home”</w:t>
      </w:r>
      <w:r w:rsidR="007C3D00">
        <w:t xml:space="preserve"> (p. 230).</w:t>
      </w:r>
    </w:p>
    <w:p w:rsidR="005A1302" w:rsidRDefault="002A553B" w:rsidP="003A0A09">
      <w:pPr>
        <w:pStyle w:val="SASRBullet"/>
      </w:pPr>
      <w:r>
        <w:t>The narrator illustrates the “sense of dislocation”</w:t>
      </w:r>
      <w:r w:rsidR="007C3D00">
        <w:t xml:space="preserve"> (p. 229)</w:t>
      </w:r>
      <w:r>
        <w:t xml:space="preserve"> when she says, </w:t>
      </w:r>
      <w:r w:rsidR="005A1302">
        <w:t>“</w:t>
      </w:r>
      <w:r w:rsidR="007C3D00">
        <w:t>w</w:t>
      </w:r>
      <w:r w:rsidR="005A1302">
        <w:t>e were dismayed to find all trace of the pack musk had vanished. Someone was coming in and erasing us”</w:t>
      </w:r>
      <w:r w:rsidR="007C3D00">
        <w:t xml:space="preserve"> (p. 230).</w:t>
      </w:r>
    </w:p>
    <w:p w:rsidR="008D229A" w:rsidRDefault="002A553B" w:rsidP="003A0A09">
      <w:pPr>
        <w:pStyle w:val="SASRBullet"/>
      </w:pPr>
      <w:r>
        <w:t xml:space="preserve">The narrator </w:t>
      </w:r>
      <w:r w:rsidR="009307F7">
        <w:t>expresses a</w:t>
      </w:r>
      <w:r>
        <w:t xml:space="preserve"> “sense of dislocation”</w:t>
      </w:r>
      <w:r w:rsidR="007C3D00">
        <w:t xml:space="preserve"> (p. 229)</w:t>
      </w:r>
      <w:r>
        <w:t xml:space="preserve"> when she says, </w:t>
      </w:r>
      <w:r w:rsidR="005A1302">
        <w:t>“</w:t>
      </w:r>
      <w:r w:rsidR="003A0A09">
        <w:t>W</w:t>
      </w:r>
      <w:r w:rsidR="005A1302">
        <w:t>e couldn’t make our scent stick here; it made us feel invisible”</w:t>
      </w:r>
      <w:r w:rsidR="007C3D00">
        <w:t xml:space="preserve"> (p. 230).</w:t>
      </w:r>
    </w:p>
    <w:p w:rsidR="005A1302" w:rsidRDefault="005A1302" w:rsidP="005A1302">
      <w:pPr>
        <w:pStyle w:val="Q"/>
      </w:pPr>
      <w:r>
        <w:t>What evidence does the first paragraph of the excerpt provide to illustrate how the girls are working “to adj</w:t>
      </w:r>
      <w:r w:rsidR="00AC1E3C">
        <w:t>ust to the new culture”</w:t>
      </w:r>
      <w:r>
        <w:t>?</w:t>
      </w:r>
    </w:p>
    <w:p w:rsidR="005A1302" w:rsidRDefault="005A1302" w:rsidP="005A1302">
      <w:pPr>
        <w:pStyle w:val="SR"/>
      </w:pPr>
      <w:r>
        <w:t>Student responses may include:</w:t>
      </w:r>
    </w:p>
    <w:p w:rsidR="009307F7" w:rsidRDefault="009307F7" w:rsidP="003A0A09">
      <w:pPr>
        <w:pStyle w:val="SASRBullet"/>
      </w:pPr>
      <w:r>
        <w:t>The narrator’s description of the girls trying to “will [their] tongues to curl around [their] false new names”</w:t>
      </w:r>
      <w:r w:rsidR="007C3D00">
        <w:t xml:space="preserve"> (p. 229)</w:t>
      </w:r>
      <w:r>
        <w:t xml:space="preserve"> demonstrates how they are working to adjust to the new names they use in the new culture.</w:t>
      </w:r>
    </w:p>
    <w:p w:rsidR="009307F7" w:rsidRDefault="009307F7" w:rsidP="003A0A09">
      <w:pPr>
        <w:pStyle w:val="SASRBullet"/>
      </w:pPr>
      <w:r>
        <w:t xml:space="preserve">The narrator’s description of the “walking drills” </w:t>
      </w:r>
      <w:r w:rsidR="000F7951">
        <w:t xml:space="preserve">(p. 229) </w:t>
      </w:r>
      <w:r>
        <w:t>demonstrates how the girls are working to learn to walk on two feet instead of four, as they did in their wolf culture.</w:t>
      </w:r>
    </w:p>
    <w:p w:rsidR="005A1302" w:rsidRDefault="002A553B" w:rsidP="003A0A09">
      <w:pPr>
        <w:pStyle w:val="SASRBullet"/>
      </w:pPr>
      <w:r>
        <w:lastRenderedPageBreak/>
        <w:t xml:space="preserve">When the narrator says, </w:t>
      </w:r>
      <w:r w:rsidR="005A1302">
        <w:t>“</w:t>
      </w:r>
      <w:r w:rsidR="000F7951">
        <w:t>e</w:t>
      </w:r>
      <w:r w:rsidR="005A1302">
        <w:t>ventually we gave up” trying to “make our scent stick here”</w:t>
      </w:r>
      <w:r>
        <w:t xml:space="preserve"> </w:t>
      </w:r>
      <w:r w:rsidR="000F7951">
        <w:t xml:space="preserve">(p. 230) </w:t>
      </w:r>
      <w:r>
        <w:t>she shows that they have been working hard to maintain their old culture but are learning to give up parts of that identity.</w:t>
      </w:r>
    </w:p>
    <w:p w:rsidR="005A1302" w:rsidRDefault="002A553B" w:rsidP="003A0A09">
      <w:pPr>
        <w:pStyle w:val="SASRBullet"/>
      </w:pPr>
      <w:r>
        <w:t>The narrator says</w:t>
      </w:r>
      <w:r w:rsidR="00B92A1B">
        <w:t>,</w:t>
      </w:r>
      <w:r>
        <w:t xml:space="preserve"> </w:t>
      </w:r>
      <w:r w:rsidR="005A1302">
        <w:t>“</w:t>
      </w:r>
      <w:r w:rsidR="002A2010">
        <w:t>S</w:t>
      </w:r>
      <w:r w:rsidR="00B92A1B">
        <w:t>till</w:t>
      </w:r>
      <w:r w:rsidR="005A1302">
        <w:t>, the pack seemed to be adjusting on the same timetable</w:t>
      </w:r>
      <w:r>
        <w:t>,”</w:t>
      </w:r>
      <w:r w:rsidR="000F7951">
        <w:t xml:space="preserve"> (p. 230)</w:t>
      </w:r>
      <w:r>
        <w:t xml:space="preserve"> showing that the pack is working to “adjust</w:t>
      </w:r>
      <w:r w:rsidR="002A2010">
        <w:t>[]</w:t>
      </w:r>
      <w:r>
        <w:t>”</w:t>
      </w:r>
      <w:r w:rsidR="000F7951">
        <w:t xml:space="preserve"> (p. 229)</w:t>
      </w:r>
      <w:r>
        <w:t xml:space="preserve"> and that they are making progress.</w:t>
      </w:r>
    </w:p>
    <w:p w:rsidR="005A1302" w:rsidRDefault="002A553B" w:rsidP="003A0A09">
      <w:pPr>
        <w:pStyle w:val="SASRBullet"/>
      </w:pPr>
      <w:r>
        <w:t xml:space="preserve">The narrator reports on the achievements of some of the girls, saying, </w:t>
      </w:r>
      <w:r w:rsidR="005A1302">
        <w:t>“The advanced girls could already alternate between two speeds: ‘slouch’ and ‘amble’”</w:t>
      </w:r>
      <w:r w:rsidR="000F7951">
        <w:t xml:space="preserve"> (p. 230).</w:t>
      </w:r>
      <w:r>
        <w:t xml:space="preserve"> This demonstrates that these girls have been working hard to move from walking on all fours to walking at various speeds on two legs.</w:t>
      </w:r>
    </w:p>
    <w:p w:rsidR="005A1302" w:rsidRDefault="009307F7" w:rsidP="003A0A09">
      <w:pPr>
        <w:pStyle w:val="SASRBullet"/>
      </w:pPr>
      <w:r>
        <w:t xml:space="preserve">When the narrator reports, </w:t>
      </w:r>
      <w:r w:rsidR="00102529">
        <w:t>“Almost everybody was fully bipedal”</w:t>
      </w:r>
      <w:r w:rsidR="000F7951">
        <w:t xml:space="preserve"> (p. 230)</w:t>
      </w:r>
      <w:r w:rsidR="007F4385">
        <w:t>,</w:t>
      </w:r>
      <w:r>
        <w:t xml:space="preserve"> she makes it clear that the girls have been working to meet this goal as part of learning to adjust to the new culture.</w:t>
      </w:r>
    </w:p>
    <w:p w:rsidR="006067B0" w:rsidRDefault="006067B0" w:rsidP="006067B0">
      <w:pPr>
        <w:pStyle w:val="TA"/>
      </w:pPr>
      <w:r>
        <w:t>Lead a brief whole-class discussion based on student responses.</w:t>
      </w:r>
    </w:p>
    <w:p w:rsidR="002C2F67" w:rsidRDefault="00A954FC" w:rsidP="002C2F67">
      <w:pPr>
        <w:pStyle w:val="LearningSequenceHeader"/>
      </w:pPr>
      <w:r>
        <w:t xml:space="preserve">Activity 4: Jigsaw Discussion                                                                                        </w:t>
      </w:r>
      <w:r w:rsidR="002C2F67">
        <w:t>5</w:t>
      </w:r>
      <w:r w:rsidR="00831FCB">
        <w:t>5</w:t>
      </w:r>
      <w:r w:rsidR="002C2F67">
        <w:t>%</w:t>
      </w:r>
    </w:p>
    <w:p w:rsidR="00FD6778" w:rsidRDefault="001C573B" w:rsidP="001C573B">
      <w:pPr>
        <w:pStyle w:val="TA"/>
      </w:pPr>
      <w:r>
        <w:t xml:space="preserve">Explain to students that they are going to participate in a </w:t>
      </w:r>
      <w:r w:rsidR="00831FCB">
        <w:t xml:space="preserve">jigsaw </w:t>
      </w:r>
      <w:r>
        <w:t xml:space="preserve">discussion. </w:t>
      </w:r>
      <w:r w:rsidR="00365483">
        <w:t xml:space="preserve">Instruct students to form pairs. </w:t>
      </w:r>
      <w:r>
        <w:t>Assign one member of each student pair pages 230</w:t>
      </w:r>
      <w:r w:rsidR="00831FCB">
        <w:t>–</w:t>
      </w:r>
      <w:r>
        <w:t xml:space="preserve">231 </w:t>
      </w:r>
      <w:r w:rsidR="00831FCB">
        <w:t>(</w:t>
      </w:r>
      <w:r>
        <w:t>from “Almost everybody was fully bipedal” to “</w:t>
      </w:r>
      <w:r w:rsidR="002A2010">
        <w:t>’</w:t>
      </w:r>
      <w:r w:rsidR="00033FE7">
        <w:t xml:space="preserve">What are you holding on to? </w:t>
      </w:r>
      <w:r>
        <w:t>Nothing, little one. Nothing</w:t>
      </w:r>
      <w:r w:rsidR="002A2010">
        <w:t>’</w:t>
      </w:r>
      <w:r>
        <w:t>”</w:t>
      </w:r>
      <w:r w:rsidR="00831FCB">
        <w:t>).</w:t>
      </w:r>
      <w:r>
        <w:t xml:space="preserve"> Assign the other member of each student pair pages 231</w:t>
      </w:r>
      <w:r w:rsidR="00831FCB">
        <w:t>–</w:t>
      </w:r>
      <w:r>
        <w:t xml:space="preserve">232 </w:t>
      </w:r>
      <w:r w:rsidR="00831FCB">
        <w:t>(</w:t>
      </w:r>
      <w:r>
        <w:t>from “Then she would sing out the standard chorus” to “pretended like she couldn’t smell a thing”</w:t>
      </w:r>
      <w:r w:rsidR="00831FCB">
        <w:t>).</w:t>
      </w:r>
      <w:r>
        <w:t xml:space="preserve"> </w:t>
      </w:r>
    </w:p>
    <w:p w:rsidR="001C573B" w:rsidRDefault="001C573B" w:rsidP="001C573B">
      <w:pPr>
        <w:pStyle w:val="TA"/>
      </w:pPr>
      <w:r>
        <w:t>Instruct students to form small groups</w:t>
      </w:r>
      <w:r w:rsidR="0047600E">
        <w:t xml:space="preserve"> of </w:t>
      </w:r>
      <w:r w:rsidR="00365483">
        <w:t xml:space="preserve">three </w:t>
      </w:r>
      <w:r w:rsidR="0047600E">
        <w:t xml:space="preserve">to </w:t>
      </w:r>
      <w:r w:rsidR="00365483">
        <w:t>four</w:t>
      </w:r>
      <w:r w:rsidR="0047600E">
        <w:t xml:space="preserve"> students who have the same assigned excerpt. E</w:t>
      </w:r>
      <w:r>
        <w:t xml:space="preserve">xplain that each group will work together to answer </w:t>
      </w:r>
      <w:r w:rsidR="0047600E">
        <w:t>the</w:t>
      </w:r>
      <w:r>
        <w:t xml:space="preserve"> questions</w:t>
      </w:r>
      <w:r w:rsidR="0047600E">
        <w:t xml:space="preserve"> for their assigned excerpt</w:t>
      </w:r>
      <w:r w:rsidR="007F4385">
        <w:t xml:space="preserve"> </w:t>
      </w:r>
      <w:r>
        <w:t xml:space="preserve">before students return to their original </w:t>
      </w:r>
      <w:r w:rsidR="00FD6778">
        <w:t xml:space="preserve">pairs </w:t>
      </w:r>
      <w:r>
        <w:t>to share responses</w:t>
      </w:r>
      <w:r w:rsidR="00365483">
        <w:t xml:space="preserve"> (see Mirabella Jigsaw Tool and Jeanette Jigsaw</w:t>
      </w:r>
      <w:r w:rsidR="002A2010">
        <w:t xml:space="preserve"> Tool</w:t>
      </w:r>
      <w:r w:rsidR="00365483">
        <w:t>, below)</w:t>
      </w:r>
      <w:r>
        <w:t>.</w:t>
      </w:r>
      <w:r w:rsidR="00365483">
        <w:t xml:space="preserve"> </w:t>
      </w:r>
    </w:p>
    <w:p w:rsidR="007721EE" w:rsidRPr="00C47393" w:rsidRDefault="007721EE" w:rsidP="00C47393">
      <w:pPr>
        <w:pStyle w:val="IN"/>
      </w:pPr>
      <w:r w:rsidRPr="00C47393">
        <w:t>Consider reminding students that this</w:t>
      </w:r>
      <w:r w:rsidR="00C82D58">
        <w:t xml:space="preserve"> discussion</w:t>
      </w:r>
      <w:r w:rsidRPr="00C47393">
        <w:t xml:space="preserve"> is an opportunity to apply standard SL.9-10.1.c by participating effectively in a collaborative discussion. Students may focus on posing and responding to questions, incorporating others into the discussion</w:t>
      </w:r>
      <w:r w:rsidR="00C82D58">
        <w:t>,</w:t>
      </w:r>
      <w:r w:rsidRPr="00C47393">
        <w:t xml:space="preserve"> and challenging or verifying ideas and conclusions.</w:t>
      </w:r>
    </w:p>
    <w:p w:rsidR="0011005D" w:rsidRDefault="002A3767" w:rsidP="001C573B">
      <w:pPr>
        <w:pStyle w:val="TA"/>
      </w:pPr>
      <w:r>
        <w:t>Remind</w:t>
      </w:r>
      <w:r w:rsidR="00E52801">
        <w:t xml:space="preserve"> student</w:t>
      </w:r>
      <w:r w:rsidR="001C573B">
        <w:t>s to annotate their texts as they read and discuss their questions</w:t>
      </w:r>
      <w:r w:rsidR="0011005D">
        <w:t xml:space="preserve">, </w:t>
      </w:r>
      <w:r>
        <w:t xml:space="preserve">using the codes </w:t>
      </w:r>
      <w:r w:rsidR="0011005D">
        <w:rPr>
          <w:i/>
        </w:rPr>
        <w:t>CI</w:t>
      </w:r>
      <w:r w:rsidR="0011005D">
        <w:t xml:space="preserve"> to indicate places where they notice a central idea and </w:t>
      </w:r>
      <w:r w:rsidR="0011005D">
        <w:rPr>
          <w:i/>
        </w:rPr>
        <w:t>CD</w:t>
      </w:r>
      <w:r w:rsidR="0011005D">
        <w:t xml:space="preserve"> to indicate places where they notice character development</w:t>
      </w:r>
      <w:r w:rsidR="001C573B">
        <w:t>.</w:t>
      </w:r>
      <w:r w:rsidR="0011005D">
        <w:t xml:space="preserve"> </w:t>
      </w:r>
      <w:r w:rsidR="00F10808">
        <w:t xml:space="preserve"> </w:t>
      </w:r>
    </w:p>
    <w:p w:rsidR="00F10808" w:rsidRPr="00C47393" w:rsidRDefault="007721EE" w:rsidP="00C47393">
      <w:pPr>
        <w:pStyle w:val="IN"/>
      </w:pPr>
      <w:r w:rsidRPr="00C47393">
        <w:t xml:space="preserve">Remind students that they should keep track of character development in the text using the Character </w:t>
      </w:r>
      <w:r w:rsidR="00A91721">
        <w:t>Tracking</w:t>
      </w:r>
      <w:r w:rsidR="00A91721" w:rsidRPr="00C47393">
        <w:t xml:space="preserve"> </w:t>
      </w:r>
      <w:r w:rsidRPr="00C47393">
        <w:t>Tool.</w:t>
      </w:r>
    </w:p>
    <w:p w:rsidR="00577F8A" w:rsidRDefault="002A2010" w:rsidP="00577F8A">
      <w:pPr>
        <w:pStyle w:val="SR"/>
      </w:pPr>
      <w:r>
        <w:t>See M</w:t>
      </w:r>
      <w:r w:rsidR="00577F8A">
        <w:t>odel Jigsaw Tools for possible student responses.</w:t>
      </w:r>
    </w:p>
    <w:p w:rsidR="00A954FC" w:rsidRDefault="00577F8A" w:rsidP="00A954FC">
      <w:pPr>
        <w:pStyle w:val="TA"/>
      </w:pPr>
      <w:r>
        <w:lastRenderedPageBreak/>
        <w:t>Instruct students to return to their original pairs and share Jigsaw Tools</w:t>
      </w:r>
      <w:r w:rsidR="00A954FC">
        <w:t xml:space="preserve">. </w:t>
      </w:r>
    </w:p>
    <w:p w:rsidR="00A954FC" w:rsidRDefault="00A954FC" w:rsidP="00A954FC">
      <w:pPr>
        <w:pStyle w:val="SA"/>
      </w:pPr>
      <w:r>
        <w:t xml:space="preserve">Students share and discuss responses </w:t>
      </w:r>
      <w:r w:rsidR="00365483">
        <w:t>in pairs</w:t>
      </w:r>
      <w:r>
        <w:t>.</w:t>
      </w:r>
    </w:p>
    <w:p w:rsidR="00091D32" w:rsidRDefault="00091D32" w:rsidP="00BA3E56">
      <w:pPr>
        <w:pStyle w:val="TA"/>
      </w:pPr>
      <w:r>
        <w:t xml:space="preserve">Lead a brief, whole-class discussion of student responses. </w:t>
      </w:r>
    </w:p>
    <w:p w:rsidR="00091D32" w:rsidRDefault="00091D32" w:rsidP="00BA3E56">
      <w:pPr>
        <w:pStyle w:val="BR"/>
      </w:pPr>
    </w:p>
    <w:p w:rsidR="00A954FC" w:rsidRDefault="00A954FC" w:rsidP="00A954FC">
      <w:pPr>
        <w:pStyle w:val="TA"/>
      </w:pPr>
      <w:r>
        <w:t>Post or project the following question for students to answer in pairs before sharing out with the class.</w:t>
      </w:r>
    </w:p>
    <w:p w:rsidR="00A954FC" w:rsidRDefault="00C82D58" w:rsidP="00A954FC">
      <w:pPr>
        <w:pStyle w:val="Q"/>
      </w:pPr>
      <w:r>
        <w:t>How do Mirabella and Jeanette</w:t>
      </w:r>
      <w:r w:rsidR="00676433">
        <w:t xml:space="preserve"> respond to the</w:t>
      </w:r>
      <w:r w:rsidR="00A954FC">
        <w:t xml:space="preserve"> </w:t>
      </w:r>
      <w:r w:rsidR="00AC1E3C">
        <w:t>“main commandment of wolf life”</w:t>
      </w:r>
      <w:r w:rsidR="00A954FC">
        <w:t>?</w:t>
      </w:r>
    </w:p>
    <w:p w:rsidR="00A954FC" w:rsidRDefault="00A954FC" w:rsidP="00A954FC">
      <w:pPr>
        <w:pStyle w:val="SR"/>
      </w:pPr>
      <w:r>
        <w:t>Student re</w:t>
      </w:r>
      <w:r w:rsidR="00FC094B">
        <w:t>s</w:t>
      </w:r>
      <w:r>
        <w:t>ponses should include:</w:t>
      </w:r>
    </w:p>
    <w:p w:rsidR="00A954FC" w:rsidRDefault="00A954FC" w:rsidP="003A0A09">
      <w:pPr>
        <w:pStyle w:val="SASRBullet"/>
      </w:pPr>
      <w:r>
        <w:t>The “main commandment of wolf life” is “Know Your Place</w:t>
      </w:r>
      <w:r w:rsidR="002A2010">
        <w:t>,</w:t>
      </w:r>
      <w:r>
        <w:t>”</w:t>
      </w:r>
      <w:r w:rsidR="00F375B3">
        <w:t xml:space="preserve"> </w:t>
      </w:r>
      <w:r w:rsidR="0047600E">
        <w:t>meaning that the wolf-girls should understand that their “place” is to please the other humans, including the nuns, who are “higher up in the food chain,” or more important</w:t>
      </w:r>
      <w:r w:rsidR="002A2010">
        <w:t xml:space="preserve"> (p. 231)</w:t>
      </w:r>
      <w:r w:rsidR="00F375B3">
        <w:t>.</w:t>
      </w:r>
    </w:p>
    <w:p w:rsidR="00A954FC" w:rsidRDefault="00A954FC" w:rsidP="003A0A09">
      <w:pPr>
        <w:pStyle w:val="SASRBullet"/>
      </w:pPr>
      <w:r>
        <w:t xml:space="preserve">Mirabella </w:t>
      </w:r>
      <w:r w:rsidR="0047600E">
        <w:t>does</w:t>
      </w:r>
      <w:r>
        <w:t xml:space="preserve"> not follow this commandment because she is not “adjusting on the same timetable” as the other girls (p. 230) and because </w:t>
      </w:r>
      <w:r w:rsidR="00B92A1B">
        <w:t>t</w:t>
      </w:r>
      <w:r>
        <w:t>he “slavish-dog affection,”</w:t>
      </w:r>
      <w:r w:rsidR="00B92A1B">
        <w:t xml:space="preserve"> which the narrator describes as</w:t>
      </w:r>
      <w:r w:rsidR="002A2010">
        <w:t xml:space="preserve"> “A</w:t>
      </w:r>
      <w:r>
        <w:t>n abasing belly-to-the-ground desire to please</w:t>
      </w:r>
      <w:r w:rsidR="00365483">
        <w:t>,</w:t>
      </w:r>
      <w:r>
        <w:t>” has not “awakened” in her as it has in the other girls</w:t>
      </w:r>
      <w:r w:rsidR="0047600E">
        <w:t>.</w:t>
      </w:r>
      <w:r>
        <w:t xml:space="preserve"> </w:t>
      </w:r>
      <w:r w:rsidR="0047600E">
        <w:t>S</w:t>
      </w:r>
      <w:r>
        <w:t>he does not seem interested in being “pleasing” in the sight of “someone higher up in the food chain” (p. 231).</w:t>
      </w:r>
      <w:r w:rsidR="0047600E" w:rsidRPr="0047600E">
        <w:t xml:space="preserve"> </w:t>
      </w:r>
      <w:r w:rsidR="0047600E">
        <w:t>Mirabella does not follow the main commandment because she does not recognize that she should be working to please the other humans around them, including the nuns, who are “higher up in the food chain” than she is</w:t>
      </w:r>
      <w:r w:rsidR="00FF6E8F">
        <w:t>. She should try to please the nuns by</w:t>
      </w:r>
      <w:r w:rsidR="0047600E">
        <w:t xml:space="preserve"> </w:t>
      </w:r>
      <w:r w:rsidR="00FF6E8F">
        <w:t>adjusting to human society, but i</w:t>
      </w:r>
      <w:r w:rsidR="0047600E">
        <w:t>nstead, she continues to behave like a wolf.</w:t>
      </w:r>
    </w:p>
    <w:p w:rsidR="00A954FC" w:rsidRDefault="00A954FC" w:rsidP="003A0A09">
      <w:pPr>
        <w:pStyle w:val="SASRBullet"/>
      </w:pPr>
      <w:r>
        <w:t>Jeanette follow</w:t>
      </w:r>
      <w:r w:rsidR="00B2686C">
        <w:t>s</w:t>
      </w:r>
      <w:r>
        <w:t xml:space="preserve"> this commandment </w:t>
      </w:r>
      <w:r w:rsidR="00B2686C">
        <w:t>more than any of the other girls</w:t>
      </w:r>
      <w:r w:rsidR="00365483">
        <w:t>.</w:t>
      </w:r>
      <w:r>
        <w:t xml:space="preserve"> </w:t>
      </w:r>
      <w:r w:rsidR="00365483">
        <w:t>S</w:t>
      </w:r>
      <w:r w:rsidR="00FC094B">
        <w:t>he is clearly “the most successful” of the girls and “the one furthest removed from her origins” (p. 232)</w:t>
      </w:r>
      <w:r w:rsidR="002A2010">
        <w:t>. S</w:t>
      </w:r>
      <w:r w:rsidR="00B2686C">
        <w:t xml:space="preserve">he adjusts the </w:t>
      </w:r>
      <w:r w:rsidR="002A2010">
        <w:t>quickest</w:t>
      </w:r>
      <w:r w:rsidR="00B2686C">
        <w:t xml:space="preserve"> to human society and gives up her wolf </w:t>
      </w:r>
      <w:r w:rsidR="00E925A8">
        <w:t>behaviors</w:t>
      </w:r>
      <w:r w:rsidR="00FF6E8F">
        <w:t>, which had been normal for her until she came to St. Lucy’s,</w:t>
      </w:r>
      <w:r w:rsidR="00E925A8">
        <w:t xml:space="preserve"> more easily than the </w:t>
      </w:r>
      <w:r w:rsidR="00B2686C">
        <w:t>other girl</w:t>
      </w:r>
      <w:r w:rsidR="0074789D">
        <w:t>s</w:t>
      </w:r>
      <w:r w:rsidR="00B2686C">
        <w:t xml:space="preserve">. She works harder than the other girls to please the nuns, adjusting to human society before the other girls have made the same progress. </w:t>
      </w:r>
    </w:p>
    <w:p w:rsidR="006067B0" w:rsidRDefault="006067B0" w:rsidP="006067B0">
      <w:pPr>
        <w:pStyle w:val="TA"/>
      </w:pPr>
      <w:r>
        <w:t xml:space="preserve">Lead a brief whole-class discussion </w:t>
      </w:r>
      <w:r w:rsidR="00091D32">
        <w:t>of</w:t>
      </w:r>
      <w:r>
        <w:t xml:space="preserve"> student responses.</w:t>
      </w:r>
    </w:p>
    <w:p w:rsidR="00102529" w:rsidRDefault="002C2F67" w:rsidP="002C2F67">
      <w:pPr>
        <w:pStyle w:val="LearningSequenceHeader"/>
      </w:pPr>
      <w:r>
        <w:t>Activity 5: Quick Write                                                                                                  10%</w:t>
      </w:r>
    </w:p>
    <w:p w:rsidR="002C2F67" w:rsidRPr="00031CF1" w:rsidRDefault="002C2F67" w:rsidP="002C2F67">
      <w:pPr>
        <w:pStyle w:val="TA"/>
      </w:pPr>
      <w:r w:rsidRPr="00031CF1">
        <w:t>Instruct students to respond briefly in writing to the following prompt</w:t>
      </w:r>
      <w:r w:rsidR="00091D32">
        <w:t>:</w:t>
      </w:r>
      <w:r w:rsidRPr="00031CF1">
        <w:t xml:space="preserve"> </w:t>
      </w:r>
    </w:p>
    <w:p w:rsidR="002C2F67" w:rsidRPr="00281BD8" w:rsidRDefault="002C2F67" w:rsidP="002C2F67">
      <w:pPr>
        <w:pStyle w:val="Q"/>
        <w:rPr>
          <w:rFonts w:ascii="Times" w:hAnsi="Times"/>
        </w:rPr>
      </w:pPr>
      <w:r w:rsidRPr="00281BD8">
        <w:t>How does Russell develop the characters of</w:t>
      </w:r>
      <w:r w:rsidR="002A2010">
        <w:t xml:space="preserve"> </w:t>
      </w:r>
      <w:r w:rsidR="002A2010" w:rsidRPr="00281BD8">
        <w:t>Mirabella</w:t>
      </w:r>
      <w:r w:rsidRPr="00281BD8">
        <w:t xml:space="preserve"> and</w:t>
      </w:r>
      <w:r w:rsidR="002A2010">
        <w:t xml:space="preserve"> </w:t>
      </w:r>
      <w:r w:rsidR="002A2010" w:rsidRPr="00281BD8">
        <w:t>Jeanette</w:t>
      </w:r>
      <w:r w:rsidRPr="00281BD8">
        <w:t xml:space="preserve">? </w:t>
      </w:r>
    </w:p>
    <w:p w:rsidR="002C2F67" w:rsidRPr="00031CF1" w:rsidRDefault="002C2F67" w:rsidP="002C2F67">
      <w:pPr>
        <w:pStyle w:val="TA"/>
      </w:pPr>
      <w:r w:rsidRPr="00031CF1">
        <w:lastRenderedPageBreak/>
        <w:t xml:space="preserve">Instruct students to look at their annotations to find evidence. </w:t>
      </w:r>
      <w:r>
        <w:t xml:space="preserve">Ask students to use this lesson’s vocabulary wherever possible in </w:t>
      </w:r>
      <w:r w:rsidR="002A2010">
        <w:t>their written responses. R</w:t>
      </w:r>
      <w:r w:rsidRPr="00031CF1">
        <w:t>emind students to use the Short Response Rubric and Checklist to guide their written responses.</w:t>
      </w:r>
    </w:p>
    <w:p w:rsidR="002C2F67" w:rsidRPr="00031CF1" w:rsidRDefault="002C2F67" w:rsidP="002C2F67">
      <w:pPr>
        <w:pStyle w:val="SA"/>
        <w:numPr>
          <w:ilvl w:val="0"/>
          <w:numId w:val="8"/>
        </w:numPr>
      </w:pPr>
      <w:r w:rsidRPr="00031CF1">
        <w:t>Students listen and read the Quick Write prompt.</w:t>
      </w:r>
    </w:p>
    <w:p w:rsidR="002C2F67" w:rsidRPr="00C47393" w:rsidRDefault="002C2F67" w:rsidP="00C47393">
      <w:pPr>
        <w:pStyle w:val="IN"/>
      </w:pPr>
      <w:r w:rsidRPr="00C47393">
        <w:t>Display the prompt for students to see, or provide the prompt in hard copy.</w:t>
      </w:r>
    </w:p>
    <w:p w:rsidR="002C2F67" w:rsidRPr="00031CF1" w:rsidRDefault="002C2F67" w:rsidP="002C2F67">
      <w:pPr>
        <w:pStyle w:val="TA"/>
      </w:pPr>
      <w:r w:rsidRPr="00031CF1">
        <w:t xml:space="preserve">Transition to the independent Quick Write. </w:t>
      </w:r>
    </w:p>
    <w:p w:rsidR="002C2F67" w:rsidRPr="00031CF1" w:rsidRDefault="002C2F67" w:rsidP="002C2F67">
      <w:pPr>
        <w:pStyle w:val="SA"/>
        <w:numPr>
          <w:ilvl w:val="0"/>
          <w:numId w:val="8"/>
        </w:numPr>
      </w:pPr>
      <w:r w:rsidRPr="00031CF1">
        <w:t xml:space="preserve">Students independently answer the prompt, using evidence from the text. </w:t>
      </w:r>
    </w:p>
    <w:p w:rsidR="002C2F67" w:rsidRDefault="002C2F67" w:rsidP="002C2F67">
      <w:pPr>
        <w:pStyle w:val="SR"/>
      </w:pPr>
      <w:r w:rsidRPr="00031CF1">
        <w:t>See the High Performance Response at the beginning of this lesson.</w:t>
      </w:r>
    </w:p>
    <w:p w:rsidR="009847F4" w:rsidRPr="00C47393" w:rsidRDefault="009847F4" w:rsidP="00C47393">
      <w:pPr>
        <w:pStyle w:val="IN"/>
      </w:pPr>
      <w:r w:rsidRPr="00C47393">
        <w:t>Keep Quick Writes from this lesson, because students will refer back to them in 9.1.1 Lesson 7.</w:t>
      </w:r>
    </w:p>
    <w:p w:rsidR="00790BCC" w:rsidRPr="00790BCC" w:rsidRDefault="002C2F67" w:rsidP="007017EB">
      <w:pPr>
        <w:pStyle w:val="LearningSequenceHeader"/>
      </w:pPr>
      <w:r>
        <w:t>Activity 6</w:t>
      </w:r>
      <w:r w:rsidR="00790BCC" w:rsidRPr="00790BCC">
        <w:t>: Closing</w:t>
      </w:r>
      <w:r w:rsidR="00790BCC" w:rsidRPr="00790BCC">
        <w:tab/>
        <w:t>5%</w:t>
      </w:r>
    </w:p>
    <w:p w:rsidR="00790BCC" w:rsidRDefault="00293173" w:rsidP="007017EB">
      <w:pPr>
        <w:pStyle w:val="TA"/>
      </w:pPr>
      <w:r>
        <w:t>Display and distribute</w:t>
      </w:r>
      <w:r w:rsidR="002A2010">
        <w:t xml:space="preserve"> the</w:t>
      </w:r>
      <w:r>
        <w:t xml:space="preserve"> homework assignment. For homework, </w:t>
      </w:r>
      <w:r w:rsidR="00766300">
        <w:t>instruct students to write a brief explanation of the literal and figurative meanings of Sister Maria de la Guardia’s words to Mirabella, “What are you holding on to? Nothing, little one. Nothing” (p. 231).</w:t>
      </w:r>
    </w:p>
    <w:p w:rsidR="00FC094B" w:rsidRDefault="00FC094B" w:rsidP="007017EB">
      <w:pPr>
        <w:pStyle w:val="TA"/>
      </w:pPr>
      <w:r>
        <w:t xml:space="preserve">Also, </w:t>
      </w:r>
      <w:r w:rsidR="00766300">
        <w:t>students should</w:t>
      </w:r>
      <w:r w:rsidR="00766300" w:rsidRPr="00D14A88">
        <w:t xml:space="preserve"> continue</w:t>
      </w:r>
      <w:r w:rsidR="00766300">
        <w:t xml:space="preserve"> to read</w:t>
      </w:r>
      <w:r w:rsidR="00766300" w:rsidRPr="00D14A88">
        <w:t xml:space="preserve"> their </w:t>
      </w:r>
      <w:r w:rsidR="00365483">
        <w:t>AIR</w:t>
      </w:r>
      <w:r w:rsidR="00766300">
        <w:t xml:space="preserve"> through the lens</w:t>
      </w:r>
      <w:r w:rsidR="00766300" w:rsidRPr="00D14A88">
        <w:t xml:space="preserve"> of </w:t>
      </w:r>
      <w:r w:rsidR="00766300">
        <w:t>RL.9-10.1</w:t>
      </w:r>
      <w:r w:rsidR="000051D9">
        <w:t xml:space="preserve"> or RI.9-10.1</w:t>
      </w:r>
      <w:r w:rsidR="00766300">
        <w:t xml:space="preserve"> and prepare</w:t>
      </w:r>
      <w:r w:rsidR="00766300" w:rsidRPr="00D14A88">
        <w:t xml:space="preserve"> for a </w:t>
      </w:r>
      <w:r w:rsidR="000051D9">
        <w:t xml:space="preserve">3–5 minute </w:t>
      </w:r>
      <w:r w:rsidR="00766300" w:rsidRPr="00D14A88">
        <w:t xml:space="preserve">discussion </w:t>
      </w:r>
      <w:r w:rsidR="00766300">
        <w:t>of their text</w:t>
      </w:r>
      <w:r w:rsidR="00D706EE">
        <w:t>s</w:t>
      </w:r>
      <w:r w:rsidR="00766300">
        <w:t xml:space="preserve"> based on that</w:t>
      </w:r>
      <w:r w:rsidR="00766300" w:rsidRPr="00D14A88">
        <w:t xml:space="preserve"> focus standard</w:t>
      </w:r>
      <w:r w:rsidR="00766300">
        <w:t>.</w:t>
      </w:r>
    </w:p>
    <w:p w:rsidR="00293173" w:rsidRDefault="00293173" w:rsidP="00293173">
      <w:pPr>
        <w:pStyle w:val="SA"/>
      </w:pPr>
      <w:r>
        <w:t>Students follow along.</w:t>
      </w:r>
    </w:p>
    <w:p w:rsidR="00790BCC" w:rsidRPr="00790BCC" w:rsidRDefault="00790BCC" w:rsidP="007017EB">
      <w:pPr>
        <w:pStyle w:val="Heading1"/>
      </w:pPr>
      <w:r w:rsidRPr="00790BCC">
        <w:t>Homework</w:t>
      </w:r>
    </w:p>
    <w:p w:rsidR="00293173" w:rsidRDefault="00766300" w:rsidP="00790BCC">
      <w:r>
        <w:t>W</w:t>
      </w:r>
      <w:r w:rsidR="00293173">
        <w:t>rite a brief explanation of the literal and figurative meanings of Sister Maria de la Guardia’s words to Mirabella, “What are you holding on to? Nothing, little one. Nothing” (p. 231).</w:t>
      </w:r>
    </w:p>
    <w:p w:rsidR="00766300" w:rsidRDefault="00766300" w:rsidP="00766300">
      <w:r>
        <w:t xml:space="preserve">Continue reading your </w:t>
      </w:r>
      <w:r w:rsidRPr="00D14A88">
        <w:t>A</w:t>
      </w:r>
      <w:r>
        <w:t xml:space="preserve">ccountable </w:t>
      </w:r>
      <w:r w:rsidRPr="00D14A88">
        <w:t>I</w:t>
      </w:r>
      <w:r>
        <w:t xml:space="preserve">ndependent </w:t>
      </w:r>
      <w:r w:rsidRPr="00D14A88">
        <w:t>R</w:t>
      </w:r>
      <w:r>
        <w:t xml:space="preserve">eading </w:t>
      </w:r>
      <w:r w:rsidR="00543F8D">
        <w:t xml:space="preserve">text </w:t>
      </w:r>
      <w:r>
        <w:t>through the lens of</w:t>
      </w:r>
      <w:r w:rsidRPr="00D14A88">
        <w:t xml:space="preserve"> focus standard</w:t>
      </w:r>
      <w:r w:rsidR="005E61D3">
        <w:t xml:space="preserve"> </w:t>
      </w:r>
      <w:r>
        <w:t>RL.9-10.1</w:t>
      </w:r>
      <w:r w:rsidR="00EE7C41">
        <w:t xml:space="preserve"> or RI.9-10.1</w:t>
      </w:r>
      <w:r w:rsidR="00365483">
        <w:t>,</w:t>
      </w:r>
      <w:r w:rsidRPr="00D14A88">
        <w:t xml:space="preserve"> </w:t>
      </w:r>
      <w:r>
        <w:t>and prepare</w:t>
      </w:r>
      <w:r w:rsidRPr="00D14A88">
        <w:t xml:space="preserve"> for a </w:t>
      </w:r>
      <w:r w:rsidR="000051D9">
        <w:t>3–5 minute</w:t>
      </w:r>
      <w:r w:rsidRPr="00D14A88">
        <w:t xml:space="preserve"> discussion </w:t>
      </w:r>
      <w:r>
        <w:t>of your text based on that standard</w:t>
      </w:r>
      <w:r w:rsidRPr="00D14A88">
        <w:t>.</w:t>
      </w:r>
    </w:p>
    <w:p w:rsidR="00790BCC" w:rsidRPr="00790BCC" w:rsidRDefault="00790BCC" w:rsidP="00790BCC"/>
    <w:p w:rsidR="005E61D3" w:rsidRDefault="005E61D3" w:rsidP="00B21D85">
      <w:pPr>
        <w:pStyle w:val="ToolHeader"/>
      </w:pPr>
    </w:p>
    <w:p w:rsidR="005E61D3" w:rsidRDefault="005E61D3" w:rsidP="00B21D85">
      <w:pPr>
        <w:pStyle w:val="ToolHeader"/>
      </w:pPr>
    </w:p>
    <w:p w:rsidR="005E61D3" w:rsidRDefault="005E61D3" w:rsidP="00B21D85">
      <w:pPr>
        <w:pStyle w:val="ToolHeader"/>
      </w:pPr>
    </w:p>
    <w:p w:rsidR="005E61D3" w:rsidRDefault="005E61D3" w:rsidP="00B21D85">
      <w:pPr>
        <w:pStyle w:val="ToolHeader"/>
      </w:pPr>
    </w:p>
    <w:p w:rsidR="00A33C6C" w:rsidRDefault="00A33C6C" w:rsidP="00A33C6C">
      <w:pPr>
        <w:pStyle w:val="ToolHeader"/>
      </w:pPr>
      <w:r>
        <w:lastRenderedPageBreak/>
        <w:t>Model Epigraph Effect Tool</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0"/>
        <w:gridCol w:w="732"/>
        <w:gridCol w:w="3039"/>
        <w:gridCol w:w="720"/>
        <w:gridCol w:w="1370"/>
      </w:tblGrid>
      <w:tr w:rsidR="009068D4" w:rsidRPr="00A91721" w:rsidTr="008656A2">
        <w:trPr>
          <w:trHeight w:val="557"/>
        </w:trPr>
        <w:tc>
          <w:tcPr>
            <w:tcW w:w="816" w:type="dxa"/>
            <w:shd w:val="clear" w:color="auto" w:fill="D9D9D9"/>
            <w:vAlign w:val="center"/>
          </w:tcPr>
          <w:p w:rsidR="00A33C6C" w:rsidRPr="008656A2" w:rsidRDefault="00A33C6C" w:rsidP="008C0AE5">
            <w:pPr>
              <w:pStyle w:val="TableText"/>
              <w:rPr>
                <w:b/>
              </w:rPr>
            </w:pPr>
            <w:r w:rsidRPr="008656A2">
              <w:rPr>
                <w:b/>
              </w:rPr>
              <w:t>Name:</w:t>
            </w:r>
          </w:p>
        </w:tc>
        <w:tc>
          <w:tcPr>
            <w:tcW w:w="2786" w:type="dxa"/>
            <w:shd w:val="clear" w:color="auto" w:fill="auto"/>
            <w:vAlign w:val="center"/>
          </w:tcPr>
          <w:p w:rsidR="00A33C6C" w:rsidRPr="008656A2" w:rsidRDefault="00A33C6C" w:rsidP="008C0AE5">
            <w:pPr>
              <w:pStyle w:val="TableText"/>
              <w:rPr>
                <w:b/>
              </w:rPr>
            </w:pPr>
          </w:p>
        </w:tc>
        <w:tc>
          <w:tcPr>
            <w:tcW w:w="728" w:type="dxa"/>
            <w:shd w:val="clear" w:color="auto" w:fill="D9D9D9"/>
            <w:vAlign w:val="center"/>
          </w:tcPr>
          <w:p w:rsidR="00A33C6C" w:rsidRPr="008656A2" w:rsidRDefault="00A33C6C" w:rsidP="008C0AE5">
            <w:pPr>
              <w:pStyle w:val="TableText"/>
              <w:rPr>
                <w:b/>
              </w:rPr>
            </w:pPr>
            <w:r w:rsidRPr="008656A2">
              <w:rPr>
                <w:b/>
              </w:rPr>
              <w:t>Class:</w:t>
            </w:r>
          </w:p>
        </w:tc>
        <w:tc>
          <w:tcPr>
            <w:tcW w:w="3045" w:type="dxa"/>
            <w:shd w:val="clear" w:color="auto" w:fill="auto"/>
            <w:vAlign w:val="center"/>
          </w:tcPr>
          <w:p w:rsidR="00A33C6C" w:rsidRPr="008656A2" w:rsidRDefault="00A33C6C" w:rsidP="008C0AE5">
            <w:pPr>
              <w:pStyle w:val="TableText"/>
              <w:rPr>
                <w:b/>
              </w:rPr>
            </w:pPr>
          </w:p>
        </w:tc>
        <w:tc>
          <w:tcPr>
            <w:tcW w:w="720" w:type="dxa"/>
            <w:shd w:val="clear" w:color="auto" w:fill="D9D9D9"/>
            <w:vAlign w:val="center"/>
          </w:tcPr>
          <w:p w:rsidR="00A33C6C" w:rsidRPr="008656A2" w:rsidRDefault="00A33C6C" w:rsidP="008C0AE5">
            <w:pPr>
              <w:pStyle w:val="TableText"/>
              <w:rPr>
                <w:b/>
              </w:rPr>
            </w:pPr>
            <w:r w:rsidRPr="008656A2">
              <w:rPr>
                <w:b/>
              </w:rPr>
              <w:t>Date:</w:t>
            </w:r>
          </w:p>
        </w:tc>
        <w:tc>
          <w:tcPr>
            <w:tcW w:w="1373" w:type="dxa"/>
            <w:shd w:val="clear" w:color="auto" w:fill="auto"/>
            <w:vAlign w:val="center"/>
          </w:tcPr>
          <w:p w:rsidR="00A33C6C" w:rsidRPr="008656A2" w:rsidRDefault="00A33C6C" w:rsidP="008C0AE5">
            <w:pPr>
              <w:pStyle w:val="TableText"/>
              <w:rPr>
                <w:b/>
              </w:rPr>
            </w:pPr>
          </w:p>
        </w:tc>
      </w:tr>
    </w:tbl>
    <w:p w:rsidR="00A33C6C" w:rsidRPr="00A33C6C" w:rsidRDefault="00A33C6C" w:rsidP="00A33C6C">
      <w:pPr>
        <w:spacing w:before="0" w:after="0"/>
        <w:rPr>
          <w:sz w:val="14"/>
          <w:szCs w:val="14"/>
        </w:rPr>
      </w:pPr>
    </w:p>
    <w:tbl>
      <w:tblPr>
        <w:tblW w:w="94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A33C6C" w:rsidRPr="00A91721" w:rsidTr="008656A2">
        <w:tc>
          <w:tcPr>
            <w:tcW w:w="9468" w:type="dxa"/>
            <w:shd w:val="clear" w:color="auto" w:fill="D9D9D9"/>
          </w:tcPr>
          <w:p w:rsidR="00A33C6C" w:rsidRPr="008656A2" w:rsidRDefault="00A33C6C" w:rsidP="008C0AE5">
            <w:pPr>
              <w:pStyle w:val="ToolTableText"/>
              <w:rPr>
                <w:b/>
              </w:rPr>
            </w:pPr>
            <w:r w:rsidRPr="008656A2">
              <w:rPr>
                <w:b/>
              </w:rPr>
              <w:t>Directions:</w:t>
            </w:r>
            <w:r w:rsidRPr="00A91721">
              <w:t xml:space="preserve"> Use this tool to organize your analysis of the effects created by Russell’s use of epigraphs. Use the first column to record the stage the epigraph describes, the second column to describe the effects the epigraph creates, and the third column to provide textual evidence.</w:t>
            </w:r>
          </w:p>
        </w:tc>
      </w:tr>
    </w:tbl>
    <w:p w:rsidR="00A33C6C" w:rsidRPr="00A33C6C" w:rsidRDefault="00A33C6C" w:rsidP="00A33C6C">
      <w:pPr>
        <w:spacing w:after="0"/>
        <w:rPr>
          <w:sz w:val="14"/>
          <w:szCs w:val="14"/>
        </w:rPr>
      </w:pPr>
    </w:p>
    <w:tbl>
      <w:tblPr>
        <w:tblW w:w="943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3384"/>
        <w:gridCol w:w="3384"/>
      </w:tblGrid>
      <w:tr w:rsidR="009068D4" w:rsidRPr="00A91721" w:rsidTr="008656A2">
        <w:tc>
          <w:tcPr>
            <w:tcW w:w="2664" w:type="dxa"/>
            <w:shd w:val="clear" w:color="auto" w:fill="D9D9D9"/>
          </w:tcPr>
          <w:p w:rsidR="00A33C6C" w:rsidRPr="008656A2" w:rsidRDefault="00A33C6C" w:rsidP="008C0AE5">
            <w:pPr>
              <w:pStyle w:val="ToolTableText"/>
              <w:rPr>
                <w:b/>
              </w:rPr>
            </w:pPr>
            <w:r w:rsidRPr="008656A2">
              <w:rPr>
                <w:b/>
              </w:rPr>
              <w:t>Epigraph Stage</w:t>
            </w:r>
          </w:p>
        </w:tc>
        <w:tc>
          <w:tcPr>
            <w:tcW w:w="3384" w:type="dxa"/>
            <w:shd w:val="clear" w:color="auto" w:fill="D9D9D9"/>
          </w:tcPr>
          <w:p w:rsidR="00A33C6C" w:rsidRPr="008656A2" w:rsidRDefault="00A33C6C" w:rsidP="00A91721">
            <w:pPr>
              <w:pStyle w:val="ToolTableText"/>
              <w:rPr>
                <w:b/>
              </w:rPr>
            </w:pPr>
            <w:r w:rsidRPr="008656A2">
              <w:rPr>
                <w:b/>
              </w:rPr>
              <w:t>Effect Created (e.g., tension, mystery, surprise, humor)</w:t>
            </w:r>
          </w:p>
        </w:tc>
        <w:tc>
          <w:tcPr>
            <w:tcW w:w="3384" w:type="dxa"/>
            <w:shd w:val="clear" w:color="auto" w:fill="D9D9D9"/>
          </w:tcPr>
          <w:p w:rsidR="00A33C6C" w:rsidRPr="008656A2" w:rsidRDefault="00A33C6C" w:rsidP="008C0AE5">
            <w:pPr>
              <w:pStyle w:val="ToolTableText"/>
              <w:rPr>
                <w:b/>
              </w:rPr>
            </w:pPr>
            <w:r w:rsidRPr="008656A2">
              <w:rPr>
                <w:b/>
              </w:rPr>
              <w:t>Evidence</w:t>
            </w:r>
          </w:p>
        </w:tc>
      </w:tr>
      <w:tr w:rsidR="00A33C6C" w:rsidRPr="00A91721" w:rsidTr="008656A2">
        <w:trPr>
          <w:trHeight w:val="2303"/>
        </w:trPr>
        <w:tc>
          <w:tcPr>
            <w:tcW w:w="2664" w:type="dxa"/>
            <w:tcBorders>
              <w:bottom w:val="nil"/>
            </w:tcBorders>
            <w:shd w:val="clear" w:color="auto" w:fill="auto"/>
          </w:tcPr>
          <w:p w:rsidR="00A33C6C" w:rsidRPr="00A91721" w:rsidRDefault="00A33C6C" w:rsidP="00365483">
            <w:pPr>
              <w:pStyle w:val="ToolTableText"/>
            </w:pPr>
            <w:r w:rsidRPr="00A91721">
              <w:t>“Stage 1: The initial period is one in which everything is new, exciting, and interesting for your students. It is fun for your students to explore their new environment</w:t>
            </w:r>
            <w:r w:rsidR="00365483">
              <w:t>.</w:t>
            </w:r>
            <w:r w:rsidRPr="00A91721">
              <w:t>” (p. 225)</w:t>
            </w:r>
          </w:p>
        </w:tc>
        <w:tc>
          <w:tcPr>
            <w:tcW w:w="3384" w:type="dxa"/>
            <w:tcBorders>
              <w:bottom w:val="nil"/>
            </w:tcBorders>
            <w:shd w:val="clear" w:color="auto" w:fill="auto"/>
          </w:tcPr>
          <w:p w:rsidR="00A33C6C" w:rsidRPr="00A91721" w:rsidRDefault="00A33C6C" w:rsidP="00365483">
            <w:pPr>
              <w:pStyle w:val="ToolTableText"/>
            </w:pPr>
            <w:r w:rsidRPr="00A91721">
              <w:t>Surprise and humor</w:t>
            </w:r>
            <w:r w:rsidR="00365483">
              <w:t>:</w:t>
            </w:r>
            <w:r w:rsidRPr="00A91721">
              <w:t xml:space="preserve"> The ways the girls have “fun” are probably not those that were intended by the writers of the handbook. Readers at first don’t expect new students to behave like wild animals and the contrast between the expectations and reality can be humorous. </w:t>
            </w:r>
          </w:p>
        </w:tc>
        <w:tc>
          <w:tcPr>
            <w:tcW w:w="3384" w:type="dxa"/>
            <w:tcBorders>
              <w:bottom w:val="nil"/>
            </w:tcBorders>
            <w:shd w:val="clear" w:color="auto" w:fill="auto"/>
          </w:tcPr>
          <w:p w:rsidR="00A33C6C" w:rsidRPr="00A91721" w:rsidRDefault="00A33C6C" w:rsidP="00A91721">
            <w:pPr>
              <w:pStyle w:val="ToolTableText"/>
            </w:pPr>
            <w:r w:rsidRPr="00A91721">
              <w:t xml:space="preserve">This is evident in the girls’ behavior when they are running through their new rooms, “overturning dresser drawers, pawing through the neat piles of the Stage 3 girls’ starched underwear, [and] smashing lightbulbs with [their] bare fists” (p. 225). </w:t>
            </w:r>
          </w:p>
        </w:tc>
      </w:tr>
      <w:tr w:rsidR="00A33C6C" w:rsidRPr="00A91721" w:rsidTr="008656A2">
        <w:tc>
          <w:tcPr>
            <w:tcW w:w="2664" w:type="dxa"/>
            <w:tcBorders>
              <w:top w:val="nil"/>
            </w:tcBorders>
            <w:shd w:val="clear" w:color="auto" w:fill="auto"/>
          </w:tcPr>
          <w:p w:rsidR="00A33C6C" w:rsidRPr="00A91721" w:rsidRDefault="00A33C6C" w:rsidP="008C0AE5">
            <w:pPr>
              <w:pStyle w:val="ToolTableText"/>
            </w:pPr>
          </w:p>
        </w:tc>
        <w:tc>
          <w:tcPr>
            <w:tcW w:w="3384" w:type="dxa"/>
            <w:tcBorders>
              <w:top w:val="nil"/>
            </w:tcBorders>
            <w:shd w:val="clear" w:color="auto" w:fill="auto"/>
          </w:tcPr>
          <w:p w:rsidR="00A33C6C" w:rsidRPr="00A91721" w:rsidRDefault="00A33C6C" w:rsidP="00365483">
            <w:pPr>
              <w:pStyle w:val="ToolTableText"/>
            </w:pPr>
            <w:r w:rsidRPr="00A91721">
              <w:t>Tension</w:t>
            </w:r>
            <w:r w:rsidR="00365483">
              <w:t>:</w:t>
            </w:r>
            <w:r w:rsidRPr="00A91721">
              <w:t xml:space="preserve"> The contrast between the responses that the epigraph describes and the girls’ responses suggests that the epigraph is not entirely accurate and that there may be conflict between the culture at school and the girls’ culture.</w:t>
            </w:r>
          </w:p>
        </w:tc>
        <w:tc>
          <w:tcPr>
            <w:tcW w:w="3384" w:type="dxa"/>
            <w:tcBorders>
              <w:top w:val="nil"/>
            </w:tcBorders>
            <w:shd w:val="clear" w:color="auto" w:fill="auto"/>
          </w:tcPr>
          <w:p w:rsidR="00A33C6C" w:rsidRPr="00A91721" w:rsidRDefault="00A33C6C" w:rsidP="00365483">
            <w:pPr>
              <w:pStyle w:val="ToolTableText"/>
            </w:pPr>
            <w:r w:rsidRPr="00A91721">
              <w:t>The epigraph’s description is not entirely accurate. Although the girls do find St. Lucy’s Home for Girls Raised by Wolves to be an exciting, new environment and they do have fun, they are also unhappy. When they are separated from their brothers, they “[run] along the shore, tearing at [their] new jumpers in a plaid agitation” and the little brothers look “small and confused” (p. 226). They are also unhappy because of the many strange smells. The narrator says the girls’ “noses ached beneath an invisible assault” (</w:t>
            </w:r>
            <w:r w:rsidR="002A2010">
              <w:t>p</w:t>
            </w:r>
            <w:r w:rsidRPr="00A91721">
              <w:t>p. 227</w:t>
            </w:r>
            <w:r w:rsidR="00365483">
              <w:t>–</w:t>
            </w:r>
            <w:r w:rsidRPr="00A91721">
              <w:t xml:space="preserve">228) and that their “own scent had become foreign in this strange place” (p. 228). Finally, when the nuns approach the girls to give them human names, the oldest sister “howled something awful </w:t>
            </w:r>
            <w:r w:rsidRPr="00A91721">
              <w:lastRenderedPageBreak/>
              <w:t>and inarticulable, a distil</w:t>
            </w:r>
            <w:r w:rsidR="002A2010">
              <w:t>late of hurt and panic” and “T</w:t>
            </w:r>
            <w:r w:rsidRPr="00A91721">
              <w:t>he rest of the pack ran in a loose, uncertain circle, torn between [their] instinct to help her and [their] new fear” because they sense</w:t>
            </w:r>
            <w:r w:rsidR="002A2010">
              <w:t>d</w:t>
            </w:r>
            <w:r w:rsidRPr="00A91721">
              <w:t xml:space="preserve"> “some subtler danger afoot” (p. 228).</w:t>
            </w:r>
          </w:p>
        </w:tc>
      </w:tr>
    </w:tbl>
    <w:p w:rsidR="00B21D85" w:rsidRPr="00790BCC" w:rsidRDefault="00A33C6C" w:rsidP="00FB7F64">
      <w:pPr>
        <w:pStyle w:val="ToolHeader"/>
      </w:pPr>
      <w:r>
        <w:lastRenderedPageBreak/>
        <w:br w:type="page"/>
      </w:r>
      <w:r w:rsidR="00B21D85">
        <w:lastRenderedPageBreak/>
        <w:t>Mirabella Jigsaw Tool</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0"/>
        <w:gridCol w:w="732"/>
        <w:gridCol w:w="3039"/>
        <w:gridCol w:w="720"/>
        <w:gridCol w:w="1370"/>
      </w:tblGrid>
      <w:tr w:rsidR="009068D4" w:rsidRPr="00A91721" w:rsidTr="008656A2">
        <w:trPr>
          <w:trHeight w:val="557"/>
        </w:trPr>
        <w:tc>
          <w:tcPr>
            <w:tcW w:w="816" w:type="dxa"/>
            <w:shd w:val="clear" w:color="auto" w:fill="D9D9D9"/>
            <w:vAlign w:val="center"/>
          </w:tcPr>
          <w:p w:rsidR="00B21D85" w:rsidRPr="008656A2" w:rsidRDefault="00B21D85" w:rsidP="00B21D85">
            <w:pPr>
              <w:pStyle w:val="TableText"/>
              <w:rPr>
                <w:b/>
              </w:rPr>
            </w:pPr>
            <w:r w:rsidRPr="008656A2">
              <w:rPr>
                <w:b/>
              </w:rPr>
              <w:t>Name:</w:t>
            </w:r>
          </w:p>
        </w:tc>
        <w:tc>
          <w:tcPr>
            <w:tcW w:w="2786" w:type="dxa"/>
            <w:shd w:val="clear" w:color="auto" w:fill="auto"/>
            <w:vAlign w:val="center"/>
          </w:tcPr>
          <w:p w:rsidR="00B21D85" w:rsidRPr="008656A2" w:rsidRDefault="00B21D85" w:rsidP="00B21D85">
            <w:pPr>
              <w:pStyle w:val="TableText"/>
              <w:rPr>
                <w:b/>
              </w:rPr>
            </w:pPr>
          </w:p>
        </w:tc>
        <w:tc>
          <w:tcPr>
            <w:tcW w:w="728" w:type="dxa"/>
            <w:shd w:val="clear" w:color="auto" w:fill="D9D9D9"/>
            <w:vAlign w:val="center"/>
          </w:tcPr>
          <w:p w:rsidR="00B21D85" w:rsidRPr="008656A2" w:rsidRDefault="00B21D85" w:rsidP="00B21D85">
            <w:pPr>
              <w:pStyle w:val="TableText"/>
              <w:rPr>
                <w:b/>
              </w:rPr>
            </w:pPr>
            <w:r w:rsidRPr="008656A2">
              <w:rPr>
                <w:b/>
              </w:rPr>
              <w:t>Class:</w:t>
            </w:r>
          </w:p>
        </w:tc>
        <w:tc>
          <w:tcPr>
            <w:tcW w:w="3045" w:type="dxa"/>
            <w:shd w:val="clear" w:color="auto" w:fill="auto"/>
            <w:vAlign w:val="center"/>
          </w:tcPr>
          <w:p w:rsidR="00B21D85" w:rsidRPr="008656A2" w:rsidRDefault="00B21D85" w:rsidP="00B21D85">
            <w:pPr>
              <w:pStyle w:val="TableText"/>
              <w:rPr>
                <w:b/>
              </w:rPr>
            </w:pPr>
          </w:p>
        </w:tc>
        <w:tc>
          <w:tcPr>
            <w:tcW w:w="720" w:type="dxa"/>
            <w:shd w:val="clear" w:color="auto" w:fill="D9D9D9"/>
            <w:vAlign w:val="center"/>
          </w:tcPr>
          <w:p w:rsidR="00B21D85" w:rsidRPr="008656A2" w:rsidRDefault="00B21D85" w:rsidP="00B21D85">
            <w:pPr>
              <w:pStyle w:val="TableText"/>
              <w:rPr>
                <w:b/>
              </w:rPr>
            </w:pPr>
            <w:r w:rsidRPr="008656A2">
              <w:rPr>
                <w:b/>
              </w:rPr>
              <w:t>Date:</w:t>
            </w:r>
          </w:p>
        </w:tc>
        <w:tc>
          <w:tcPr>
            <w:tcW w:w="1373" w:type="dxa"/>
            <w:shd w:val="clear" w:color="auto" w:fill="auto"/>
            <w:vAlign w:val="center"/>
          </w:tcPr>
          <w:p w:rsidR="00B21D85" w:rsidRPr="008656A2" w:rsidRDefault="00B21D85" w:rsidP="00B21D85">
            <w:pPr>
              <w:pStyle w:val="TableText"/>
              <w:rPr>
                <w:b/>
              </w:rPr>
            </w:pPr>
          </w:p>
        </w:tc>
      </w:tr>
    </w:tbl>
    <w:p w:rsidR="00B21D85" w:rsidRPr="00790BCC" w:rsidRDefault="00B21D85" w:rsidP="00B21D85">
      <w:pPr>
        <w:spacing w:after="0"/>
        <w:rPr>
          <w:sz w:val="10"/>
        </w:rPr>
      </w:pPr>
    </w:p>
    <w:tbl>
      <w:tblPr>
        <w:tblW w:w="94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21D85" w:rsidRPr="00A91721" w:rsidTr="008656A2">
        <w:trPr>
          <w:trHeight w:val="652"/>
        </w:trPr>
        <w:tc>
          <w:tcPr>
            <w:tcW w:w="9468" w:type="dxa"/>
            <w:shd w:val="clear" w:color="auto" w:fill="D9D9D9"/>
          </w:tcPr>
          <w:p w:rsidR="00B21D85" w:rsidRPr="00A91721" w:rsidRDefault="00B21D85" w:rsidP="00365483">
            <w:pPr>
              <w:pStyle w:val="ToolTableText"/>
            </w:pPr>
            <w:r w:rsidRPr="008656A2">
              <w:rPr>
                <w:b/>
              </w:rPr>
              <w:t xml:space="preserve">Directions: </w:t>
            </w:r>
            <w:r w:rsidRPr="00A91721">
              <w:t>Refer to pages 230</w:t>
            </w:r>
            <w:r w:rsidR="00365483">
              <w:t>–</w:t>
            </w:r>
            <w:r w:rsidRPr="00A91721">
              <w:t xml:space="preserve">231 of “St. Lucy’s Home for Girls Raised by Wolves” </w:t>
            </w:r>
            <w:r w:rsidR="00365483">
              <w:t>(</w:t>
            </w:r>
            <w:r w:rsidRPr="00A91721">
              <w:t>from “Almost everybody was fully bipedal” to “</w:t>
            </w:r>
            <w:r w:rsidR="002A2010">
              <w:t>’</w:t>
            </w:r>
            <w:r w:rsidR="00D80984" w:rsidRPr="00A91721">
              <w:t xml:space="preserve">What are you holding on to? </w:t>
            </w:r>
            <w:r w:rsidRPr="00A91721">
              <w:t>Nothing, little one. Nothing</w:t>
            </w:r>
            <w:r w:rsidR="002A2010">
              <w:t>’</w:t>
            </w:r>
            <w:r w:rsidRPr="00A91721">
              <w:t>”</w:t>
            </w:r>
            <w:r w:rsidR="00365483">
              <w:t>)</w:t>
            </w:r>
            <w:r w:rsidRPr="00A91721">
              <w:t xml:space="preserve"> to find evidence relating to Mirabella’s behavior and the pack’s reactions to it.</w:t>
            </w:r>
          </w:p>
        </w:tc>
      </w:tr>
    </w:tbl>
    <w:p w:rsidR="00A91721" w:rsidRDefault="00A91721" w:rsidP="00A91721">
      <w:pPr>
        <w:spacing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DC5C95" w:rsidTr="008656A2">
        <w:trPr>
          <w:trHeight w:val="1440"/>
        </w:trPr>
        <w:tc>
          <w:tcPr>
            <w:tcW w:w="9576" w:type="dxa"/>
            <w:tcBorders>
              <w:bottom w:val="nil"/>
            </w:tcBorders>
            <w:shd w:val="clear" w:color="auto" w:fill="auto"/>
          </w:tcPr>
          <w:p w:rsidR="00DC5C95" w:rsidRPr="008656A2" w:rsidRDefault="00DC5C95" w:rsidP="00DC5C95">
            <w:pPr>
              <w:pStyle w:val="ToolTableText"/>
              <w:rPr>
                <w:b/>
              </w:rPr>
            </w:pPr>
            <w:r w:rsidRPr="008656A2">
              <w:rPr>
                <w:b/>
              </w:rPr>
              <w:t>What behaviors does Russell describe to demonstrate how Mirabella is adjusting to the school?</w:t>
            </w:r>
          </w:p>
        </w:tc>
      </w:tr>
      <w:tr w:rsidR="00DC5C95" w:rsidTr="008656A2">
        <w:trPr>
          <w:trHeight w:val="1440"/>
        </w:trPr>
        <w:tc>
          <w:tcPr>
            <w:tcW w:w="9576" w:type="dxa"/>
            <w:tcBorders>
              <w:top w:val="nil"/>
              <w:bottom w:val="nil"/>
            </w:tcBorders>
            <w:shd w:val="clear" w:color="auto" w:fill="auto"/>
          </w:tcPr>
          <w:p w:rsidR="00DC5C95" w:rsidRPr="00DC5C95" w:rsidRDefault="00DC5C95" w:rsidP="00DC5C95">
            <w:pPr>
              <w:pStyle w:val="Q"/>
            </w:pPr>
            <w:r w:rsidRPr="00A91721">
              <w:t>How do the girls respond to Mirabella’s behaviors?</w:t>
            </w:r>
          </w:p>
        </w:tc>
      </w:tr>
      <w:tr w:rsidR="00DC5C95" w:rsidTr="008656A2">
        <w:trPr>
          <w:trHeight w:val="1440"/>
        </w:trPr>
        <w:tc>
          <w:tcPr>
            <w:tcW w:w="9576" w:type="dxa"/>
            <w:tcBorders>
              <w:top w:val="nil"/>
              <w:bottom w:val="nil"/>
            </w:tcBorders>
            <w:shd w:val="clear" w:color="auto" w:fill="auto"/>
          </w:tcPr>
          <w:p w:rsidR="00DC5C95" w:rsidRPr="00DC5C95" w:rsidRDefault="00DC5C95" w:rsidP="00DC5C95">
            <w:pPr>
              <w:pStyle w:val="Q"/>
            </w:pPr>
            <w:r w:rsidRPr="00A91721">
              <w:t>How do the nuns respond to Mirabella’s behaviors?</w:t>
            </w:r>
          </w:p>
        </w:tc>
      </w:tr>
      <w:tr w:rsidR="00DC5C95" w:rsidTr="008656A2">
        <w:trPr>
          <w:trHeight w:val="1440"/>
        </w:trPr>
        <w:tc>
          <w:tcPr>
            <w:tcW w:w="9576" w:type="dxa"/>
            <w:tcBorders>
              <w:top w:val="nil"/>
              <w:bottom w:val="nil"/>
            </w:tcBorders>
            <w:shd w:val="clear" w:color="auto" w:fill="auto"/>
          </w:tcPr>
          <w:p w:rsidR="00DC5C95" w:rsidRPr="00DC5C95" w:rsidRDefault="00DC5C95" w:rsidP="00DC5C95">
            <w:pPr>
              <w:pStyle w:val="Q"/>
            </w:pPr>
            <w:r w:rsidRPr="00A91721">
              <w:t>What words does the narrator use when describing Mirabella?</w:t>
            </w:r>
          </w:p>
        </w:tc>
      </w:tr>
      <w:tr w:rsidR="00DC5C95" w:rsidTr="008656A2">
        <w:trPr>
          <w:trHeight w:val="1440"/>
        </w:trPr>
        <w:tc>
          <w:tcPr>
            <w:tcW w:w="9576" w:type="dxa"/>
            <w:tcBorders>
              <w:top w:val="nil"/>
              <w:bottom w:val="nil"/>
            </w:tcBorders>
            <w:shd w:val="clear" w:color="auto" w:fill="auto"/>
          </w:tcPr>
          <w:p w:rsidR="00DC5C95" w:rsidRPr="00DC5C95" w:rsidRDefault="00DC5C95" w:rsidP="00DC5C95">
            <w:pPr>
              <w:pStyle w:val="Q"/>
            </w:pPr>
            <w:r w:rsidRPr="00A91721">
              <w:t>What can you infer about Mirabella based on her behavior?</w:t>
            </w:r>
          </w:p>
        </w:tc>
      </w:tr>
      <w:tr w:rsidR="00DC5C95" w:rsidTr="008656A2">
        <w:trPr>
          <w:trHeight w:val="1440"/>
        </w:trPr>
        <w:tc>
          <w:tcPr>
            <w:tcW w:w="9576" w:type="dxa"/>
            <w:tcBorders>
              <w:top w:val="nil"/>
            </w:tcBorders>
            <w:shd w:val="clear" w:color="auto" w:fill="auto"/>
          </w:tcPr>
          <w:p w:rsidR="00DC5C95" w:rsidRPr="00DC5C95" w:rsidRDefault="00DC5C95" w:rsidP="00DC5C95">
            <w:pPr>
              <w:pStyle w:val="Q"/>
            </w:pPr>
            <w:r w:rsidRPr="00A91721">
              <w:t>What can you infer about the pack based on their responses to Mirabella?</w:t>
            </w:r>
          </w:p>
        </w:tc>
      </w:tr>
    </w:tbl>
    <w:p w:rsidR="00DC5C95" w:rsidRDefault="00DC5C95" w:rsidP="00A91721">
      <w:pPr>
        <w:spacing w:after="0"/>
        <w:rPr>
          <w:sz w:val="14"/>
          <w:szCs w:val="14"/>
        </w:rPr>
      </w:pPr>
    </w:p>
    <w:p w:rsidR="00DC5C95" w:rsidRDefault="00DC5C95" w:rsidP="00A91721">
      <w:pPr>
        <w:spacing w:after="0"/>
        <w:rPr>
          <w:sz w:val="14"/>
          <w:szCs w:val="14"/>
        </w:rPr>
      </w:pPr>
    </w:p>
    <w:p w:rsidR="00B21D85" w:rsidRPr="00790BCC" w:rsidRDefault="00B21D85" w:rsidP="00B21D85">
      <w:pPr>
        <w:pStyle w:val="ToolHeader"/>
      </w:pPr>
      <w:r>
        <w:lastRenderedPageBreak/>
        <w:t>Jeanette Jigsaw Tool</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0"/>
        <w:gridCol w:w="732"/>
        <w:gridCol w:w="3039"/>
        <w:gridCol w:w="720"/>
        <w:gridCol w:w="1370"/>
      </w:tblGrid>
      <w:tr w:rsidR="009068D4" w:rsidRPr="00DC5C95" w:rsidTr="008656A2">
        <w:trPr>
          <w:trHeight w:val="557"/>
        </w:trPr>
        <w:tc>
          <w:tcPr>
            <w:tcW w:w="816" w:type="dxa"/>
            <w:shd w:val="clear" w:color="auto" w:fill="D9D9D9"/>
            <w:vAlign w:val="center"/>
          </w:tcPr>
          <w:p w:rsidR="00B21D85" w:rsidRPr="008656A2" w:rsidRDefault="00B21D85" w:rsidP="00B21D85">
            <w:pPr>
              <w:pStyle w:val="TableText"/>
              <w:rPr>
                <w:b/>
              </w:rPr>
            </w:pPr>
            <w:r w:rsidRPr="008656A2">
              <w:rPr>
                <w:b/>
              </w:rPr>
              <w:t>Name:</w:t>
            </w:r>
          </w:p>
        </w:tc>
        <w:tc>
          <w:tcPr>
            <w:tcW w:w="2786" w:type="dxa"/>
            <w:shd w:val="clear" w:color="auto" w:fill="auto"/>
            <w:vAlign w:val="center"/>
          </w:tcPr>
          <w:p w:rsidR="00B21D85" w:rsidRPr="008656A2" w:rsidRDefault="00B21D85" w:rsidP="00B21D85">
            <w:pPr>
              <w:pStyle w:val="TableText"/>
              <w:rPr>
                <w:b/>
              </w:rPr>
            </w:pPr>
          </w:p>
        </w:tc>
        <w:tc>
          <w:tcPr>
            <w:tcW w:w="728" w:type="dxa"/>
            <w:shd w:val="clear" w:color="auto" w:fill="D9D9D9"/>
            <w:vAlign w:val="center"/>
          </w:tcPr>
          <w:p w:rsidR="00B21D85" w:rsidRPr="008656A2" w:rsidRDefault="00B21D85" w:rsidP="00B21D85">
            <w:pPr>
              <w:pStyle w:val="TableText"/>
              <w:rPr>
                <w:b/>
              </w:rPr>
            </w:pPr>
            <w:r w:rsidRPr="008656A2">
              <w:rPr>
                <w:b/>
              </w:rPr>
              <w:t>Class:</w:t>
            </w:r>
          </w:p>
        </w:tc>
        <w:tc>
          <w:tcPr>
            <w:tcW w:w="3045" w:type="dxa"/>
            <w:shd w:val="clear" w:color="auto" w:fill="auto"/>
            <w:vAlign w:val="center"/>
          </w:tcPr>
          <w:p w:rsidR="00B21D85" w:rsidRPr="008656A2" w:rsidRDefault="00B21D85" w:rsidP="00B21D85">
            <w:pPr>
              <w:pStyle w:val="TableText"/>
              <w:rPr>
                <w:b/>
              </w:rPr>
            </w:pPr>
          </w:p>
        </w:tc>
        <w:tc>
          <w:tcPr>
            <w:tcW w:w="720" w:type="dxa"/>
            <w:shd w:val="clear" w:color="auto" w:fill="D9D9D9"/>
            <w:vAlign w:val="center"/>
          </w:tcPr>
          <w:p w:rsidR="00B21D85" w:rsidRPr="008656A2" w:rsidRDefault="00B21D85" w:rsidP="00B21D85">
            <w:pPr>
              <w:pStyle w:val="TableText"/>
              <w:rPr>
                <w:b/>
              </w:rPr>
            </w:pPr>
            <w:r w:rsidRPr="008656A2">
              <w:rPr>
                <w:b/>
              </w:rPr>
              <w:t>Date:</w:t>
            </w:r>
          </w:p>
        </w:tc>
        <w:tc>
          <w:tcPr>
            <w:tcW w:w="1373" w:type="dxa"/>
            <w:shd w:val="clear" w:color="auto" w:fill="auto"/>
            <w:vAlign w:val="center"/>
          </w:tcPr>
          <w:p w:rsidR="00B21D85" w:rsidRPr="008656A2" w:rsidRDefault="00B21D85" w:rsidP="00B21D85">
            <w:pPr>
              <w:pStyle w:val="TableText"/>
              <w:rPr>
                <w:b/>
              </w:rPr>
            </w:pPr>
          </w:p>
        </w:tc>
      </w:tr>
    </w:tbl>
    <w:p w:rsidR="00B21D85" w:rsidRPr="00DC5C95" w:rsidRDefault="00B21D85" w:rsidP="00B21D85">
      <w:pPr>
        <w:spacing w:after="0"/>
        <w:rPr>
          <w:sz w:val="14"/>
          <w:szCs w:val="14"/>
        </w:rPr>
      </w:pPr>
    </w:p>
    <w:tbl>
      <w:tblPr>
        <w:tblW w:w="94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B21D85" w:rsidRPr="00B53BF9" w:rsidTr="008656A2">
        <w:trPr>
          <w:trHeight w:val="652"/>
        </w:trPr>
        <w:tc>
          <w:tcPr>
            <w:tcW w:w="9468" w:type="dxa"/>
            <w:shd w:val="clear" w:color="auto" w:fill="D9D9D9"/>
          </w:tcPr>
          <w:p w:rsidR="00B21D85" w:rsidRPr="00B53BF9" w:rsidRDefault="00B21D85" w:rsidP="00365483">
            <w:pPr>
              <w:pStyle w:val="ToolTableText"/>
            </w:pPr>
            <w:r w:rsidRPr="008656A2">
              <w:rPr>
                <w:b/>
              </w:rPr>
              <w:t xml:space="preserve">Directions: </w:t>
            </w:r>
            <w:r w:rsidRPr="00B53BF9">
              <w:t>Refer to pages 231</w:t>
            </w:r>
            <w:r w:rsidR="00365483" w:rsidRPr="00B53BF9">
              <w:t>–</w:t>
            </w:r>
            <w:r w:rsidRPr="00B53BF9">
              <w:t xml:space="preserve">232 of “St. Lucy’s Home for Girls Raised by Wolves” </w:t>
            </w:r>
            <w:r w:rsidR="00365483" w:rsidRPr="00B53BF9">
              <w:t>(</w:t>
            </w:r>
            <w:r w:rsidRPr="00B53BF9">
              <w:t>from “Then she would sing out the standard chorus” to “pretended like she couldn’t smell a thing”</w:t>
            </w:r>
            <w:r w:rsidR="00365483" w:rsidRPr="00B53BF9">
              <w:t>)</w:t>
            </w:r>
            <w:r w:rsidRPr="00B53BF9">
              <w:t xml:space="preserve"> to find evidence relating to Jeanette’s behavior and the pack’s reactions to it.</w:t>
            </w:r>
          </w:p>
        </w:tc>
      </w:tr>
    </w:tbl>
    <w:p w:rsidR="00DC5C95" w:rsidRPr="000051D9" w:rsidRDefault="00DC5C95" w:rsidP="00DC5C95">
      <w:pPr>
        <w:spacing w:after="0"/>
        <w:rPr>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DC5C95" w:rsidRPr="00B53BF9" w:rsidTr="008656A2">
        <w:trPr>
          <w:trHeight w:val="1440"/>
        </w:trPr>
        <w:tc>
          <w:tcPr>
            <w:tcW w:w="9576" w:type="dxa"/>
            <w:tcBorders>
              <w:bottom w:val="nil"/>
            </w:tcBorders>
            <w:shd w:val="clear" w:color="auto" w:fill="auto"/>
          </w:tcPr>
          <w:p w:rsidR="00DC5C95" w:rsidRPr="008656A2" w:rsidRDefault="00DC5C95" w:rsidP="008C0AE5">
            <w:pPr>
              <w:pStyle w:val="ToolTableText"/>
              <w:rPr>
                <w:b/>
              </w:rPr>
            </w:pPr>
            <w:r w:rsidRPr="008656A2">
              <w:rPr>
                <w:b/>
              </w:rPr>
              <w:t>What behaviors does Russell describe to demonstrate how Jeanette is adjusting to the school?</w:t>
            </w:r>
          </w:p>
        </w:tc>
      </w:tr>
      <w:tr w:rsidR="00DC5C95" w:rsidRPr="00B53BF9" w:rsidTr="008656A2">
        <w:trPr>
          <w:trHeight w:val="1440"/>
        </w:trPr>
        <w:tc>
          <w:tcPr>
            <w:tcW w:w="9576" w:type="dxa"/>
            <w:tcBorders>
              <w:top w:val="nil"/>
              <w:bottom w:val="nil"/>
            </w:tcBorders>
            <w:shd w:val="clear" w:color="auto" w:fill="auto"/>
          </w:tcPr>
          <w:p w:rsidR="00DC5C95" w:rsidRPr="00B53BF9" w:rsidRDefault="00DC5C95" w:rsidP="00DC5C95">
            <w:pPr>
              <w:pStyle w:val="Q"/>
            </w:pPr>
            <w:r w:rsidRPr="00B53BF9">
              <w:t>How do the girls respond to Jeanette’s behaviors?</w:t>
            </w:r>
          </w:p>
        </w:tc>
      </w:tr>
      <w:tr w:rsidR="00DC5C95" w:rsidRPr="00B53BF9" w:rsidTr="008656A2">
        <w:trPr>
          <w:trHeight w:val="1440"/>
        </w:trPr>
        <w:tc>
          <w:tcPr>
            <w:tcW w:w="9576" w:type="dxa"/>
            <w:tcBorders>
              <w:top w:val="nil"/>
              <w:bottom w:val="nil"/>
            </w:tcBorders>
            <w:shd w:val="clear" w:color="auto" w:fill="auto"/>
          </w:tcPr>
          <w:p w:rsidR="00DC5C95" w:rsidRPr="00B53BF9" w:rsidRDefault="00DC5C95" w:rsidP="00DC5C95">
            <w:pPr>
              <w:pStyle w:val="Q"/>
            </w:pPr>
            <w:r w:rsidRPr="00B53BF9">
              <w:t>How do the nuns respond to Jeanette’s behaviors?</w:t>
            </w:r>
          </w:p>
        </w:tc>
      </w:tr>
      <w:tr w:rsidR="00DC5C95" w:rsidRPr="00B53BF9" w:rsidTr="008656A2">
        <w:trPr>
          <w:trHeight w:val="1440"/>
        </w:trPr>
        <w:tc>
          <w:tcPr>
            <w:tcW w:w="9576" w:type="dxa"/>
            <w:tcBorders>
              <w:top w:val="nil"/>
              <w:bottom w:val="nil"/>
            </w:tcBorders>
            <w:shd w:val="clear" w:color="auto" w:fill="auto"/>
          </w:tcPr>
          <w:p w:rsidR="00DC5C95" w:rsidRPr="00B53BF9" w:rsidRDefault="00DC5C95" w:rsidP="00DC5C95">
            <w:pPr>
              <w:pStyle w:val="Q"/>
            </w:pPr>
            <w:r w:rsidRPr="00B53BF9">
              <w:t>What words does the narrator use when describing Jeanette?</w:t>
            </w:r>
          </w:p>
        </w:tc>
      </w:tr>
      <w:tr w:rsidR="00DC5C95" w:rsidRPr="00B53BF9" w:rsidTr="008656A2">
        <w:trPr>
          <w:trHeight w:val="1440"/>
        </w:trPr>
        <w:tc>
          <w:tcPr>
            <w:tcW w:w="9576" w:type="dxa"/>
            <w:tcBorders>
              <w:top w:val="nil"/>
              <w:bottom w:val="nil"/>
            </w:tcBorders>
            <w:shd w:val="clear" w:color="auto" w:fill="auto"/>
          </w:tcPr>
          <w:p w:rsidR="00DC5C95" w:rsidRPr="00B53BF9" w:rsidRDefault="00DC5C95" w:rsidP="00DC5C95">
            <w:pPr>
              <w:pStyle w:val="Q"/>
            </w:pPr>
            <w:r w:rsidRPr="00B53BF9">
              <w:t>What can you infer about Jeanette based on her behavior?</w:t>
            </w:r>
          </w:p>
        </w:tc>
      </w:tr>
      <w:tr w:rsidR="00DC5C95" w:rsidRPr="00B53BF9" w:rsidTr="008656A2">
        <w:trPr>
          <w:trHeight w:val="1440"/>
        </w:trPr>
        <w:tc>
          <w:tcPr>
            <w:tcW w:w="9576" w:type="dxa"/>
            <w:tcBorders>
              <w:top w:val="nil"/>
            </w:tcBorders>
            <w:shd w:val="clear" w:color="auto" w:fill="auto"/>
          </w:tcPr>
          <w:p w:rsidR="00DC5C95" w:rsidRPr="00B53BF9" w:rsidRDefault="00DC5C95" w:rsidP="00DC5C95">
            <w:pPr>
              <w:pStyle w:val="Q"/>
            </w:pPr>
            <w:r w:rsidRPr="00B53BF9">
              <w:t>What can you infer about the pack based on their responses to Jeanette?</w:t>
            </w:r>
          </w:p>
        </w:tc>
      </w:tr>
    </w:tbl>
    <w:p w:rsidR="00DC5C95" w:rsidRDefault="00DC5C95" w:rsidP="00DC5C95">
      <w:pPr>
        <w:spacing w:after="0"/>
        <w:rPr>
          <w:sz w:val="14"/>
          <w:szCs w:val="14"/>
        </w:rPr>
      </w:pPr>
    </w:p>
    <w:p w:rsidR="00DC5C95" w:rsidRDefault="00DC5C95" w:rsidP="00DC5C95">
      <w:pPr>
        <w:spacing w:after="0"/>
        <w:rPr>
          <w:sz w:val="14"/>
          <w:szCs w:val="14"/>
        </w:rPr>
      </w:pPr>
    </w:p>
    <w:p w:rsidR="0029230F" w:rsidRPr="00790BCC" w:rsidRDefault="0029230F" w:rsidP="0029230F">
      <w:pPr>
        <w:pStyle w:val="ToolHeader"/>
      </w:pPr>
      <w:r>
        <w:lastRenderedPageBreak/>
        <w:t>Model Mirabella Jigsaw Tool</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0"/>
        <w:gridCol w:w="732"/>
        <w:gridCol w:w="3039"/>
        <w:gridCol w:w="720"/>
        <w:gridCol w:w="1370"/>
      </w:tblGrid>
      <w:tr w:rsidR="009068D4" w:rsidRPr="00DC5C95" w:rsidTr="008656A2">
        <w:trPr>
          <w:trHeight w:val="557"/>
        </w:trPr>
        <w:tc>
          <w:tcPr>
            <w:tcW w:w="816" w:type="dxa"/>
            <w:shd w:val="clear" w:color="auto" w:fill="D9D9D9"/>
            <w:vAlign w:val="center"/>
          </w:tcPr>
          <w:p w:rsidR="0029230F" w:rsidRPr="008656A2" w:rsidRDefault="0029230F" w:rsidP="0029230F">
            <w:pPr>
              <w:pStyle w:val="TableText"/>
              <w:rPr>
                <w:b/>
              </w:rPr>
            </w:pPr>
            <w:r w:rsidRPr="008656A2">
              <w:rPr>
                <w:b/>
              </w:rPr>
              <w:t>Name:</w:t>
            </w:r>
          </w:p>
        </w:tc>
        <w:tc>
          <w:tcPr>
            <w:tcW w:w="2786" w:type="dxa"/>
            <w:shd w:val="clear" w:color="auto" w:fill="auto"/>
            <w:vAlign w:val="center"/>
          </w:tcPr>
          <w:p w:rsidR="0029230F" w:rsidRPr="008656A2" w:rsidRDefault="0029230F" w:rsidP="0029230F">
            <w:pPr>
              <w:pStyle w:val="TableText"/>
              <w:rPr>
                <w:b/>
              </w:rPr>
            </w:pPr>
          </w:p>
        </w:tc>
        <w:tc>
          <w:tcPr>
            <w:tcW w:w="728" w:type="dxa"/>
            <w:shd w:val="clear" w:color="auto" w:fill="D9D9D9"/>
            <w:vAlign w:val="center"/>
          </w:tcPr>
          <w:p w:rsidR="0029230F" w:rsidRPr="008656A2" w:rsidRDefault="0029230F" w:rsidP="0029230F">
            <w:pPr>
              <w:pStyle w:val="TableText"/>
              <w:rPr>
                <w:b/>
              </w:rPr>
            </w:pPr>
            <w:r w:rsidRPr="008656A2">
              <w:rPr>
                <w:b/>
              </w:rPr>
              <w:t>Class:</w:t>
            </w:r>
          </w:p>
        </w:tc>
        <w:tc>
          <w:tcPr>
            <w:tcW w:w="3045" w:type="dxa"/>
            <w:shd w:val="clear" w:color="auto" w:fill="auto"/>
            <w:vAlign w:val="center"/>
          </w:tcPr>
          <w:p w:rsidR="0029230F" w:rsidRPr="008656A2" w:rsidRDefault="0029230F" w:rsidP="0029230F">
            <w:pPr>
              <w:pStyle w:val="TableText"/>
              <w:rPr>
                <w:b/>
              </w:rPr>
            </w:pPr>
          </w:p>
        </w:tc>
        <w:tc>
          <w:tcPr>
            <w:tcW w:w="720" w:type="dxa"/>
            <w:shd w:val="clear" w:color="auto" w:fill="D9D9D9"/>
            <w:vAlign w:val="center"/>
          </w:tcPr>
          <w:p w:rsidR="0029230F" w:rsidRPr="008656A2" w:rsidRDefault="0029230F" w:rsidP="0029230F">
            <w:pPr>
              <w:pStyle w:val="TableText"/>
              <w:rPr>
                <w:b/>
              </w:rPr>
            </w:pPr>
            <w:r w:rsidRPr="008656A2">
              <w:rPr>
                <w:b/>
              </w:rPr>
              <w:t>Date:</w:t>
            </w:r>
          </w:p>
        </w:tc>
        <w:tc>
          <w:tcPr>
            <w:tcW w:w="1373" w:type="dxa"/>
            <w:shd w:val="clear" w:color="auto" w:fill="auto"/>
            <w:vAlign w:val="center"/>
          </w:tcPr>
          <w:p w:rsidR="0029230F" w:rsidRPr="008656A2" w:rsidRDefault="0029230F" w:rsidP="0029230F">
            <w:pPr>
              <w:pStyle w:val="TableText"/>
              <w:rPr>
                <w:b/>
              </w:rPr>
            </w:pPr>
          </w:p>
        </w:tc>
      </w:tr>
    </w:tbl>
    <w:p w:rsidR="0029230F" w:rsidRPr="00DC5C95" w:rsidRDefault="0029230F" w:rsidP="0029230F">
      <w:pPr>
        <w:spacing w:after="0"/>
        <w:rPr>
          <w:sz w:val="14"/>
          <w:szCs w:val="14"/>
        </w:rPr>
      </w:pPr>
    </w:p>
    <w:tbl>
      <w:tblPr>
        <w:tblW w:w="94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29230F" w:rsidRPr="00B53BF9" w:rsidTr="008656A2">
        <w:trPr>
          <w:trHeight w:val="652"/>
        </w:trPr>
        <w:tc>
          <w:tcPr>
            <w:tcW w:w="9468" w:type="dxa"/>
            <w:shd w:val="clear" w:color="auto" w:fill="D9D9D9"/>
          </w:tcPr>
          <w:p w:rsidR="0029230F" w:rsidRPr="00B53BF9" w:rsidRDefault="0029230F" w:rsidP="00365483">
            <w:pPr>
              <w:pStyle w:val="ToolTableText"/>
            </w:pPr>
            <w:r w:rsidRPr="008656A2">
              <w:rPr>
                <w:b/>
              </w:rPr>
              <w:t xml:space="preserve">Directions: </w:t>
            </w:r>
            <w:r w:rsidRPr="00B53BF9">
              <w:t>Refer to pages 230</w:t>
            </w:r>
            <w:r w:rsidR="00365483" w:rsidRPr="00B53BF9">
              <w:t>–</w:t>
            </w:r>
            <w:r w:rsidRPr="00B53BF9">
              <w:t xml:space="preserve">231 of “St. Lucy’s Home for Girls Raised by Wolves” </w:t>
            </w:r>
            <w:r w:rsidR="00365483" w:rsidRPr="00B53BF9">
              <w:t>(</w:t>
            </w:r>
            <w:r w:rsidRPr="00B53BF9">
              <w:t>from “Almost everybody was fully bipedal” to “</w:t>
            </w:r>
            <w:r w:rsidR="000662E4" w:rsidRPr="00B53BF9">
              <w:t>’</w:t>
            </w:r>
            <w:r w:rsidR="00D80984" w:rsidRPr="00B53BF9">
              <w:t xml:space="preserve">What are you holding on to? </w:t>
            </w:r>
            <w:r w:rsidRPr="00B53BF9">
              <w:t>Nothing, li</w:t>
            </w:r>
            <w:r w:rsidR="00766803" w:rsidRPr="00B53BF9">
              <w:t>ttle one. Nothing</w:t>
            </w:r>
            <w:r w:rsidR="000662E4" w:rsidRPr="00B53BF9">
              <w:t>’</w:t>
            </w:r>
            <w:r w:rsidR="00766803" w:rsidRPr="00B53BF9">
              <w:t>”</w:t>
            </w:r>
            <w:r w:rsidR="00365483" w:rsidRPr="00B53BF9">
              <w:t>)</w:t>
            </w:r>
            <w:r w:rsidR="00766803" w:rsidRPr="00B53BF9">
              <w:t xml:space="preserve"> </w:t>
            </w:r>
            <w:r w:rsidRPr="00B53BF9">
              <w:t>to find evidence relating to Mirabella’s behavior and the pack’s reactions to it.</w:t>
            </w:r>
          </w:p>
        </w:tc>
      </w:tr>
    </w:tbl>
    <w:p w:rsidR="00DC5C95" w:rsidRPr="000051D9" w:rsidRDefault="00DC5C95" w:rsidP="00DC5C95">
      <w:pPr>
        <w:spacing w:after="0"/>
        <w:rPr>
          <w:sz w:val="14"/>
          <w:szCs w:val="14"/>
        </w:rPr>
      </w:pPr>
    </w:p>
    <w:tbl>
      <w:tblPr>
        <w:tblW w:w="94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766803" w:rsidRPr="00B53BF9" w:rsidTr="008656A2">
        <w:trPr>
          <w:trHeight w:val="576"/>
        </w:trPr>
        <w:tc>
          <w:tcPr>
            <w:tcW w:w="9468" w:type="dxa"/>
            <w:shd w:val="clear" w:color="auto" w:fill="auto"/>
          </w:tcPr>
          <w:p w:rsidR="00766803" w:rsidRPr="008656A2" w:rsidRDefault="00766803" w:rsidP="0029230F">
            <w:pPr>
              <w:pStyle w:val="ToolTableText"/>
              <w:rPr>
                <w:b/>
              </w:rPr>
            </w:pPr>
            <w:r w:rsidRPr="008656A2">
              <w:rPr>
                <w:b/>
              </w:rPr>
              <w:t>What behaviors does Russell describe to demonstrate how Mirabella is adjusting to the school?</w:t>
            </w:r>
          </w:p>
          <w:p w:rsidR="00766803" w:rsidRPr="00B53BF9" w:rsidRDefault="00766803" w:rsidP="00766803">
            <w:pPr>
              <w:pStyle w:val="SR"/>
            </w:pPr>
            <w:r w:rsidRPr="00B53BF9">
              <w:t>Student responses may include:</w:t>
            </w:r>
          </w:p>
          <w:p w:rsidR="00766803" w:rsidRPr="00B53BF9" w:rsidRDefault="00766803" w:rsidP="003A0A09">
            <w:pPr>
              <w:pStyle w:val="SASRBullet"/>
            </w:pPr>
            <w:r w:rsidRPr="00B53BF9">
              <w:t>Mirabella rips “foamy chunks out of the church pews and replace[s] them with ham bones and girl dander” (p. 230).</w:t>
            </w:r>
          </w:p>
          <w:p w:rsidR="00766803" w:rsidRPr="00B53BF9" w:rsidRDefault="00766803" w:rsidP="003A0A09">
            <w:pPr>
              <w:pStyle w:val="SASRBullet"/>
            </w:pPr>
            <w:r w:rsidRPr="00B53BF9">
              <w:t>Mirabella “roam[s] the grounds wagging her invisible tail” (p. 230).</w:t>
            </w:r>
          </w:p>
          <w:p w:rsidR="00766803" w:rsidRPr="00B53BF9" w:rsidRDefault="00766803" w:rsidP="003A0A09">
            <w:pPr>
              <w:pStyle w:val="SASRBullet"/>
            </w:pPr>
            <w:r w:rsidRPr="00B53BF9">
              <w:t xml:space="preserve">Mirabella is “hurt and confused” when girls correct her (p. </w:t>
            </w:r>
            <w:r w:rsidR="000662E4" w:rsidRPr="00B53BF9">
              <w:t>231</w:t>
            </w:r>
            <w:r w:rsidRPr="00B53BF9">
              <w:t>).</w:t>
            </w:r>
          </w:p>
          <w:p w:rsidR="00766803" w:rsidRPr="00B53BF9" w:rsidRDefault="00766803" w:rsidP="003A0A09">
            <w:pPr>
              <w:pStyle w:val="SASRBullet"/>
            </w:pPr>
            <w:r w:rsidRPr="00B53BF9">
              <w:t>Mirabella goes “bounding around, gleefully spraying” on the statue of St. Lucy (p. 231).</w:t>
            </w:r>
          </w:p>
          <w:p w:rsidR="00766803" w:rsidRPr="00B53BF9" w:rsidRDefault="00766803" w:rsidP="003A0A09">
            <w:pPr>
              <w:pStyle w:val="SASRBullet"/>
            </w:pPr>
            <w:r w:rsidRPr="00B53BF9">
              <w:t>Mirabella scratches at fleas (p. 231).</w:t>
            </w:r>
          </w:p>
          <w:p w:rsidR="00766803" w:rsidRPr="00B53BF9" w:rsidRDefault="00766803" w:rsidP="003A0A09">
            <w:pPr>
              <w:pStyle w:val="SASRBullet"/>
            </w:pPr>
            <w:r w:rsidRPr="00B53BF9">
              <w:t xml:space="preserve">Mirabella stands “upright for roll call” but “collapse[s] right back to </w:t>
            </w:r>
            <w:r w:rsidR="00D80984" w:rsidRPr="00B53BF9">
              <w:t>the ground</w:t>
            </w:r>
            <w:r w:rsidRPr="00B53BF9">
              <w:t>” (p. 231)</w:t>
            </w:r>
            <w:r w:rsidR="00365483" w:rsidRPr="00B53BF9">
              <w:t>.</w:t>
            </w:r>
          </w:p>
          <w:p w:rsidR="000D08A7" w:rsidRPr="00B53BF9" w:rsidRDefault="000D08A7" w:rsidP="003A0A09">
            <w:pPr>
              <w:pStyle w:val="SASRBullet"/>
            </w:pPr>
            <w:r w:rsidRPr="00B53BF9">
              <w:t>Mirabella is “still loping around on all fours” even though the nuns have taught the girls to see this as looking “unnatural and ridiculous” (p. 23</w:t>
            </w:r>
            <w:r w:rsidR="00D80984" w:rsidRPr="00B53BF9">
              <w:t>1</w:t>
            </w:r>
            <w:r w:rsidRPr="00B53BF9">
              <w:t>).</w:t>
            </w:r>
          </w:p>
          <w:p w:rsidR="00766803" w:rsidRPr="00B53BF9" w:rsidRDefault="00766803" w:rsidP="00766803">
            <w:pPr>
              <w:pStyle w:val="Q"/>
            </w:pPr>
            <w:r w:rsidRPr="00B53BF9">
              <w:t>How do the girls respond to Mirabella’s behaviors?</w:t>
            </w:r>
          </w:p>
          <w:p w:rsidR="00766803" w:rsidRPr="00B53BF9" w:rsidRDefault="00766803" w:rsidP="00766803">
            <w:pPr>
              <w:pStyle w:val="SR"/>
            </w:pPr>
            <w:r w:rsidRPr="00B53BF9">
              <w:t>Student responses may include:</w:t>
            </w:r>
          </w:p>
          <w:p w:rsidR="00766803" w:rsidRPr="00B53BF9" w:rsidRDefault="00766803" w:rsidP="003A0A09">
            <w:pPr>
              <w:pStyle w:val="SASRBullet"/>
            </w:pPr>
            <w:r w:rsidRPr="00B53BF9">
              <w:t>The pack is “worried” (p. 230).</w:t>
            </w:r>
          </w:p>
          <w:p w:rsidR="00766803" w:rsidRPr="00B53BF9" w:rsidRDefault="00766803" w:rsidP="003A0A09">
            <w:pPr>
              <w:pStyle w:val="SASRBullet"/>
            </w:pPr>
            <w:r w:rsidRPr="00B53BF9">
              <w:t>The pack is “worried,” but sympathetic because they “all had a hard time giving that [wagging their invisible tails] up” (p. 230).</w:t>
            </w:r>
          </w:p>
          <w:p w:rsidR="00766803" w:rsidRPr="00B53BF9" w:rsidRDefault="00766803" w:rsidP="003A0A09">
            <w:pPr>
              <w:pStyle w:val="SASRBullet"/>
            </w:pPr>
            <w:r w:rsidRPr="00B53BF9">
              <w:t>The pack gives Mirabella “scolding pinches” and “hisse[s]” at her (p. 231).</w:t>
            </w:r>
          </w:p>
          <w:p w:rsidR="00766803" w:rsidRPr="00B53BF9" w:rsidRDefault="00766803" w:rsidP="003A0A09">
            <w:pPr>
              <w:pStyle w:val="SASRBullet"/>
            </w:pPr>
            <w:r w:rsidRPr="00B53BF9">
              <w:t>The pack views Mirabella’s “loping around on all fours” as “unnatural and ridiculous” (p. 231). They can “barely believe</w:t>
            </w:r>
            <w:r w:rsidR="000662E4" w:rsidRPr="00B53BF9">
              <w:t>” that they</w:t>
            </w:r>
            <w:r w:rsidRPr="00B53BF9">
              <w:t xml:space="preserve"> </w:t>
            </w:r>
            <w:r w:rsidR="000662E4" w:rsidRPr="00B53BF9">
              <w:t>“</w:t>
            </w:r>
            <w:r w:rsidRPr="00B53BF9">
              <w:t>used to locomote like that!” (p. 231).</w:t>
            </w:r>
          </w:p>
          <w:p w:rsidR="00B17F0B" w:rsidRPr="00B53BF9" w:rsidRDefault="00B17F0B" w:rsidP="00B17F0B">
            <w:pPr>
              <w:pStyle w:val="Q"/>
            </w:pPr>
            <w:r w:rsidRPr="00B53BF9">
              <w:t>How do the nuns respond to Mirabella’s behaviors?</w:t>
            </w:r>
          </w:p>
          <w:p w:rsidR="00B17F0B" w:rsidRPr="00B53BF9" w:rsidRDefault="00F82AAD" w:rsidP="00B17F0B">
            <w:pPr>
              <w:pStyle w:val="SR"/>
            </w:pPr>
            <w:r w:rsidRPr="00B53BF9">
              <w:lastRenderedPageBreak/>
              <w:t xml:space="preserve">Student responses may </w:t>
            </w:r>
            <w:r w:rsidR="00B17F0B" w:rsidRPr="00B53BF9">
              <w:t>include:</w:t>
            </w:r>
          </w:p>
          <w:p w:rsidR="00B17F0B" w:rsidRPr="00B53BF9" w:rsidRDefault="00B17F0B" w:rsidP="003A0A09">
            <w:pPr>
              <w:pStyle w:val="SASRBullet"/>
            </w:pPr>
            <w:r w:rsidRPr="00B53BF9">
              <w:t>The nuns frown and scold her (p. 231).</w:t>
            </w:r>
          </w:p>
          <w:p w:rsidR="00B17F0B" w:rsidRPr="00B53BF9" w:rsidRDefault="00B17F0B" w:rsidP="003A0A09">
            <w:pPr>
              <w:pStyle w:val="SASRBullet"/>
            </w:pPr>
            <w:r w:rsidRPr="00B53BF9">
              <w:t xml:space="preserve">The nuns cannot “figure out </w:t>
            </w:r>
            <w:r w:rsidR="00C502B9">
              <w:t xml:space="preserve">how to activate </w:t>
            </w:r>
            <w:r w:rsidRPr="00B53BF9">
              <w:t xml:space="preserve">a </w:t>
            </w:r>
            <w:r w:rsidR="00C502B9">
              <w:t>“slavish-dog affection” or “A</w:t>
            </w:r>
            <w:r w:rsidRPr="00B53BF9">
              <w:t>n abasing, belly-to-the-gr</w:t>
            </w:r>
            <w:r w:rsidR="000662E4" w:rsidRPr="00B53BF9">
              <w:t>ound desire to please” that had</w:t>
            </w:r>
            <w:r w:rsidRPr="00B53BF9">
              <w:t xml:space="preserve"> </w:t>
            </w:r>
            <w:r w:rsidR="000662E4" w:rsidRPr="00B53BF9">
              <w:t>“</w:t>
            </w:r>
            <w:r w:rsidRPr="00B53BF9">
              <w:t>awakened” in the other girls (p. 231).</w:t>
            </w:r>
          </w:p>
          <w:p w:rsidR="00B17F0B" w:rsidRPr="00B53BF9" w:rsidRDefault="000662E4" w:rsidP="003A0A09">
            <w:pPr>
              <w:pStyle w:val="SASRBullet"/>
            </w:pPr>
            <w:r w:rsidRPr="00B53BF9">
              <w:t>The nuns have “tearful insistence</w:t>
            </w:r>
            <w:r w:rsidR="00B17F0B" w:rsidRPr="00B53BF9">
              <w:t>” that Mirabella “stand upright for roll call,” but Mirabella “collapse[s] right back to the ground” after roll call (p. 231).</w:t>
            </w:r>
          </w:p>
          <w:p w:rsidR="00B17F0B" w:rsidRPr="00B53BF9" w:rsidRDefault="00B17F0B" w:rsidP="003A0A09">
            <w:pPr>
              <w:pStyle w:val="SASRBullet"/>
            </w:pPr>
            <w:r w:rsidRPr="00B53BF9">
              <w:t xml:space="preserve">Sister Maria de la Guardia speaks gently to Mirabella, </w:t>
            </w:r>
            <w:r w:rsidR="00F82AAD" w:rsidRPr="00B53BF9">
              <w:t xml:space="preserve">calling her “little one,” </w:t>
            </w:r>
            <w:r w:rsidRPr="00B53BF9">
              <w:t xml:space="preserve">but tells her that she is </w:t>
            </w:r>
            <w:r w:rsidR="00F82AAD" w:rsidRPr="00B53BF9">
              <w:t>holding “nothing” when Mirab</w:t>
            </w:r>
            <w:r w:rsidR="00616444" w:rsidRPr="00B53BF9">
              <w:t>ella keeps her fists tight, “A</w:t>
            </w:r>
            <w:r w:rsidR="00F82AAD" w:rsidRPr="00B53BF9">
              <w:t>s if she were h</w:t>
            </w:r>
            <w:r w:rsidR="00227585" w:rsidRPr="00B53BF9">
              <w:t>o</w:t>
            </w:r>
            <w:r w:rsidR="00F82AAD" w:rsidRPr="00B53BF9">
              <w:t>lding a secret tight to the ground” (p. 231)</w:t>
            </w:r>
            <w:r w:rsidR="00D62640" w:rsidRPr="00B53BF9">
              <w:t>.</w:t>
            </w:r>
          </w:p>
          <w:p w:rsidR="00F82AAD" w:rsidRPr="00B53BF9" w:rsidRDefault="00F82AAD" w:rsidP="003A0A09">
            <w:pPr>
              <w:pStyle w:val="SASRBullet"/>
            </w:pPr>
            <w:r w:rsidRPr="00B53BF9">
              <w:t xml:space="preserve">Sister Maria de la Guardia “sing[s] out the standard chorus, ‘Why can’t you be more like your sister Jeanette?’” </w:t>
            </w:r>
            <w:r w:rsidR="00616444" w:rsidRPr="00B53BF9">
              <w:t>when she deals with Mirabella (p. 231).</w:t>
            </w:r>
          </w:p>
          <w:p w:rsidR="00BA5DC3" w:rsidRPr="00B53BF9" w:rsidRDefault="00BA5DC3" w:rsidP="00766803">
            <w:pPr>
              <w:pStyle w:val="Q"/>
            </w:pPr>
            <w:r w:rsidRPr="00B53BF9">
              <w:t>What words does the narrator use when describing Mirabella?</w:t>
            </w:r>
          </w:p>
          <w:p w:rsidR="00BA5DC3" w:rsidRPr="00B53BF9" w:rsidRDefault="00BA5DC3" w:rsidP="00DC5C95">
            <w:pPr>
              <w:pStyle w:val="SR"/>
            </w:pPr>
            <w:r w:rsidRPr="00B53BF9">
              <w:t>The author uses words that make Mirabella seem innocent and childlike: “hurt and confused</w:t>
            </w:r>
            <w:r w:rsidR="00C502B9">
              <w:t>,</w:t>
            </w:r>
            <w:r w:rsidRPr="00B53BF9">
              <w:t xml:space="preserve">” “bounding,” “gleefully,” “ecstatic,” etc. </w:t>
            </w:r>
            <w:r w:rsidR="00C502B9">
              <w:t>(p. 231).</w:t>
            </w:r>
          </w:p>
          <w:p w:rsidR="00766803" w:rsidRPr="00B53BF9" w:rsidRDefault="00766803" w:rsidP="00766803">
            <w:pPr>
              <w:pStyle w:val="Q"/>
            </w:pPr>
            <w:r w:rsidRPr="00B53BF9">
              <w:t>What can you infer about Mirabella based on her behavior?</w:t>
            </w:r>
          </w:p>
          <w:p w:rsidR="00766803" w:rsidRPr="00B53BF9" w:rsidRDefault="00766803" w:rsidP="00766803">
            <w:pPr>
              <w:pStyle w:val="SR"/>
            </w:pPr>
            <w:r w:rsidRPr="00B53BF9">
              <w:t>Mirabella is having a hard time adjusting to the new school; she either does not want to give up her wolf-like behaviors or cannot change.</w:t>
            </w:r>
            <w:r w:rsidR="00BA5DC3" w:rsidRPr="00B53BF9">
              <w:t xml:space="preserve"> She is happy with wolf-like behaviors.</w:t>
            </w:r>
          </w:p>
          <w:p w:rsidR="00766803" w:rsidRPr="00B53BF9" w:rsidRDefault="00766803" w:rsidP="00766803">
            <w:pPr>
              <w:pStyle w:val="Q"/>
            </w:pPr>
            <w:r w:rsidRPr="00B53BF9">
              <w:t>What can you infer about the pack based on their responses to Mirabella?</w:t>
            </w:r>
          </w:p>
          <w:p w:rsidR="00DC5C95" w:rsidRPr="00B53BF9" w:rsidRDefault="002B58E7" w:rsidP="00DC5C95">
            <w:pPr>
              <w:pStyle w:val="SR"/>
            </w:pPr>
            <w:r w:rsidRPr="00B53BF9">
              <w:t>The pack sympathizes with Mirabella, but they disapprove of her wolf-like behaviors now and want her to act more like a human.</w:t>
            </w:r>
            <w:r w:rsidR="00632E90" w:rsidRPr="00B53BF9">
              <w:t xml:space="preserve"> They want Mirabella to stay “on the same timetable” (p. 230) and to follow </w:t>
            </w:r>
            <w:r w:rsidR="00DC5C95" w:rsidRPr="00B53BF9">
              <w:t>the “</w:t>
            </w:r>
            <w:r w:rsidR="00632E90" w:rsidRPr="00B53BF9">
              <w:t>main commandment of wolf life,” which is “Know Your Place” (p. 231). The pack seems to believe that by not trying to please “someone higher</w:t>
            </w:r>
            <w:r w:rsidR="00616444" w:rsidRPr="00B53BF9">
              <w:t xml:space="preserve"> up</w:t>
            </w:r>
            <w:r w:rsidR="00632E90" w:rsidRPr="00B53BF9">
              <w:t xml:space="preserve"> in the food chain”</w:t>
            </w:r>
            <w:r w:rsidR="00294853" w:rsidRPr="00B53BF9">
              <w:t xml:space="preserve"> (p. 231)</w:t>
            </w:r>
            <w:r w:rsidR="00632E90" w:rsidRPr="00B53BF9">
              <w:t xml:space="preserve"> (other humans watching them), Mirabella is not demonstrating that she knows her place in the pack. They also think that either Mirabella does not hav</w:t>
            </w:r>
            <w:r w:rsidR="00616444" w:rsidRPr="00B53BF9">
              <w:t>e “a slavish-dog affection,” “A</w:t>
            </w:r>
            <w:r w:rsidR="00632E90" w:rsidRPr="00B53BF9">
              <w:t>n abasing belly-to-the-ground desire to please”</w:t>
            </w:r>
            <w:r w:rsidR="00294853" w:rsidRPr="00B53BF9">
              <w:t xml:space="preserve"> (p. 231)</w:t>
            </w:r>
            <w:r w:rsidR="00365483" w:rsidRPr="00B53BF9">
              <w:t>,</w:t>
            </w:r>
            <w:r w:rsidR="00632E90" w:rsidRPr="00B53BF9">
              <w:t xml:space="preserve"> or that the nuns have not activated it.</w:t>
            </w:r>
          </w:p>
        </w:tc>
      </w:tr>
    </w:tbl>
    <w:p w:rsidR="005E61D3" w:rsidRDefault="005E61D3" w:rsidP="0029230F">
      <w:pPr>
        <w:pStyle w:val="ToolHeader"/>
      </w:pPr>
    </w:p>
    <w:p w:rsidR="00616444" w:rsidRPr="008656A2" w:rsidRDefault="00616444">
      <w:pPr>
        <w:spacing w:before="0" w:after="160" w:line="259" w:lineRule="auto"/>
        <w:rPr>
          <w:b/>
          <w:bCs/>
          <w:color w:val="365F91"/>
          <w:sz w:val="32"/>
          <w:szCs w:val="28"/>
        </w:rPr>
      </w:pPr>
    </w:p>
    <w:p w:rsidR="0029230F" w:rsidRPr="00790BCC" w:rsidRDefault="000051D9" w:rsidP="00FB7F64">
      <w:pPr>
        <w:pStyle w:val="ToolHeader"/>
      </w:pPr>
      <w:r>
        <w:br w:type="page"/>
      </w:r>
      <w:r w:rsidR="00B21D85">
        <w:lastRenderedPageBreak/>
        <w:t xml:space="preserve">Model </w:t>
      </w:r>
      <w:r w:rsidR="0029230F">
        <w:t>Jeanette Jigsaw Tool</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2780"/>
        <w:gridCol w:w="732"/>
        <w:gridCol w:w="3039"/>
        <w:gridCol w:w="720"/>
        <w:gridCol w:w="1370"/>
      </w:tblGrid>
      <w:tr w:rsidR="009068D4" w:rsidRPr="00DC5C95" w:rsidTr="008656A2">
        <w:trPr>
          <w:trHeight w:val="557"/>
        </w:trPr>
        <w:tc>
          <w:tcPr>
            <w:tcW w:w="816" w:type="dxa"/>
            <w:shd w:val="clear" w:color="auto" w:fill="D9D9D9"/>
            <w:vAlign w:val="center"/>
          </w:tcPr>
          <w:p w:rsidR="0029230F" w:rsidRPr="008656A2" w:rsidRDefault="0029230F" w:rsidP="0029230F">
            <w:pPr>
              <w:pStyle w:val="TableText"/>
              <w:rPr>
                <w:b/>
              </w:rPr>
            </w:pPr>
            <w:r w:rsidRPr="008656A2">
              <w:rPr>
                <w:b/>
              </w:rPr>
              <w:t>Name:</w:t>
            </w:r>
          </w:p>
        </w:tc>
        <w:tc>
          <w:tcPr>
            <w:tcW w:w="2786" w:type="dxa"/>
            <w:shd w:val="clear" w:color="auto" w:fill="auto"/>
            <w:vAlign w:val="center"/>
          </w:tcPr>
          <w:p w:rsidR="0029230F" w:rsidRPr="008656A2" w:rsidRDefault="0029230F" w:rsidP="0029230F">
            <w:pPr>
              <w:pStyle w:val="TableText"/>
              <w:rPr>
                <w:b/>
              </w:rPr>
            </w:pPr>
          </w:p>
        </w:tc>
        <w:tc>
          <w:tcPr>
            <w:tcW w:w="728" w:type="dxa"/>
            <w:shd w:val="clear" w:color="auto" w:fill="D9D9D9"/>
            <w:vAlign w:val="center"/>
          </w:tcPr>
          <w:p w:rsidR="0029230F" w:rsidRPr="008656A2" w:rsidRDefault="0029230F" w:rsidP="0029230F">
            <w:pPr>
              <w:pStyle w:val="TableText"/>
              <w:rPr>
                <w:b/>
              </w:rPr>
            </w:pPr>
            <w:r w:rsidRPr="008656A2">
              <w:rPr>
                <w:b/>
              </w:rPr>
              <w:t>Class:</w:t>
            </w:r>
          </w:p>
        </w:tc>
        <w:tc>
          <w:tcPr>
            <w:tcW w:w="3045" w:type="dxa"/>
            <w:shd w:val="clear" w:color="auto" w:fill="auto"/>
            <w:vAlign w:val="center"/>
          </w:tcPr>
          <w:p w:rsidR="0029230F" w:rsidRPr="008656A2" w:rsidRDefault="0029230F" w:rsidP="0029230F">
            <w:pPr>
              <w:pStyle w:val="TableText"/>
              <w:rPr>
                <w:b/>
              </w:rPr>
            </w:pPr>
          </w:p>
        </w:tc>
        <w:tc>
          <w:tcPr>
            <w:tcW w:w="720" w:type="dxa"/>
            <w:shd w:val="clear" w:color="auto" w:fill="D9D9D9"/>
            <w:vAlign w:val="center"/>
          </w:tcPr>
          <w:p w:rsidR="0029230F" w:rsidRPr="008656A2" w:rsidRDefault="0029230F" w:rsidP="0029230F">
            <w:pPr>
              <w:pStyle w:val="TableText"/>
              <w:rPr>
                <w:b/>
              </w:rPr>
            </w:pPr>
            <w:r w:rsidRPr="008656A2">
              <w:rPr>
                <w:b/>
              </w:rPr>
              <w:t>Date:</w:t>
            </w:r>
          </w:p>
        </w:tc>
        <w:tc>
          <w:tcPr>
            <w:tcW w:w="1373" w:type="dxa"/>
            <w:shd w:val="clear" w:color="auto" w:fill="auto"/>
            <w:vAlign w:val="center"/>
          </w:tcPr>
          <w:p w:rsidR="0029230F" w:rsidRPr="008656A2" w:rsidRDefault="0029230F" w:rsidP="0029230F">
            <w:pPr>
              <w:pStyle w:val="TableText"/>
              <w:rPr>
                <w:b/>
              </w:rPr>
            </w:pPr>
          </w:p>
        </w:tc>
      </w:tr>
    </w:tbl>
    <w:p w:rsidR="0029230F" w:rsidRPr="00790BCC" w:rsidRDefault="0029230F" w:rsidP="0029230F">
      <w:pPr>
        <w:spacing w:after="0"/>
        <w:rPr>
          <w:sz w:val="10"/>
        </w:rPr>
      </w:pPr>
    </w:p>
    <w:tbl>
      <w:tblPr>
        <w:tblW w:w="94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29230F" w:rsidRPr="00DC5C95" w:rsidTr="008656A2">
        <w:trPr>
          <w:trHeight w:val="652"/>
        </w:trPr>
        <w:tc>
          <w:tcPr>
            <w:tcW w:w="9468" w:type="dxa"/>
            <w:shd w:val="clear" w:color="auto" w:fill="D9D9D9"/>
          </w:tcPr>
          <w:p w:rsidR="0029230F" w:rsidRPr="00DC5C95" w:rsidRDefault="0029230F" w:rsidP="00365483">
            <w:pPr>
              <w:pStyle w:val="ToolTableText"/>
            </w:pPr>
            <w:r w:rsidRPr="008656A2">
              <w:rPr>
                <w:b/>
              </w:rPr>
              <w:t xml:space="preserve">Directions: </w:t>
            </w:r>
            <w:r w:rsidRPr="00DC5C95">
              <w:t>Refer to pages 231</w:t>
            </w:r>
            <w:r w:rsidR="00365483">
              <w:t>–</w:t>
            </w:r>
            <w:r w:rsidRPr="00DC5C95">
              <w:t xml:space="preserve">232 of “St. Lucy’s Home for Girls Raised by Wolves” </w:t>
            </w:r>
            <w:r w:rsidR="00365483">
              <w:t>(</w:t>
            </w:r>
            <w:r w:rsidRPr="00DC5C95">
              <w:t>from “Then she would sing out the standard chorus” to “pretended li</w:t>
            </w:r>
            <w:r w:rsidR="00632E90" w:rsidRPr="00DC5C95">
              <w:t>ke she couldn’t smell a thing”</w:t>
            </w:r>
            <w:r w:rsidR="00365483">
              <w:t>)</w:t>
            </w:r>
            <w:r w:rsidR="00632E90" w:rsidRPr="00DC5C95">
              <w:t xml:space="preserve"> </w:t>
            </w:r>
            <w:r w:rsidRPr="00DC5C95">
              <w:t>to find ev</w:t>
            </w:r>
            <w:r w:rsidR="00C93813" w:rsidRPr="00DC5C95">
              <w:t>idence relating to Jeanette</w:t>
            </w:r>
            <w:r w:rsidRPr="00DC5C95">
              <w:t>’s behavior and the pack’s reactions to it.</w:t>
            </w:r>
          </w:p>
        </w:tc>
      </w:tr>
    </w:tbl>
    <w:p w:rsidR="00DC5C95" w:rsidRPr="00DC5C95" w:rsidRDefault="00DC5C95" w:rsidP="00DC5C95">
      <w:pPr>
        <w:spacing w:after="0"/>
        <w:rPr>
          <w:sz w:val="14"/>
          <w:szCs w:val="14"/>
        </w:rPr>
      </w:pPr>
    </w:p>
    <w:tbl>
      <w:tblPr>
        <w:tblW w:w="946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32E90" w:rsidRPr="00DC5C95" w:rsidTr="008656A2">
        <w:trPr>
          <w:trHeight w:val="412"/>
        </w:trPr>
        <w:tc>
          <w:tcPr>
            <w:tcW w:w="9468" w:type="dxa"/>
            <w:shd w:val="clear" w:color="auto" w:fill="auto"/>
          </w:tcPr>
          <w:p w:rsidR="00632E90" w:rsidRPr="008656A2" w:rsidRDefault="00632E90" w:rsidP="00632E90">
            <w:pPr>
              <w:pStyle w:val="ToolTableText"/>
              <w:rPr>
                <w:b/>
              </w:rPr>
            </w:pPr>
            <w:r w:rsidRPr="008656A2">
              <w:rPr>
                <w:b/>
              </w:rPr>
              <w:t>What behaviors does Russell descr</w:t>
            </w:r>
            <w:r w:rsidR="00B21D85" w:rsidRPr="008656A2">
              <w:rPr>
                <w:b/>
              </w:rPr>
              <w:t>ibe to demonstrate how Jeanette</w:t>
            </w:r>
            <w:r w:rsidRPr="008656A2">
              <w:rPr>
                <w:b/>
              </w:rPr>
              <w:t xml:space="preserve"> is adjusting to the school?</w:t>
            </w:r>
          </w:p>
          <w:p w:rsidR="00632E90" w:rsidRPr="00B53BF9" w:rsidRDefault="00632E90" w:rsidP="00632E90">
            <w:pPr>
              <w:pStyle w:val="SR"/>
            </w:pPr>
            <w:r w:rsidRPr="00B53BF9">
              <w:t>Student responses may include:</w:t>
            </w:r>
          </w:p>
          <w:p w:rsidR="00632E90" w:rsidRPr="00B53BF9" w:rsidRDefault="00632E90" w:rsidP="003A0A09">
            <w:pPr>
              <w:pStyle w:val="SASRBullet"/>
            </w:pPr>
            <w:r w:rsidRPr="00B53BF9">
              <w:t>She does not respond to her “real name” anymore (p. 232).</w:t>
            </w:r>
          </w:p>
          <w:p w:rsidR="00632E90" w:rsidRPr="00B53BF9" w:rsidRDefault="00632E90" w:rsidP="003A0A09">
            <w:pPr>
              <w:pStyle w:val="SASRBullet"/>
            </w:pPr>
            <w:r w:rsidRPr="00B53BF9">
              <w:t>She “spiff[s] her penny loafers” until they seem to “gloat” (p. 232).</w:t>
            </w:r>
          </w:p>
          <w:p w:rsidR="00632E90" w:rsidRPr="00B53BF9" w:rsidRDefault="00632E90" w:rsidP="003A0A09">
            <w:pPr>
              <w:pStyle w:val="SASRBullet"/>
            </w:pPr>
            <w:r w:rsidRPr="00B53BF9">
              <w:t>She “growl[s] out” polite phrases</w:t>
            </w:r>
            <w:r w:rsidR="00B17F0B" w:rsidRPr="00B53BF9">
              <w:t xml:space="preserve"> (p. 232)</w:t>
            </w:r>
            <w:r w:rsidRPr="00B53BF9">
              <w:t>.</w:t>
            </w:r>
          </w:p>
          <w:p w:rsidR="00632E90" w:rsidRPr="00B53BF9" w:rsidRDefault="00632E90" w:rsidP="003A0A09">
            <w:pPr>
              <w:pStyle w:val="SASRBullet"/>
            </w:pPr>
            <w:r w:rsidRPr="00B53BF9">
              <w:t>She “delicately extend[s] her former paws to visitors, wearing white kid gloves”</w:t>
            </w:r>
            <w:r w:rsidR="00B17F0B" w:rsidRPr="00B53BF9">
              <w:t xml:space="preserve"> (p. 232).</w:t>
            </w:r>
          </w:p>
          <w:p w:rsidR="00632E90" w:rsidRPr="00B53BF9" w:rsidRDefault="00B17F0B" w:rsidP="003A0A09">
            <w:pPr>
              <w:pStyle w:val="SASRBullet"/>
            </w:pPr>
            <w:r w:rsidRPr="00B53BF9">
              <w:t>She laughs along with visitors (p. 232).</w:t>
            </w:r>
          </w:p>
          <w:p w:rsidR="00632E90" w:rsidRPr="00B53BF9" w:rsidRDefault="00B17F0B" w:rsidP="003A0A09">
            <w:pPr>
              <w:pStyle w:val="SASRBullet"/>
            </w:pPr>
            <w:r w:rsidRPr="00B53BF9">
              <w:t>She is the first to apologize (p. 232).</w:t>
            </w:r>
          </w:p>
          <w:p w:rsidR="00632E90" w:rsidRPr="00B53BF9" w:rsidRDefault="00632E90" w:rsidP="003A0A09">
            <w:pPr>
              <w:pStyle w:val="SASRBullet"/>
            </w:pPr>
            <w:r w:rsidRPr="00B53BF9">
              <w:t>She is the first “to drink apple juice</w:t>
            </w:r>
            <w:r w:rsidR="00B17F0B" w:rsidRPr="00B53BF9">
              <w:t xml:space="preserve"> out of a sippy cup</w:t>
            </w:r>
            <w:r w:rsidR="00C84F03" w:rsidRPr="00B53BF9">
              <w:t>”</w:t>
            </w:r>
            <w:r w:rsidR="00B17F0B" w:rsidRPr="00B53BF9">
              <w:t xml:space="preserve"> (p. 232).</w:t>
            </w:r>
          </w:p>
          <w:p w:rsidR="00632E90" w:rsidRPr="00B53BF9" w:rsidRDefault="00632E90" w:rsidP="003A0A09">
            <w:pPr>
              <w:pStyle w:val="SASRBullet"/>
            </w:pPr>
            <w:r w:rsidRPr="00B53BF9">
              <w:t>She is the first “to quit eyeballing the cleric’s</w:t>
            </w:r>
            <w:r w:rsidR="00B17F0B" w:rsidRPr="00B53BF9">
              <w:t xml:space="preserve"> jugular in a disconcerting </w:t>
            </w:r>
            <w:r w:rsidR="00616444" w:rsidRPr="00B53BF9">
              <w:t>fashion</w:t>
            </w:r>
            <w:r w:rsidRPr="00B53BF9">
              <w:t>”</w:t>
            </w:r>
            <w:r w:rsidR="00B17F0B" w:rsidRPr="00B53BF9">
              <w:t xml:space="preserve"> (p. 232).</w:t>
            </w:r>
          </w:p>
          <w:p w:rsidR="00632E90" w:rsidRPr="00B53BF9" w:rsidRDefault="00632E90" w:rsidP="003A0A09">
            <w:pPr>
              <w:pStyle w:val="SASRBullet"/>
            </w:pPr>
            <w:r w:rsidRPr="00B53BF9">
              <w:t>She smiles when the bar</w:t>
            </w:r>
            <w:r w:rsidR="00B17F0B" w:rsidRPr="00B53BF9">
              <w:t>ber “cut[s] her pelt into bangs</w:t>
            </w:r>
            <w:r w:rsidRPr="00B53BF9">
              <w:t>”</w:t>
            </w:r>
            <w:r w:rsidR="00B17F0B" w:rsidRPr="00B53BF9">
              <w:t xml:space="preserve"> (p. 232)</w:t>
            </w:r>
            <w:r w:rsidR="00D62640" w:rsidRPr="00B53BF9">
              <w:t>.</w:t>
            </w:r>
          </w:p>
          <w:p w:rsidR="00632E90" w:rsidRPr="00B53BF9" w:rsidRDefault="00632E90" w:rsidP="003A0A09">
            <w:pPr>
              <w:pStyle w:val="SASRBullet"/>
            </w:pPr>
            <w:r w:rsidRPr="00B53BF9">
              <w:t>She “pretend[s] like she couldn’t smell a thing” when she entered a room full of smells that t</w:t>
            </w:r>
            <w:r w:rsidR="00B17F0B" w:rsidRPr="00B53BF9">
              <w:t>he other girls notice (p. 232).</w:t>
            </w:r>
          </w:p>
          <w:p w:rsidR="00632E90" w:rsidRPr="00B53BF9" w:rsidRDefault="00B21D85" w:rsidP="00632E90">
            <w:pPr>
              <w:pStyle w:val="Q"/>
            </w:pPr>
            <w:r w:rsidRPr="00B53BF9">
              <w:t>How do the girls respond to Jeanette</w:t>
            </w:r>
            <w:r w:rsidR="00632E90" w:rsidRPr="00B53BF9">
              <w:t>’s behaviors?</w:t>
            </w:r>
          </w:p>
          <w:p w:rsidR="00B21D85" w:rsidRPr="00B53BF9" w:rsidRDefault="00B21D85" w:rsidP="00B21D85">
            <w:pPr>
              <w:pStyle w:val="SR"/>
            </w:pPr>
            <w:r w:rsidRPr="00B53BF9">
              <w:t xml:space="preserve">“The pack </w:t>
            </w:r>
            <w:r w:rsidR="00616444" w:rsidRPr="00B53BF9">
              <w:t>hated Jeanette” (p. 233</w:t>
            </w:r>
            <w:r w:rsidRPr="00B53BF9">
              <w:t>).</w:t>
            </w:r>
          </w:p>
          <w:p w:rsidR="00B17F0B" w:rsidRPr="00B53BF9" w:rsidRDefault="00B17F0B" w:rsidP="00B17F0B">
            <w:pPr>
              <w:pStyle w:val="Q"/>
            </w:pPr>
            <w:r w:rsidRPr="00B53BF9">
              <w:t>How do the nuns respond to Jeanette’s behaviors?</w:t>
            </w:r>
          </w:p>
          <w:p w:rsidR="00B17F0B" w:rsidRPr="00B53BF9" w:rsidRDefault="00B17F0B" w:rsidP="00B17F0B">
            <w:pPr>
              <w:pStyle w:val="SR"/>
            </w:pPr>
            <w:r w:rsidRPr="00B53BF9">
              <w:t>Student responses should include:</w:t>
            </w:r>
          </w:p>
          <w:p w:rsidR="00B17F0B" w:rsidRPr="00B53BF9" w:rsidRDefault="00B17F0B" w:rsidP="003A0A09">
            <w:pPr>
              <w:pStyle w:val="SASRBullet"/>
            </w:pPr>
            <w:r w:rsidRPr="00B53BF9">
              <w:t xml:space="preserve">Sister Maria </w:t>
            </w:r>
            <w:r w:rsidR="00616444" w:rsidRPr="00B53BF9">
              <w:t xml:space="preserve">de </w:t>
            </w:r>
            <w:r w:rsidRPr="00B53BF9">
              <w:t>la Guardia uses Jeanette as an example for Mirabella, “sing[ing] out the standard chorus, “</w:t>
            </w:r>
            <w:r w:rsidR="00616444" w:rsidRPr="00B53BF9">
              <w:t>’</w:t>
            </w:r>
            <w:r w:rsidRPr="00B53BF9">
              <w:t>Why can’t you be more like your sister Jeanette?</w:t>
            </w:r>
            <w:r w:rsidR="00616444" w:rsidRPr="00B53BF9">
              <w:t>’</w:t>
            </w:r>
            <w:r w:rsidRPr="00B53BF9">
              <w:t>” (p. 231)</w:t>
            </w:r>
            <w:r w:rsidR="00616444" w:rsidRPr="00B53BF9">
              <w:t>.</w:t>
            </w:r>
          </w:p>
          <w:p w:rsidR="00B17F0B" w:rsidRPr="00B53BF9" w:rsidRDefault="00B17F0B" w:rsidP="003A0A09">
            <w:pPr>
              <w:pStyle w:val="SASRBullet"/>
            </w:pPr>
            <w:r w:rsidRPr="00B53BF9">
              <w:t>The nuns are proud of Jeanette’s progress and call her “</w:t>
            </w:r>
            <w:r w:rsidR="00C84F03" w:rsidRPr="00B53BF9">
              <w:t>‘</w:t>
            </w:r>
            <w:r w:rsidRPr="00B53BF9">
              <w:t xml:space="preserve">Our little wolf, disguised in sheep’s </w:t>
            </w:r>
            <w:r w:rsidRPr="00B53BF9">
              <w:lastRenderedPageBreak/>
              <w:t>clothing!</w:t>
            </w:r>
            <w:r w:rsidR="00C84F03" w:rsidRPr="00B53BF9">
              <w:t>’</w:t>
            </w:r>
            <w:r w:rsidRPr="00B53BF9">
              <w:t>” (p. 232)</w:t>
            </w:r>
            <w:r w:rsidR="00616444" w:rsidRPr="00B53BF9">
              <w:t>.</w:t>
            </w:r>
          </w:p>
          <w:p w:rsidR="00BA5DC3" w:rsidRPr="00B53BF9" w:rsidRDefault="00BA5DC3" w:rsidP="00BA5DC3">
            <w:pPr>
              <w:pStyle w:val="Q"/>
            </w:pPr>
            <w:r w:rsidRPr="00B53BF9">
              <w:t>What words does the narrator use when describing Jeanette?</w:t>
            </w:r>
          </w:p>
          <w:p w:rsidR="00BA5DC3" w:rsidRPr="00B53BF9" w:rsidRDefault="00BA5DC3" w:rsidP="00C64DAE">
            <w:pPr>
              <w:pStyle w:val="SR"/>
            </w:pPr>
            <w:r w:rsidRPr="00B53BF9">
              <w:t xml:space="preserve">The author uses words that have a critical tone when describing Jeanette. She says that even </w:t>
            </w:r>
            <w:r w:rsidR="009307F7" w:rsidRPr="00B53BF9">
              <w:t>Jeanette’s</w:t>
            </w:r>
            <w:r w:rsidRPr="00B53BF9">
              <w:t xml:space="preserve"> loafers “seemed to gloat,” that she is the source of the expression “goody two-shoes,” that her words are “demonic-sounding” and her laugh is </w:t>
            </w:r>
            <w:r w:rsidR="00B17F0B" w:rsidRPr="00B53BF9">
              <w:t>a “harsh, inhuman, barking sound” (p. 232).</w:t>
            </w:r>
          </w:p>
          <w:p w:rsidR="00632E90" w:rsidRPr="00DC5C95" w:rsidRDefault="00632E90" w:rsidP="00632E90">
            <w:pPr>
              <w:pStyle w:val="Q"/>
            </w:pPr>
            <w:r w:rsidRPr="00DC5C95">
              <w:t>Wh</w:t>
            </w:r>
            <w:r w:rsidR="00B21D85" w:rsidRPr="00DC5C95">
              <w:t>at can you infer about Jeanette</w:t>
            </w:r>
            <w:r w:rsidRPr="00DC5C95">
              <w:t xml:space="preserve"> based on her behavior?</w:t>
            </w:r>
          </w:p>
          <w:p w:rsidR="00B21D85" w:rsidRPr="00DC5C95" w:rsidRDefault="00B21D85" w:rsidP="00B21D85">
            <w:pPr>
              <w:pStyle w:val="SR"/>
            </w:pPr>
            <w:r w:rsidRPr="00DC5C95">
              <w:t>Student responses may include:</w:t>
            </w:r>
          </w:p>
          <w:p w:rsidR="00B21D85" w:rsidRPr="008656A2" w:rsidRDefault="00B21D85" w:rsidP="003A0A09">
            <w:pPr>
              <w:pStyle w:val="SASRBullet"/>
              <w:rPr>
                <w:szCs w:val="20"/>
              </w:rPr>
            </w:pPr>
            <w:r w:rsidRPr="008656A2">
              <w:rPr>
                <w:szCs w:val="20"/>
              </w:rPr>
              <w:t>Jeanette is a quick learner</w:t>
            </w:r>
            <w:r w:rsidR="00994519" w:rsidRPr="008656A2">
              <w:rPr>
                <w:szCs w:val="20"/>
              </w:rPr>
              <w:t xml:space="preserve">, and </w:t>
            </w:r>
            <w:r w:rsidRPr="008656A2">
              <w:rPr>
                <w:szCs w:val="20"/>
              </w:rPr>
              <w:t xml:space="preserve">is the first to do many things, including “apologize … drink apple juice … [and] quit </w:t>
            </w:r>
            <w:r w:rsidR="00616444" w:rsidRPr="008656A2">
              <w:rPr>
                <w:szCs w:val="20"/>
              </w:rPr>
              <w:t>eyeballing the cleric’s jugular</w:t>
            </w:r>
            <w:r w:rsidRPr="008656A2">
              <w:rPr>
                <w:szCs w:val="20"/>
              </w:rPr>
              <w:t xml:space="preserve">” </w:t>
            </w:r>
            <w:r w:rsidR="00C84F03" w:rsidRPr="008656A2">
              <w:rPr>
                <w:szCs w:val="20"/>
              </w:rPr>
              <w:t>(</w:t>
            </w:r>
            <w:r w:rsidRPr="008656A2">
              <w:rPr>
                <w:szCs w:val="20"/>
              </w:rPr>
              <w:t>p. 232</w:t>
            </w:r>
            <w:r w:rsidR="00C84F03" w:rsidRPr="008656A2">
              <w:rPr>
                <w:szCs w:val="20"/>
              </w:rPr>
              <w:t>)</w:t>
            </w:r>
            <w:r w:rsidR="000F7E3E" w:rsidRPr="008656A2">
              <w:rPr>
                <w:szCs w:val="20"/>
              </w:rPr>
              <w:t>.</w:t>
            </w:r>
          </w:p>
          <w:p w:rsidR="00B21D85" w:rsidRPr="008656A2" w:rsidRDefault="00B21D85" w:rsidP="003A0A09">
            <w:pPr>
              <w:pStyle w:val="SASRBullet"/>
              <w:rPr>
                <w:szCs w:val="20"/>
              </w:rPr>
            </w:pPr>
            <w:r w:rsidRPr="008656A2">
              <w:rPr>
                <w:szCs w:val="20"/>
              </w:rPr>
              <w:t xml:space="preserve">Jeanette is eager to stop acting like a wolf </w:t>
            </w:r>
            <w:r w:rsidR="00C502B9" w:rsidRPr="008656A2">
              <w:rPr>
                <w:szCs w:val="20"/>
              </w:rPr>
              <w:t xml:space="preserve">and learn to act like a human. </w:t>
            </w:r>
            <w:r w:rsidRPr="008656A2">
              <w:rPr>
                <w:szCs w:val="20"/>
              </w:rPr>
              <w:t>She uses nice manners, laughs with visitors, smiles, and cuts her “pelt into bangs” (p. 232</w:t>
            </w:r>
            <w:r w:rsidR="00C84F03" w:rsidRPr="008656A2">
              <w:rPr>
                <w:szCs w:val="20"/>
              </w:rPr>
              <w:t>)</w:t>
            </w:r>
            <w:r w:rsidR="000F7E3E" w:rsidRPr="008656A2">
              <w:rPr>
                <w:szCs w:val="20"/>
              </w:rPr>
              <w:t>.</w:t>
            </w:r>
          </w:p>
          <w:p w:rsidR="00632E90" w:rsidRPr="00DC5C95" w:rsidRDefault="00632E90" w:rsidP="00632E90">
            <w:pPr>
              <w:pStyle w:val="Q"/>
            </w:pPr>
            <w:r w:rsidRPr="00DC5C95">
              <w:t xml:space="preserve">What can you infer about the pack based on their responses to </w:t>
            </w:r>
            <w:r w:rsidR="00D706EE" w:rsidRPr="00DC5C95">
              <w:t>Jeanette</w:t>
            </w:r>
            <w:r w:rsidRPr="00DC5C95">
              <w:t>?</w:t>
            </w:r>
          </w:p>
          <w:p w:rsidR="00B21D85" w:rsidRPr="00DC5C95" w:rsidRDefault="00B21D85" w:rsidP="00B21D85">
            <w:pPr>
              <w:pStyle w:val="SR"/>
            </w:pPr>
            <w:r w:rsidRPr="00DC5C95">
              <w:t>Student responses may include:</w:t>
            </w:r>
          </w:p>
          <w:p w:rsidR="00B21D85" w:rsidRPr="008656A2" w:rsidRDefault="00B21D85" w:rsidP="003A0A09">
            <w:pPr>
              <w:pStyle w:val="SASRBullet"/>
              <w:rPr>
                <w:szCs w:val="20"/>
              </w:rPr>
            </w:pPr>
            <w:r w:rsidRPr="008656A2">
              <w:rPr>
                <w:szCs w:val="20"/>
              </w:rPr>
              <w:t>They are jealous of her because she is “the most successful of” the pack (p. 232).</w:t>
            </w:r>
          </w:p>
          <w:p w:rsidR="00632E90" w:rsidRPr="008656A2" w:rsidRDefault="00B21D85" w:rsidP="003A0A09">
            <w:pPr>
              <w:pStyle w:val="SASRBullet"/>
              <w:rPr>
                <w:sz w:val="20"/>
                <w:szCs w:val="20"/>
              </w:rPr>
            </w:pPr>
            <w:r w:rsidRPr="008656A2">
              <w:rPr>
                <w:szCs w:val="20"/>
              </w:rPr>
              <w:t>They do not trust her because she is “the one furthest removed from her origins” and she does not respond to her “real name” anymore (p. 232).</w:t>
            </w:r>
          </w:p>
        </w:tc>
      </w:tr>
    </w:tbl>
    <w:p w:rsidR="00C84F03" w:rsidRDefault="00C84F03" w:rsidP="004A5122">
      <w:pPr>
        <w:pStyle w:val="ToolHeader"/>
      </w:pPr>
    </w:p>
    <w:p w:rsidR="002A3767" w:rsidRPr="00790BCC" w:rsidRDefault="00C84F03" w:rsidP="00FB7F64">
      <w:pPr>
        <w:pStyle w:val="ToolHeader"/>
      </w:pPr>
      <w:r>
        <w:br w:type="page"/>
      </w:r>
      <w:r w:rsidR="002A3767">
        <w:lastRenderedPageBreak/>
        <w:t xml:space="preserve">Model Character </w:t>
      </w:r>
      <w:r w:rsidR="00A91721">
        <w:t xml:space="preserve">Tracking </w:t>
      </w:r>
      <w:r w:rsidR="002A3767">
        <w:t>Tool</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142"/>
        <w:gridCol w:w="732"/>
        <w:gridCol w:w="2650"/>
        <w:gridCol w:w="711"/>
        <w:gridCol w:w="1405"/>
      </w:tblGrid>
      <w:tr w:rsidR="009068D4" w:rsidRPr="00DC5C95" w:rsidTr="008656A2">
        <w:trPr>
          <w:trHeight w:val="557"/>
        </w:trPr>
        <w:tc>
          <w:tcPr>
            <w:tcW w:w="816" w:type="dxa"/>
            <w:shd w:val="clear" w:color="auto" w:fill="D9D9D9"/>
            <w:vAlign w:val="center"/>
          </w:tcPr>
          <w:p w:rsidR="002A3767" w:rsidRPr="008656A2" w:rsidRDefault="002A3767" w:rsidP="00E9551B">
            <w:pPr>
              <w:pStyle w:val="TableText"/>
              <w:rPr>
                <w:b/>
              </w:rPr>
            </w:pPr>
            <w:r w:rsidRPr="008656A2">
              <w:rPr>
                <w:b/>
              </w:rPr>
              <w:t>Name:</w:t>
            </w:r>
          </w:p>
        </w:tc>
        <w:tc>
          <w:tcPr>
            <w:tcW w:w="4782" w:type="dxa"/>
            <w:shd w:val="clear" w:color="auto" w:fill="auto"/>
            <w:vAlign w:val="center"/>
          </w:tcPr>
          <w:p w:rsidR="002A3767" w:rsidRPr="008656A2" w:rsidRDefault="002A3767" w:rsidP="00E9551B">
            <w:pPr>
              <w:pStyle w:val="TableText"/>
              <w:rPr>
                <w:b/>
              </w:rPr>
            </w:pPr>
          </w:p>
        </w:tc>
        <w:tc>
          <w:tcPr>
            <w:tcW w:w="720" w:type="dxa"/>
            <w:shd w:val="clear" w:color="auto" w:fill="D9D9D9"/>
            <w:vAlign w:val="center"/>
          </w:tcPr>
          <w:p w:rsidR="002A3767" w:rsidRPr="008656A2" w:rsidRDefault="002A3767" w:rsidP="00E9551B">
            <w:pPr>
              <w:pStyle w:val="TableText"/>
              <w:rPr>
                <w:b/>
              </w:rPr>
            </w:pPr>
            <w:r w:rsidRPr="008656A2">
              <w:rPr>
                <w:b/>
              </w:rPr>
              <w:t>Class:</w:t>
            </w:r>
          </w:p>
        </w:tc>
        <w:tc>
          <w:tcPr>
            <w:tcW w:w="4014" w:type="dxa"/>
            <w:shd w:val="clear" w:color="auto" w:fill="auto"/>
            <w:vAlign w:val="center"/>
          </w:tcPr>
          <w:p w:rsidR="002A3767" w:rsidRPr="008656A2" w:rsidRDefault="002A3767" w:rsidP="00E9551B">
            <w:pPr>
              <w:pStyle w:val="TableText"/>
              <w:rPr>
                <w:b/>
              </w:rPr>
            </w:pPr>
          </w:p>
        </w:tc>
        <w:tc>
          <w:tcPr>
            <w:tcW w:w="666" w:type="dxa"/>
            <w:shd w:val="clear" w:color="auto" w:fill="D9D9D9"/>
            <w:vAlign w:val="center"/>
          </w:tcPr>
          <w:p w:rsidR="002A3767" w:rsidRPr="008656A2" w:rsidRDefault="002A3767" w:rsidP="00E9551B">
            <w:pPr>
              <w:pStyle w:val="TableText"/>
              <w:rPr>
                <w:b/>
              </w:rPr>
            </w:pPr>
            <w:r w:rsidRPr="008656A2">
              <w:rPr>
                <w:b/>
              </w:rPr>
              <w:t>Date:</w:t>
            </w:r>
          </w:p>
        </w:tc>
        <w:tc>
          <w:tcPr>
            <w:tcW w:w="2070" w:type="dxa"/>
            <w:shd w:val="clear" w:color="auto" w:fill="auto"/>
            <w:vAlign w:val="center"/>
          </w:tcPr>
          <w:p w:rsidR="002A3767" w:rsidRPr="008656A2" w:rsidRDefault="002A3767" w:rsidP="00E9551B">
            <w:pPr>
              <w:pStyle w:val="TableText"/>
              <w:rPr>
                <w:b/>
              </w:rPr>
            </w:pPr>
          </w:p>
        </w:tc>
      </w:tr>
    </w:tbl>
    <w:p w:rsidR="002A3767" w:rsidRDefault="002A3767" w:rsidP="002A3767">
      <w:pPr>
        <w:spacing w:after="0"/>
        <w:rPr>
          <w:sz w:val="1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0051D9" w:rsidRPr="007334F9" w:rsidTr="00C94BBE">
        <w:trPr>
          <w:trHeight w:val="557"/>
        </w:trPr>
        <w:tc>
          <w:tcPr>
            <w:tcW w:w="9576" w:type="dxa"/>
            <w:shd w:val="clear" w:color="auto" w:fill="D9D9D9"/>
            <w:vAlign w:val="center"/>
          </w:tcPr>
          <w:p w:rsidR="000051D9" w:rsidRPr="002D34E0" w:rsidRDefault="000051D9" w:rsidP="00C94BBE">
            <w:pPr>
              <w:pStyle w:val="TableText"/>
            </w:pPr>
            <w:r w:rsidRPr="002D34E0">
              <w:rPr>
                <w:b/>
              </w:rPr>
              <w:t>Directions:</w:t>
            </w:r>
            <w:r w:rsidRPr="002D34E0">
              <w:t xml:space="preserve"> Use this tool to keep track of character development throughout the module. Trace character development in the texts by noting how the author introduces and develops characters. Cite textual evidence to support your work.</w:t>
            </w:r>
          </w:p>
        </w:tc>
      </w:tr>
    </w:tbl>
    <w:p w:rsidR="000051D9" w:rsidRDefault="000051D9" w:rsidP="000051D9">
      <w:pPr>
        <w:spacing w:after="0"/>
        <w:rPr>
          <w:sz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0051D9" w:rsidTr="00C94BBE">
        <w:trPr>
          <w:trHeight w:val="557"/>
        </w:trPr>
        <w:tc>
          <w:tcPr>
            <w:tcW w:w="778" w:type="dxa"/>
            <w:shd w:val="clear" w:color="auto" w:fill="D9D9D9"/>
            <w:vAlign w:val="center"/>
          </w:tcPr>
          <w:p w:rsidR="000051D9" w:rsidRPr="00317D7B" w:rsidRDefault="000051D9" w:rsidP="00C94BBE">
            <w:pPr>
              <w:pStyle w:val="ToolTableText"/>
              <w:rPr>
                <w:b/>
                <w:bCs/>
              </w:rPr>
            </w:pPr>
            <w:r w:rsidRPr="00317D7B">
              <w:rPr>
                <w:b/>
                <w:bCs/>
              </w:rPr>
              <w:t>Text:</w:t>
            </w:r>
          </w:p>
        </w:tc>
        <w:tc>
          <w:tcPr>
            <w:tcW w:w="8672" w:type="dxa"/>
            <w:vAlign w:val="center"/>
          </w:tcPr>
          <w:p w:rsidR="000051D9" w:rsidRPr="00317D7B" w:rsidRDefault="008656A2" w:rsidP="00C94BBE">
            <w:pPr>
              <w:pStyle w:val="ToolTableText"/>
              <w:rPr>
                <w:b/>
                <w:bCs/>
              </w:rPr>
            </w:pPr>
            <w:r>
              <w:t>“</w:t>
            </w:r>
            <w:r w:rsidRPr="0048225B">
              <w:t>St. Lucy</w:t>
            </w:r>
            <w:r>
              <w:t>’</w:t>
            </w:r>
            <w:r w:rsidRPr="0048225B">
              <w:t>s Home for Girls Raised by Wolves</w:t>
            </w:r>
            <w:r>
              <w:t>”</w:t>
            </w:r>
            <w:r w:rsidR="00985899">
              <w:t xml:space="preserve"> by Karen Russell</w:t>
            </w:r>
            <w:bookmarkStart w:id="0" w:name="_GoBack"/>
            <w:bookmarkEnd w:id="0"/>
          </w:p>
        </w:tc>
      </w:tr>
    </w:tbl>
    <w:p w:rsidR="000051D9" w:rsidRPr="00790BCC" w:rsidRDefault="000051D9" w:rsidP="000051D9">
      <w:pPr>
        <w:spacing w:after="0"/>
        <w:rPr>
          <w:sz w:val="10"/>
        </w:rPr>
      </w:pPr>
    </w:p>
    <w:tbl>
      <w:tblPr>
        <w:tblW w:w="955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678"/>
        <w:gridCol w:w="6750"/>
      </w:tblGrid>
      <w:tr w:rsidR="002A3767" w:rsidRPr="004659F3" w:rsidTr="008656A2">
        <w:trPr>
          <w:trHeight w:val="402"/>
        </w:trPr>
        <w:tc>
          <w:tcPr>
            <w:tcW w:w="1130" w:type="dxa"/>
            <w:shd w:val="clear" w:color="auto" w:fill="D9D9D9"/>
          </w:tcPr>
          <w:p w:rsidR="002A3767" w:rsidRPr="008656A2" w:rsidRDefault="002A3767" w:rsidP="004659F3">
            <w:pPr>
              <w:pStyle w:val="ToolTableText"/>
              <w:rPr>
                <w:b/>
              </w:rPr>
            </w:pPr>
            <w:r w:rsidRPr="008656A2">
              <w:rPr>
                <w:b/>
              </w:rPr>
              <w:t>Character</w:t>
            </w:r>
          </w:p>
        </w:tc>
        <w:tc>
          <w:tcPr>
            <w:tcW w:w="1678" w:type="dxa"/>
            <w:shd w:val="clear" w:color="auto" w:fill="D9D9D9"/>
          </w:tcPr>
          <w:p w:rsidR="002A3767" w:rsidRPr="008656A2" w:rsidRDefault="002A3767" w:rsidP="004659F3">
            <w:pPr>
              <w:pStyle w:val="ToolTableText"/>
              <w:rPr>
                <w:b/>
              </w:rPr>
            </w:pPr>
            <w:r w:rsidRPr="008656A2">
              <w:rPr>
                <w:b/>
              </w:rPr>
              <w:t>Trait</w:t>
            </w:r>
          </w:p>
        </w:tc>
        <w:tc>
          <w:tcPr>
            <w:tcW w:w="6750" w:type="dxa"/>
            <w:shd w:val="clear" w:color="auto" w:fill="D9D9D9"/>
          </w:tcPr>
          <w:p w:rsidR="002A3767" w:rsidRPr="008656A2" w:rsidRDefault="002A3767" w:rsidP="004659F3">
            <w:pPr>
              <w:pStyle w:val="ToolTableText"/>
              <w:rPr>
                <w:b/>
              </w:rPr>
            </w:pPr>
            <w:r w:rsidRPr="008656A2">
              <w:rPr>
                <w:b/>
              </w:rPr>
              <w:t>Evidence</w:t>
            </w:r>
          </w:p>
        </w:tc>
      </w:tr>
      <w:tr w:rsidR="002A3767" w:rsidRPr="004659F3" w:rsidTr="008656A2">
        <w:trPr>
          <w:trHeight w:val="4320"/>
        </w:trPr>
        <w:tc>
          <w:tcPr>
            <w:tcW w:w="1130" w:type="dxa"/>
            <w:tcBorders>
              <w:bottom w:val="nil"/>
            </w:tcBorders>
            <w:shd w:val="clear" w:color="auto" w:fill="auto"/>
          </w:tcPr>
          <w:p w:rsidR="002A3767" w:rsidRPr="004659F3" w:rsidRDefault="002A3767" w:rsidP="004659F3">
            <w:pPr>
              <w:pStyle w:val="ToolTableText"/>
            </w:pPr>
            <w:r w:rsidRPr="004659F3">
              <w:t>Mirabella</w:t>
            </w:r>
          </w:p>
        </w:tc>
        <w:tc>
          <w:tcPr>
            <w:tcW w:w="1678" w:type="dxa"/>
            <w:tcBorders>
              <w:bottom w:val="nil"/>
            </w:tcBorders>
            <w:shd w:val="clear" w:color="auto" w:fill="auto"/>
          </w:tcPr>
          <w:p w:rsidR="002A3767" w:rsidRPr="004659F3" w:rsidRDefault="002A3767" w:rsidP="004659F3">
            <w:pPr>
              <w:pStyle w:val="ToolTableText"/>
            </w:pPr>
            <w:r w:rsidRPr="004659F3">
              <w:t>Wild, wolf-like</w:t>
            </w:r>
          </w:p>
        </w:tc>
        <w:tc>
          <w:tcPr>
            <w:tcW w:w="6750" w:type="dxa"/>
            <w:tcBorders>
              <w:bottom w:val="nil"/>
            </w:tcBorders>
            <w:shd w:val="clear" w:color="auto" w:fill="auto"/>
          </w:tcPr>
          <w:p w:rsidR="002A3767" w:rsidRPr="000051D9" w:rsidRDefault="002A3767" w:rsidP="000051D9">
            <w:pPr>
              <w:pStyle w:val="ToolTableText"/>
            </w:pPr>
            <w:r w:rsidRPr="000051D9">
              <w:t>Mirabella rips “foamy chunks out of the church pews and replace[s] them with ham bones and girl dander” (p. 230).</w:t>
            </w:r>
          </w:p>
          <w:p w:rsidR="002A3767" w:rsidRPr="000051D9" w:rsidRDefault="002A3767" w:rsidP="000051D9">
            <w:pPr>
              <w:pStyle w:val="ToolTableText"/>
            </w:pPr>
            <w:r w:rsidRPr="000051D9">
              <w:t>Mirabella “roam[s] the grounds wagging her invisible tail” (p. 230).</w:t>
            </w:r>
          </w:p>
          <w:p w:rsidR="002A3767" w:rsidRPr="000051D9" w:rsidRDefault="002A3767" w:rsidP="000051D9">
            <w:pPr>
              <w:pStyle w:val="ToolTableText"/>
            </w:pPr>
            <w:r w:rsidRPr="000051D9">
              <w:t>Mirabella is “hurt and confused” when girls correct her (p. 23</w:t>
            </w:r>
            <w:r w:rsidR="00B2686C" w:rsidRPr="000051D9">
              <w:t>1</w:t>
            </w:r>
            <w:r w:rsidRPr="000051D9">
              <w:t>).</w:t>
            </w:r>
          </w:p>
          <w:p w:rsidR="002A3767" w:rsidRPr="000051D9" w:rsidRDefault="002A3767" w:rsidP="000051D9">
            <w:pPr>
              <w:pStyle w:val="ToolTableText"/>
            </w:pPr>
            <w:r w:rsidRPr="000051D9">
              <w:t>Mirabella goes “bounding around, gleefully spraying” on the statue of St. Lucy</w:t>
            </w:r>
            <w:r w:rsidR="005F6692" w:rsidRPr="000051D9">
              <w:t xml:space="preserve"> </w:t>
            </w:r>
            <w:r w:rsidRPr="000051D9">
              <w:t>(p. 231).</w:t>
            </w:r>
          </w:p>
          <w:p w:rsidR="002A3767" w:rsidRPr="000051D9" w:rsidRDefault="002A3767" w:rsidP="000051D9">
            <w:pPr>
              <w:pStyle w:val="ToolTableText"/>
            </w:pPr>
            <w:r w:rsidRPr="000051D9">
              <w:t>Mirabella scratches at fleas (p. 231).</w:t>
            </w:r>
          </w:p>
          <w:p w:rsidR="002A3767" w:rsidRPr="000051D9" w:rsidRDefault="002A3767" w:rsidP="000051D9">
            <w:pPr>
              <w:pStyle w:val="ToolTableText"/>
            </w:pPr>
            <w:r w:rsidRPr="000051D9">
              <w:t xml:space="preserve">Mirabella stands “upright for roll call” but “collapse[s] right back to </w:t>
            </w:r>
            <w:r w:rsidR="00616444" w:rsidRPr="000051D9">
              <w:t>the ground</w:t>
            </w:r>
            <w:r w:rsidRPr="000051D9">
              <w:t>” (p. 231)</w:t>
            </w:r>
            <w:r w:rsidR="008C2005" w:rsidRPr="000051D9">
              <w:t>.</w:t>
            </w:r>
          </w:p>
          <w:p w:rsidR="002A3767" w:rsidRPr="008656A2" w:rsidRDefault="002A3767" w:rsidP="000051D9">
            <w:pPr>
              <w:pStyle w:val="ToolTableText"/>
              <w:rPr>
                <w:sz w:val="20"/>
                <w:szCs w:val="20"/>
              </w:rPr>
            </w:pPr>
            <w:r w:rsidRPr="000051D9">
              <w:t>Mirabella is “still loping around on all fours” even though the nuns have taught the girls to see this as looking “unnatural and ridiculous” (p. 23</w:t>
            </w:r>
            <w:r w:rsidR="005F6692" w:rsidRPr="000051D9">
              <w:t>1</w:t>
            </w:r>
            <w:r w:rsidRPr="000051D9">
              <w:t>).</w:t>
            </w:r>
          </w:p>
        </w:tc>
      </w:tr>
      <w:tr w:rsidR="004659F3" w:rsidRPr="004659F3" w:rsidTr="008656A2">
        <w:trPr>
          <w:trHeight w:val="1224"/>
        </w:trPr>
        <w:tc>
          <w:tcPr>
            <w:tcW w:w="1130" w:type="dxa"/>
            <w:tcBorders>
              <w:top w:val="nil"/>
            </w:tcBorders>
            <w:shd w:val="clear" w:color="auto" w:fill="auto"/>
          </w:tcPr>
          <w:p w:rsidR="004659F3" w:rsidRPr="008656A2" w:rsidRDefault="004659F3" w:rsidP="004659F3">
            <w:pPr>
              <w:pStyle w:val="ToolTableText"/>
              <w:rPr>
                <w:sz w:val="20"/>
                <w:szCs w:val="20"/>
              </w:rPr>
            </w:pPr>
          </w:p>
        </w:tc>
        <w:tc>
          <w:tcPr>
            <w:tcW w:w="1678" w:type="dxa"/>
            <w:tcBorders>
              <w:top w:val="nil"/>
            </w:tcBorders>
            <w:shd w:val="clear" w:color="auto" w:fill="auto"/>
          </w:tcPr>
          <w:p w:rsidR="004659F3" w:rsidRPr="008656A2" w:rsidRDefault="004659F3" w:rsidP="004659F3">
            <w:pPr>
              <w:pStyle w:val="ToolTableText"/>
              <w:rPr>
                <w:sz w:val="20"/>
                <w:szCs w:val="20"/>
              </w:rPr>
            </w:pPr>
            <w:r w:rsidRPr="004659F3">
              <w:t>Innocent, childlike</w:t>
            </w:r>
          </w:p>
        </w:tc>
        <w:tc>
          <w:tcPr>
            <w:tcW w:w="6750" w:type="dxa"/>
            <w:tcBorders>
              <w:top w:val="nil"/>
            </w:tcBorders>
            <w:shd w:val="clear" w:color="auto" w:fill="auto"/>
          </w:tcPr>
          <w:p w:rsidR="004659F3" w:rsidRPr="000051D9" w:rsidRDefault="004659F3" w:rsidP="000051D9">
            <w:pPr>
              <w:pStyle w:val="ToolTableText"/>
            </w:pPr>
            <w:r w:rsidRPr="000051D9">
              <w:t>She is “hurt and confused” when the other girls correct; Russell uses words like “bounding,” “gleefully,” “ecstatic,” etc. to describe Mirabella</w:t>
            </w:r>
            <w:r w:rsidR="00C502B9" w:rsidRPr="000051D9">
              <w:t xml:space="preserve"> her (p. 231)</w:t>
            </w:r>
            <w:r w:rsidRPr="000051D9">
              <w:t>.</w:t>
            </w:r>
          </w:p>
        </w:tc>
      </w:tr>
      <w:tr w:rsidR="002A3767" w:rsidRPr="004659F3" w:rsidTr="008656A2">
        <w:trPr>
          <w:trHeight w:val="4680"/>
        </w:trPr>
        <w:tc>
          <w:tcPr>
            <w:tcW w:w="1130" w:type="dxa"/>
            <w:tcBorders>
              <w:bottom w:val="nil"/>
            </w:tcBorders>
            <w:shd w:val="clear" w:color="auto" w:fill="auto"/>
          </w:tcPr>
          <w:p w:rsidR="002A3767" w:rsidRPr="004659F3" w:rsidRDefault="002A3767" w:rsidP="004659F3">
            <w:pPr>
              <w:pStyle w:val="ToolTableText"/>
            </w:pPr>
            <w:r w:rsidRPr="004659F3">
              <w:lastRenderedPageBreak/>
              <w:t>Jeanette</w:t>
            </w:r>
          </w:p>
        </w:tc>
        <w:tc>
          <w:tcPr>
            <w:tcW w:w="1678" w:type="dxa"/>
            <w:tcBorders>
              <w:bottom w:val="nil"/>
            </w:tcBorders>
            <w:shd w:val="clear" w:color="auto" w:fill="auto"/>
          </w:tcPr>
          <w:p w:rsidR="002A3767" w:rsidRPr="004659F3" w:rsidRDefault="002A3767" w:rsidP="004659F3">
            <w:pPr>
              <w:pStyle w:val="ToolTableText"/>
            </w:pPr>
            <w:r w:rsidRPr="004659F3">
              <w:t>Human</w:t>
            </w:r>
          </w:p>
          <w:p w:rsidR="002A3767" w:rsidRPr="004659F3" w:rsidRDefault="002A3767" w:rsidP="004659F3">
            <w:pPr>
              <w:pStyle w:val="ToolTableText"/>
            </w:pPr>
          </w:p>
          <w:p w:rsidR="002A3767" w:rsidRPr="004659F3" w:rsidRDefault="002A3767" w:rsidP="004659F3">
            <w:pPr>
              <w:pStyle w:val="ToolTableText"/>
            </w:pPr>
          </w:p>
          <w:p w:rsidR="002A3767" w:rsidRPr="004659F3" w:rsidRDefault="002A3767" w:rsidP="004659F3">
            <w:pPr>
              <w:pStyle w:val="ToolTableText"/>
            </w:pPr>
          </w:p>
          <w:p w:rsidR="002A3767" w:rsidRPr="004659F3" w:rsidRDefault="002A3767" w:rsidP="004659F3">
            <w:pPr>
              <w:pStyle w:val="ToolTableText"/>
            </w:pPr>
          </w:p>
        </w:tc>
        <w:tc>
          <w:tcPr>
            <w:tcW w:w="6750" w:type="dxa"/>
            <w:tcBorders>
              <w:bottom w:val="nil"/>
            </w:tcBorders>
            <w:shd w:val="clear" w:color="auto" w:fill="auto"/>
          </w:tcPr>
          <w:p w:rsidR="002A3767" w:rsidRPr="000051D9" w:rsidRDefault="002A3767" w:rsidP="000051D9">
            <w:pPr>
              <w:pStyle w:val="ToolTableText"/>
            </w:pPr>
            <w:r w:rsidRPr="000051D9">
              <w:t>She does not respond to her “real name” anymore (p. 232).</w:t>
            </w:r>
          </w:p>
          <w:p w:rsidR="002A3767" w:rsidRPr="000051D9" w:rsidRDefault="002A3767" w:rsidP="000051D9">
            <w:pPr>
              <w:pStyle w:val="ToolTableText"/>
            </w:pPr>
            <w:r w:rsidRPr="000051D9">
              <w:t>She “growl[s] out” polite phrases (p. 232).</w:t>
            </w:r>
          </w:p>
          <w:p w:rsidR="002A3767" w:rsidRPr="000051D9" w:rsidRDefault="002A3767" w:rsidP="000051D9">
            <w:pPr>
              <w:pStyle w:val="ToolTableText"/>
            </w:pPr>
            <w:r w:rsidRPr="000051D9">
              <w:t>She “delicately extend[s] her former paws to visitors, wearing white kid gloves” (p. 232).</w:t>
            </w:r>
          </w:p>
          <w:p w:rsidR="002A3767" w:rsidRPr="000051D9" w:rsidRDefault="002A3767" w:rsidP="000051D9">
            <w:pPr>
              <w:pStyle w:val="ToolTableText"/>
            </w:pPr>
            <w:r w:rsidRPr="000051D9">
              <w:t>She laughs along with visitors (p. 232).</w:t>
            </w:r>
          </w:p>
          <w:p w:rsidR="002A3767" w:rsidRPr="000051D9" w:rsidRDefault="002A3767" w:rsidP="000051D9">
            <w:pPr>
              <w:pStyle w:val="ToolTableText"/>
            </w:pPr>
            <w:r w:rsidRPr="000051D9">
              <w:t>She is the first to apologize (p. 232).</w:t>
            </w:r>
          </w:p>
          <w:p w:rsidR="002A3767" w:rsidRPr="000051D9" w:rsidRDefault="002A3767" w:rsidP="000051D9">
            <w:pPr>
              <w:pStyle w:val="ToolTableText"/>
            </w:pPr>
            <w:r w:rsidRPr="000051D9">
              <w:t>She is the first “to drink apple juice out of a sippy cup</w:t>
            </w:r>
            <w:r w:rsidR="005F6692" w:rsidRPr="000051D9">
              <w:t>”</w:t>
            </w:r>
            <w:r w:rsidRPr="000051D9">
              <w:t xml:space="preserve"> (p. 232).</w:t>
            </w:r>
          </w:p>
          <w:p w:rsidR="002A3767" w:rsidRPr="000051D9" w:rsidRDefault="002A3767" w:rsidP="000051D9">
            <w:pPr>
              <w:pStyle w:val="ToolTableText"/>
            </w:pPr>
            <w:r w:rsidRPr="000051D9">
              <w:t xml:space="preserve">She is the first “to quit eyeballing the cleric’s jugular in a disconcerting </w:t>
            </w:r>
            <w:r w:rsidR="00616444" w:rsidRPr="000051D9">
              <w:t>fashion</w:t>
            </w:r>
            <w:r w:rsidRPr="000051D9">
              <w:t>” (p. 232).</w:t>
            </w:r>
          </w:p>
          <w:p w:rsidR="002A3767" w:rsidRPr="000051D9" w:rsidRDefault="002A3767" w:rsidP="000051D9">
            <w:pPr>
              <w:pStyle w:val="ToolTableText"/>
            </w:pPr>
            <w:r w:rsidRPr="000051D9">
              <w:t>She smiles when the barber “cut[s] her pelt into bangs” (p. 232)</w:t>
            </w:r>
            <w:r w:rsidR="008C2005" w:rsidRPr="000051D9">
              <w:t>.</w:t>
            </w:r>
          </w:p>
          <w:p w:rsidR="002A3767" w:rsidRPr="008656A2" w:rsidRDefault="002A3767" w:rsidP="000051D9">
            <w:pPr>
              <w:pStyle w:val="ToolTableText"/>
              <w:rPr>
                <w:sz w:val="20"/>
                <w:szCs w:val="20"/>
              </w:rPr>
            </w:pPr>
            <w:r w:rsidRPr="000051D9">
              <w:t>She “pretend[s] like she couldn’t smell a thing”</w:t>
            </w:r>
            <w:r w:rsidR="005F6692" w:rsidRPr="000051D9">
              <w:t xml:space="preserve"> (p. 232)</w:t>
            </w:r>
            <w:r w:rsidRPr="000051D9">
              <w:t xml:space="preserve"> when she entered a room full of smells that the other girls notice.</w:t>
            </w:r>
          </w:p>
        </w:tc>
      </w:tr>
      <w:tr w:rsidR="004659F3" w:rsidRPr="004659F3" w:rsidTr="008656A2">
        <w:trPr>
          <w:trHeight w:val="2232"/>
        </w:trPr>
        <w:tc>
          <w:tcPr>
            <w:tcW w:w="1130" w:type="dxa"/>
            <w:tcBorders>
              <w:top w:val="nil"/>
            </w:tcBorders>
            <w:shd w:val="clear" w:color="auto" w:fill="auto"/>
          </w:tcPr>
          <w:p w:rsidR="004659F3" w:rsidRPr="008656A2" w:rsidRDefault="004659F3" w:rsidP="004659F3">
            <w:pPr>
              <w:pStyle w:val="ToolTableText"/>
              <w:rPr>
                <w:sz w:val="20"/>
                <w:szCs w:val="20"/>
              </w:rPr>
            </w:pPr>
          </w:p>
        </w:tc>
        <w:tc>
          <w:tcPr>
            <w:tcW w:w="1678" w:type="dxa"/>
            <w:tcBorders>
              <w:top w:val="nil"/>
            </w:tcBorders>
            <w:shd w:val="clear" w:color="auto" w:fill="auto"/>
          </w:tcPr>
          <w:p w:rsidR="004659F3" w:rsidRPr="008656A2" w:rsidRDefault="004659F3" w:rsidP="004659F3">
            <w:pPr>
              <w:pStyle w:val="ToolTableText"/>
              <w:rPr>
                <w:sz w:val="20"/>
                <w:szCs w:val="20"/>
              </w:rPr>
            </w:pPr>
            <w:r w:rsidRPr="004659F3">
              <w:t>Goody two-shoes</w:t>
            </w:r>
          </w:p>
        </w:tc>
        <w:tc>
          <w:tcPr>
            <w:tcW w:w="6750" w:type="dxa"/>
            <w:tcBorders>
              <w:top w:val="nil"/>
            </w:tcBorders>
            <w:shd w:val="clear" w:color="auto" w:fill="auto"/>
          </w:tcPr>
          <w:p w:rsidR="004659F3" w:rsidRPr="000051D9" w:rsidRDefault="004659F3" w:rsidP="000051D9">
            <w:pPr>
              <w:pStyle w:val="ToolTableText"/>
            </w:pPr>
            <w:r w:rsidRPr="000051D9">
              <w:t xml:space="preserve">Sister Maria </w:t>
            </w:r>
            <w:r w:rsidR="00616444" w:rsidRPr="000051D9">
              <w:t xml:space="preserve">de </w:t>
            </w:r>
            <w:r w:rsidRPr="000051D9">
              <w:t>la Guardia uses Jeanette as an example for Mirabella, “sing[ing] out the standard chorus, “</w:t>
            </w:r>
            <w:r w:rsidR="00616444" w:rsidRPr="000051D9">
              <w:t>’</w:t>
            </w:r>
            <w:r w:rsidRPr="000051D9">
              <w:t>Why can’t you be more like your sister Jeanette?</w:t>
            </w:r>
            <w:r w:rsidR="00616444" w:rsidRPr="000051D9">
              <w:t>’</w:t>
            </w:r>
            <w:r w:rsidRPr="000051D9">
              <w:t>” (p. 231)</w:t>
            </w:r>
            <w:r w:rsidR="00616444" w:rsidRPr="000051D9">
              <w:t>.</w:t>
            </w:r>
          </w:p>
          <w:p w:rsidR="004659F3" w:rsidRPr="000051D9" w:rsidRDefault="004659F3" w:rsidP="000051D9">
            <w:pPr>
              <w:pStyle w:val="ToolTableText"/>
            </w:pPr>
            <w:r w:rsidRPr="000051D9">
              <w:t>She “spiff[s] her penny loafers” until they seem to “gloat” (p. 232).</w:t>
            </w:r>
          </w:p>
          <w:p w:rsidR="004659F3" w:rsidRPr="008656A2" w:rsidRDefault="004659F3" w:rsidP="000051D9">
            <w:pPr>
              <w:pStyle w:val="ToolTableText"/>
              <w:rPr>
                <w:sz w:val="20"/>
                <w:szCs w:val="20"/>
              </w:rPr>
            </w:pPr>
            <w:r w:rsidRPr="000051D9">
              <w:t>The nuns are proud of Jeanette’s progress and call her “‘Our little wolf, disguised in sheep’s clothing!’” (p. 232)</w:t>
            </w:r>
            <w:r w:rsidR="00616444" w:rsidRPr="000051D9">
              <w:t>.</w:t>
            </w:r>
          </w:p>
        </w:tc>
      </w:tr>
    </w:tbl>
    <w:p w:rsidR="004A5122" w:rsidRDefault="004A5122" w:rsidP="004A5122">
      <w:pPr>
        <w:pStyle w:val="ToolHeader"/>
      </w:pPr>
    </w:p>
    <w:p w:rsidR="0029230F" w:rsidRDefault="0029230F" w:rsidP="0029230F"/>
    <w:sectPr w:rsidR="0029230F" w:rsidSect="00B834DA">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B0" w:rsidRDefault="00A967B0">
      <w:pPr>
        <w:spacing w:before="0" w:after="0" w:line="240" w:lineRule="auto"/>
      </w:pPr>
      <w:r>
        <w:separator/>
      </w:r>
    </w:p>
  </w:endnote>
  <w:endnote w:type="continuationSeparator" w:id="0">
    <w:p w:rsidR="00A967B0" w:rsidRDefault="00A967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BE" w:rsidRDefault="00C94BBE" w:rsidP="00B834D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94BBE" w:rsidRDefault="00C94BBE" w:rsidP="00B834DA">
    <w:pPr>
      <w:pStyle w:val="Footer"/>
    </w:pPr>
  </w:p>
  <w:p w:rsidR="00C94BBE" w:rsidRDefault="00C94BBE" w:rsidP="00B834DA"/>
  <w:p w:rsidR="00C94BBE" w:rsidRDefault="00C94BBE" w:rsidP="00B834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BE" w:rsidRPr="00563CB8" w:rsidRDefault="00C94BBE"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C94BBE" w:rsidTr="00B834DA">
      <w:trPr>
        <w:trHeight w:val="705"/>
      </w:trPr>
      <w:tc>
        <w:tcPr>
          <w:tcW w:w="4609" w:type="dxa"/>
          <w:shd w:val="clear" w:color="auto" w:fill="auto"/>
          <w:vAlign w:val="center"/>
        </w:tcPr>
        <w:p w:rsidR="00C94BBE" w:rsidRPr="002E4C92" w:rsidRDefault="00C94BBE" w:rsidP="007017EB">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 xml:space="preserve">1 </w:t>
          </w:r>
          <w:r w:rsidRPr="0039525B">
            <w:rPr>
              <w:b w:val="0"/>
            </w:rPr>
            <w:t xml:space="preserve">Lesson </w:t>
          </w:r>
          <w:r>
            <w:rPr>
              <w:b w:val="0"/>
            </w:rPr>
            <w:t>6, v2</w:t>
          </w:r>
          <w:r w:rsidRPr="002E4C92">
            <w:t xml:space="preserve"> Date:</w:t>
          </w:r>
          <w:r>
            <w:rPr>
              <w:b w:val="0"/>
            </w:rPr>
            <w:t xml:space="preserve"> 8</w:t>
          </w:r>
          <w:r w:rsidRPr="0039525B">
            <w:rPr>
              <w:b w:val="0"/>
            </w:rPr>
            <w:t>/</w:t>
          </w:r>
          <w:r>
            <w:rPr>
              <w:b w:val="0"/>
            </w:rPr>
            <w:t>31/</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rsidR="00C94BBE" w:rsidRPr="0039525B" w:rsidRDefault="00C94BBE"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C94BBE" w:rsidRPr="0039525B" w:rsidRDefault="00C94BBE" w:rsidP="007017EB">
          <w:pPr>
            <w:pStyle w:val="FooterText"/>
            <w:rPr>
              <w:b w:val="0"/>
              <w:i/>
            </w:rPr>
          </w:pPr>
          <w:r w:rsidRPr="0039525B">
            <w:rPr>
              <w:b w:val="0"/>
              <w:i/>
              <w:sz w:val="12"/>
            </w:rPr>
            <w:t>Creative Commons Attribution-NonCommercial-ShareAlike 3.0 Unported License</w:t>
          </w:r>
        </w:p>
        <w:p w:rsidR="00C94BBE" w:rsidRPr="002E4C92" w:rsidRDefault="00A967B0" w:rsidP="007017EB">
          <w:pPr>
            <w:pStyle w:val="FooterText"/>
          </w:pPr>
          <w:hyperlink r:id="rId1" w:history="1">
            <w:r w:rsidR="00C94BBE" w:rsidRPr="008656A2">
              <w:rPr>
                <w:rStyle w:val="Hyperlink"/>
                <w:sz w:val="12"/>
                <w:szCs w:val="12"/>
              </w:rPr>
              <w:t>http://creativecommons.org/licenses/by-nc-sa/3.0/</w:t>
            </w:r>
          </w:hyperlink>
        </w:p>
      </w:tc>
      <w:tc>
        <w:tcPr>
          <w:tcW w:w="625" w:type="dxa"/>
          <w:shd w:val="clear" w:color="auto" w:fill="auto"/>
          <w:vAlign w:val="center"/>
        </w:tcPr>
        <w:p w:rsidR="00C94BBE" w:rsidRPr="002E4C92" w:rsidRDefault="00C94BBE"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85899">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C94BBE" w:rsidRPr="002E4C92" w:rsidRDefault="00985899"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3.5pt;height:50.25pt;visibility:visible">
                <v:imagedata r:id="rId2" o:title="PCG-CC-NY"/>
              </v:shape>
            </w:pict>
          </w:r>
        </w:p>
      </w:tc>
    </w:tr>
  </w:tbl>
  <w:p w:rsidR="00C94BBE" w:rsidRPr="007017EB" w:rsidRDefault="00C94BBE"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B0" w:rsidRDefault="00A967B0">
      <w:pPr>
        <w:spacing w:before="0" w:after="0" w:line="240" w:lineRule="auto"/>
      </w:pPr>
      <w:r>
        <w:separator/>
      </w:r>
    </w:p>
  </w:footnote>
  <w:footnote w:type="continuationSeparator" w:id="0">
    <w:p w:rsidR="00A967B0" w:rsidRDefault="00A967B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C94BBE" w:rsidRPr="00563CB8" w:rsidTr="00B834DA">
      <w:tc>
        <w:tcPr>
          <w:tcW w:w="3708" w:type="dxa"/>
          <w:shd w:val="clear" w:color="auto" w:fill="auto"/>
        </w:tcPr>
        <w:p w:rsidR="00C94BBE" w:rsidRPr="00563CB8" w:rsidRDefault="00C94BBE"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C94BBE" w:rsidRPr="00563CB8" w:rsidRDefault="00C94BBE" w:rsidP="007017EB">
          <w:pPr>
            <w:jc w:val="center"/>
          </w:pPr>
          <w:r w:rsidRPr="00563CB8">
            <w:t>D R A F T</w:t>
          </w:r>
        </w:p>
      </w:tc>
      <w:tc>
        <w:tcPr>
          <w:tcW w:w="3438" w:type="dxa"/>
          <w:shd w:val="clear" w:color="auto" w:fill="auto"/>
        </w:tcPr>
        <w:p w:rsidR="00C94BBE" w:rsidRPr="00E946A0" w:rsidRDefault="00C94BBE" w:rsidP="001D615C">
          <w:pPr>
            <w:pStyle w:val="PageHeader"/>
            <w:jc w:val="right"/>
            <w:rPr>
              <w:b w:val="0"/>
            </w:rPr>
          </w:pPr>
          <w:r>
            <w:rPr>
              <w:b w:val="0"/>
            </w:rPr>
            <w:t>Grade 9 • Module 1</w:t>
          </w:r>
          <w:r w:rsidRPr="00E946A0">
            <w:rPr>
              <w:b w:val="0"/>
            </w:rPr>
            <w:t xml:space="preserve"> • Unit </w:t>
          </w:r>
          <w:r>
            <w:rPr>
              <w:b w:val="0"/>
            </w:rPr>
            <w:t>1</w:t>
          </w:r>
          <w:r w:rsidRPr="00E946A0">
            <w:rPr>
              <w:b w:val="0"/>
            </w:rPr>
            <w:t xml:space="preserve"> • Lesson </w:t>
          </w:r>
          <w:r>
            <w:rPr>
              <w:b w:val="0"/>
            </w:rPr>
            <w:t>6</w:t>
          </w:r>
        </w:p>
      </w:tc>
    </w:tr>
  </w:tbl>
  <w:p w:rsidR="00C94BBE" w:rsidRPr="007017EB" w:rsidRDefault="00C94BBE"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566DF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D0FD5"/>
    <w:multiLevelType w:val="multilevel"/>
    <w:tmpl w:val="C464DAB2"/>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3A29BC"/>
    <w:lvl w:ilvl="0" w:tplc="5DF28946">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65CE126"/>
    <w:lvl w:ilvl="0" w:tplc="4F469282">
      <w:start w:val="1"/>
      <w:numFmt w:val="bullet"/>
      <w:lvlText w:val=""/>
      <w:lvlJc w:val="left"/>
      <w:pPr>
        <w:ind w:left="1440" w:hanging="360"/>
      </w:pPr>
      <w:rPr>
        <w:rFonts w:ascii="Wingdings" w:hAnsi="Wingdings" w:hint="default"/>
      </w:rPr>
    </w:lvl>
    <w:lvl w:ilvl="1" w:tplc="2A5A3AA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667D18"/>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2AAEB508"/>
    <w:lvl w:ilvl="0" w:tplc="8E223600">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10"/>
  </w:num>
  <w:num w:numId="4">
    <w:abstractNumId w:val="11"/>
  </w:num>
  <w:num w:numId="5">
    <w:abstractNumId w:val="3"/>
  </w:num>
  <w:num w:numId="6">
    <w:abstractNumId w:val="13"/>
  </w:num>
  <w:num w:numId="7">
    <w:abstractNumId w:val="8"/>
    <w:lvlOverride w:ilvl="0">
      <w:startOverride w:val="1"/>
    </w:lvlOverride>
  </w:num>
  <w:num w:numId="8">
    <w:abstractNumId w:val="15"/>
  </w:num>
  <w:num w:numId="9">
    <w:abstractNumId w:val="4"/>
  </w:num>
  <w:num w:numId="10">
    <w:abstractNumId w:val="12"/>
  </w:num>
  <w:num w:numId="11">
    <w:abstractNumId w:val="16"/>
  </w:num>
  <w:num w:numId="12">
    <w:abstractNumId w:val="8"/>
  </w:num>
  <w:num w:numId="13">
    <w:abstractNumId w:val="8"/>
    <w:lvlOverride w:ilvl="0">
      <w:startOverride w:val="1"/>
    </w:lvlOverride>
  </w:num>
  <w:num w:numId="14">
    <w:abstractNumId w:val="7"/>
    <w:lvlOverride w:ilvl="0">
      <w:startOverride w:val="1"/>
    </w:lvlOverride>
  </w:num>
  <w:num w:numId="15">
    <w:abstractNumId w:val="15"/>
  </w:num>
  <w:num w:numId="16">
    <w:abstractNumId w:val="6"/>
  </w:num>
  <w:num w:numId="17">
    <w:abstractNumId w:val="2"/>
  </w:num>
  <w:num w:numId="18">
    <w:abstractNumId w:val="5"/>
  </w:num>
  <w:num w:numId="19">
    <w:abstractNumId w:val="14"/>
  </w:num>
  <w:num w:numId="20">
    <w:abstractNumId w:val="0"/>
  </w:num>
  <w:num w:numId="21">
    <w:abstractNumId w:val="9"/>
  </w:num>
  <w:num w:numId="22">
    <w:abstractNumId w:val="1"/>
  </w:num>
  <w:num w:numId="23">
    <w:abstractNumId w:val="16"/>
    <w:lvlOverride w:ilvl="0">
      <w:startOverride w:val="1"/>
    </w:lvlOverride>
  </w:num>
  <w:num w:numId="24">
    <w:abstractNumId w:val="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51D9"/>
    <w:rsid w:val="00012158"/>
    <w:rsid w:val="00017C1D"/>
    <w:rsid w:val="00027F84"/>
    <w:rsid w:val="000301FF"/>
    <w:rsid w:val="00030BAB"/>
    <w:rsid w:val="00033FE7"/>
    <w:rsid w:val="00035F17"/>
    <w:rsid w:val="00065F0D"/>
    <w:rsid w:val="000662E4"/>
    <w:rsid w:val="00091D32"/>
    <w:rsid w:val="000A0125"/>
    <w:rsid w:val="000B3273"/>
    <w:rsid w:val="000B3A6F"/>
    <w:rsid w:val="000D08A7"/>
    <w:rsid w:val="000D1942"/>
    <w:rsid w:val="000D5FB6"/>
    <w:rsid w:val="000E0D3B"/>
    <w:rsid w:val="000F7951"/>
    <w:rsid w:val="000F7E3E"/>
    <w:rsid w:val="00102529"/>
    <w:rsid w:val="001062C0"/>
    <w:rsid w:val="0011005D"/>
    <w:rsid w:val="0012268D"/>
    <w:rsid w:val="00130C8D"/>
    <w:rsid w:val="00131B82"/>
    <w:rsid w:val="00144B97"/>
    <w:rsid w:val="001454C5"/>
    <w:rsid w:val="001735F1"/>
    <w:rsid w:val="00186EA8"/>
    <w:rsid w:val="001C0E49"/>
    <w:rsid w:val="001C4CAE"/>
    <w:rsid w:val="001C573B"/>
    <w:rsid w:val="001C65D9"/>
    <w:rsid w:val="001D615C"/>
    <w:rsid w:val="001D73C4"/>
    <w:rsid w:val="00205787"/>
    <w:rsid w:val="002135D0"/>
    <w:rsid w:val="00227585"/>
    <w:rsid w:val="00235234"/>
    <w:rsid w:val="00246458"/>
    <w:rsid w:val="00251AC2"/>
    <w:rsid w:val="00261BF5"/>
    <w:rsid w:val="00267969"/>
    <w:rsid w:val="00281186"/>
    <w:rsid w:val="00281BD8"/>
    <w:rsid w:val="0029230F"/>
    <w:rsid w:val="00293173"/>
    <w:rsid w:val="00294853"/>
    <w:rsid w:val="002A1FC9"/>
    <w:rsid w:val="002A2010"/>
    <w:rsid w:val="002A3767"/>
    <w:rsid w:val="002A553B"/>
    <w:rsid w:val="002A587F"/>
    <w:rsid w:val="002B1B02"/>
    <w:rsid w:val="002B58E7"/>
    <w:rsid w:val="002C2F67"/>
    <w:rsid w:val="002D2C8E"/>
    <w:rsid w:val="002D7DAF"/>
    <w:rsid w:val="002E7536"/>
    <w:rsid w:val="0031309B"/>
    <w:rsid w:val="00320E93"/>
    <w:rsid w:val="00332243"/>
    <w:rsid w:val="00337B24"/>
    <w:rsid w:val="00341F48"/>
    <w:rsid w:val="00365483"/>
    <w:rsid w:val="00374FB0"/>
    <w:rsid w:val="00377123"/>
    <w:rsid w:val="00380161"/>
    <w:rsid w:val="003A088A"/>
    <w:rsid w:val="003A0A09"/>
    <w:rsid w:val="003A253A"/>
    <w:rsid w:val="003C2CAF"/>
    <w:rsid w:val="003D50D3"/>
    <w:rsid w:val="003E3E6F"/>
    <w:rsid w:val="00405408"/>
    <w:rsid w:val="00406207"/>
    <w:rsid w:val="00417FB5"/>
    <w:rsid w:val="00450C60"/>
    <w:rsid w:val="0045746F"/>
    <w:rsid w:val="00461062"/>
    <w:rsid w:val="004659F3"/>
    <w:rsid w:val="0047408C"/>
    <w:rsid w:val="0047600E"/>
    <w:rsid w:val="00491E7E"/>
    <w:rsid w:val="004A5122"/>
    <w:rsid w:val="004C4CF4"/>
    <w:rsid w:val="004C781D"/>
    <w:rsid w:val="004D30A5"/>
    <w:rsid w:val="004D5DE0"/>
    <w:rsid w:val="004E1E32"/>
    <w:rsid w:val="004E5A85"/>
    <w:rsid w:val="004E6D09"/>
    <w:rsid w:val="004F174D"/>
    <w:rsid w:val="00525734"/>
    <w:rsid w:val="005275D2"/>
    <w:rsid w:val="00530DED"/>
    <w:rsid w:val="00543F8D"/>
    <w:rsid w:val="00577F8A"/>
    <w:rsid w:val="005A1302"/>
    <w:rsid w:val="005A39FD"/>
    <w:rsid w:val="005C18BC"/>
    <w:rsid w:val="005C6DA0"/>
    <w:rsid w:val="005E61D3"/>
    <w:rsid w:val="005E7C34"/>
    <w:rsid w:val="005F39E0"/>
    <w:rsid w:val="005F6692"/>
    <w:rsid w:val="006067B0"/>
    <w:rsid w:val="00616444"/>
    <w:rsid w:val="00622B43"/>
    <w:rsid w:val="00631726"/>
    <w:rsid w:val="006321E0"/>
    <w:rsid w:val="00632445"/>
    <w:rsid w:val="00632E90"/>
    <w:rsid w:val="006418AB"/>
    <w:rsid w:val="00656B50"/>
    <w:rsid w:val="0066177C"/>
    <w:rsid w:val="00663F8A"/>
    <w:rsid w:val="006727C2"/>
    <w:rsid w:val="0067400E"/>
    <w:rsid w:val="00676433"/>
    <w:rsid w:val="006D4B7C"/>
    <w:rsid w:val="006E0A43"/>
    <w:rsid w:val="006E2C82"/>
    <w:rsid w:val="006F4E48"/>
    <w:rsid w:val="006F5B91"/>
    <w:rsid w:val="007017EB"/>
    <w:rsid w:val="007074D0"/>
    <w:rsid w:val="007162A5"/>
    <w:rsid w:val="00717CA0"/>
    <w:rsid w:val="00721912"/>
    <w:rsid w:val="00732C45"/>
    <w:rsid w:val="007334FE"/>
    <w:rsid w:val="00743932"/>
    <w:rsid w:val="0074789D"/>
    <w:rsid w:val="00766300"/>
    <w:rsid w:val="00766803"/>
    <w:rsid w:val="007721EE"/>
    <w:rsid w:val="00790BCC"/>
    <w:rsid w:val="007B60CB"/>
    <w:rsid w:val="007C3D00"/>
    <w:rsid w:val="007D2598"/>
    <w:rsid w:val="007D4CB9"/>
    <w:rsid w:val="007E484F"/>
    <w:rsid w:val="007F4385"/>
    <w:rsid w:val="008134D9"/>
    <w:rsid w:val="00831FCB"/>
    <w:rsid w:val="00851BF9"/>
    <w:rsid w:val="008656A2"/>
    <w:rsid w:val="0087653E"/>
    <w:rsid w:val="00883190"/>
    <w:rsid w:val="00884349"/>
    <w:rsid w:val="00884475"/>
    <w:rsid w:val="00892DBC"/>
    <w:rsid w:val="00894941"/>
    <w:rsid w:val="008A046A"/>
    <w:rsid w:val="008A4A99"/>
    <w:rsid w:val="008B2C10"/>
    <w:rsid w:val="008C0AE5"/>
    <w:rsid w:val="008C2005"/>
    <w:rsid w:val="008C7D3F"/>
    <w:rsid w:val="008D040F"/>
    <w:rsid w:val="008D229A"/>
    <w:rsid w:val="008D5533"/>
    <w:rsid w:val="008D55C8"/>
    <w:rsid w:val="008E0122"/>
    <w:rsid w:val="008F1512"/>
    <w:rsid w:val="00902CF8"/>
    <w:rsid w:val="009068D4"/>
    <w:rsid w:val="009307F7"/>
    <w:rsid w:val="009450B7"/>
    <w:rsid w:val="009450F1"/>
    <w:rsid w:val="00971F73"/>
    <w:rsid w:val="0097747B"/>
    <w:rsid w:val="009847F4"/>
    <w:rsid w:val="00985899"/>
    <w:rsid w:val="00994519"/>
    <w:rsid w:val="009E4496"/>
    <w:rsid w:val="00A33C6C"/>
    <w:rsid w:val="00A35B7D"/>
    <w:rsid w:val="00A36FF3"/>
    <w:rsid w:val="00A42998"/>
    <w:rsid w:val="00A77628"/>
    <w:rsid w:val="00A91721"/>
    <w:rsid w:val="00A954FC"/>
    <w:rsid w:val="00A967B0"/>
    <w:rsid w:val="00AA2C73"/>
    <w:rsid w:val="00AB758D"/>
    <w:rsid w:val="00AC1E3C"/>
    <w:rsid w:val="00AC6044"/>
    <w:rsid w:val="00B01EA7"/>
    <w:rsid w:val="00B1702C"/>
    <w:rsid w:val="00B17F0B"/>
    <w:rsid w:val="00B21D85"/>
    <w:rsid w:val="00B2686C"/>
    <w:rsid w:val="00B3364B"/>
    <w:rsid w:val="00B34253"/>
    <w:rsid w:val="00B41F23"/>
    <w:rsid w:val="00B53BF9"/>
    <w:rsid w:val="00B748BC"/>
    <w:rsid w:val="00B834DA"/>
    <w:rsid w:val="00B92A1B"/>
    <w:rsid w:val="00BA3E56"/>
    <w:rsid w:val="00BA5DC3"/>
    <w:rsid w:val="00C06B09"/>
    <w:rsid w:val="00C22C2B"/>
    <w:rsid w:val="00C32A45"/>
    <w:rsid w:val="00C40BC1"/>
    <w:rsid w:val="00C47240"/>
    <w:rsid w:val="00C47393"/>
    <w:rsid w:val="00C502B9"/>
    <w:rsid w:val="00C5268D"/>
    <w:rsid w:val="00C64DAE"/>
    <w:rsid w:val="00C756D4"/>
    <w:rsid w:val="00C77226"/>
    <w:rsid w:val="00C82D58"/>
    <w:rsid w:val="00C84F03"/>
    <w:rsid w:val="00C93813"/>
    <w:rsid w:val="00C94BBE"/>
    <w:rsid w:val="00CB5A5F"/>
    <w:rsid w:val="00CD7FBB"/>
    <w:rsid w:val="00CF7F25"/>
    <w:rsid w:val="00D12D29"/>
    <w:rsid w:val="00D138CA"/>
    <w:rsid w:val="00D14A88"/>
    <w:rsid w:val="00D2122F"/>
    <w:rsid w:val="00D27E21"/>
    <w:rsid w:val="00D31F4D"/>
    <w:rsid w:val="00D32876"/>
    <w:rsid w:val="00D42A3B"/>
    <w:rsid w:val="00D43571"/>
    <w:rsid w:val="00D62640"/>
    <w:rsid w:val="00D659E7"/>
    <w:rsid w:val="00D706EE"/>
    <w:rsid w:val="00D80984"/>
    <w:rsid w:val="00D8333B"/>
    <w:rsid w:val="00D86B3A"/>
    <w:rsid w:val="00D974A1"/>
    <w:rsid w:val="00DC5BEA"/>
    <w:rsid w:val="00DC5C95"/>
    <w:rsid w:val="00DE4B11"/>
    <w:rsid w:val="00E24D50"/>
    <w:rsid w:val="00E36618"/>
    <w:rsid w:val="00E43D12"/>
    <w:rsid w:val="00E50299"/>
    <w:rsid w:val="00E52801"/>
    <w:rsid w:val="00E72A91"/>
    <w:rsid w:val="00E739CB"/>
    <w:rsid w:val="00E909DA"/>
    <w:rsid w:val="00E925A8"/>
    <w:rsid w:val="00E9551B"/>
    <w:rsid w:val="00E96FE5"/>
    <w:rsid w:val="00EA213E"/>
    <w:rsid w:val="00EA5069"/>
    <w:rsid w:val="00ED0ACC"/>
    <w:rsid w:val="00ED2625"/>
    <w:rsid w:val="00ED30C2"/>
    <w:rsid w:val="00EE5F77"/>
    <w:rsid w:val="00EE7C41"/>
    <w:rsid w:val="00EF241A"/>
    <w:rsid w:val="00F10808"/>
    <w:rsid w:val="00F1656A"/>
    <w:rsid w:val="00F201FD"/>
    <w:rsid w:val="00F247B1"/>
    <w:rsid w:val="00F375B3"/>
    <w:rsid w:val="00F60822"/>
    <w:rsid w:val="00F82AAD"/>
    <w:rsid w:val="00FB7F64"/>
    <w:rsid w:val="00FC094B"/>
    <w:rsid w:val="00FC25D9"/>
    <w:rsid w:val="00FC4384"/>
    <w:rsid w:val="00FD4EFA"/>
    <w:rsid w:val="00FD6778"/>
    <w:rsid w:val="00FD6DE9"/>
    <w:rsid w:val="00FF1C28"/>
    <w:rsid w:val="00FF2197"/>
    <w:rsid w:val="00FF6286"/>
    <w:rsid w:val="00FF69FD"/>
    <w:rsid w:val="00FF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891EAF2-1407-49F2-A71C-370EA3A5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47393"/>
    <w:pPr>
      <w:numPr>
        <w:numId w:val="5"/>
      </w:numPr>
      <w:spacing w:before="120" w:after="60" w:line="276" w:lineRule="auto"/>
      <w:ind w:left="360"/>
    </w:pPr>
    <w:rPr>
      <w:color w:val="4F81BD"/>
      <w:sz w:val="22"/>
      <w:szCs w:val="22"/>
    </w:rPr>
  </w:style>
  <w:style w:type="character" w:customStyle="1" w:styleId="INChar">
    <w:name w:val="*IN* Char"/>
    <w:link w:val="IN"/>
    <w:rsid w:val="00C47393"/>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3A0A09"/>
    <w:pPr>
      <w:numPr>
        <w:ilvl w:val="1"/>
        <w:numId w:val="9"/>
      </w:numPr>
      <w:spacing w:before="120"/>
      <w:ind w:left="1080"/>
      <w:contextualSpacing/>
    </w:pPr>
  </w:style>
  <w:style w:type="character" w:customStyle="1" w:styleId="SASRBulletChar">
    <w:name w:val="*SA/SR Bullet Char"/>
    <w:link w:val="SASRBullet"/>
    <w:rsid w:val="003A0A09"/>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A91721"/>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styleId="NoSpacing">
    <w:name w:val="No Spacing"/>
    <w:uiPriority w:val="1"/>
    <w:qFormat/>
    <w:rsid w:val="00D14A88"/>
    <w:rPr>
      <w:sz w:val="22"/>
      <w:szCs w:val="22"/>
    </w:rPr>
  </w:style>
  <w:style w:type="character" w:styleId="Emphasis">
    <w:name w:val="Emphasis"/>
    <w:uiPriority w:val="20"/>
    <w:qFormat/>
    <w:rsid w:val="0029230F"/>
    <w:rPr>
      <w:i/>
      <w:iCs/>
    </w:rPr>
  </w:style>
  <w:style w:type="paragraph" w:styleId="Revision">
    <w:name w:val="Revision"/>
    <w:hidden/>
    <w:uiPriority w:val="99"/>
    <w:semiHidden/>
    <w:rsid w:val="001226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300406">
      <w:bodyDiv w:val="1"/>
      <w:marLeft w:val="0"/>
      <w:marRight w:val="0"/>
      <w:marTop w:val="0"/>
      <w:marBottom w:val="0"/>
      <w:divBdr>
        <w:top w:val="none" w:sz="0" w:space="0" w:color="auto"/>
        <w:left w:val="none" w:sz="0" w:space="0" w:color="auto"/>
        <w:bottom w:val="none" w:sz="0" w:space="0" w:color="auto"/>
        <w:right w:val="none" w:sz="0" w:space="0" w:color="auto"/>
      </w:divBdr>
    </w:div>
    <w:div w:id="812452172">
      <w:bodyDiv w:val="1"/>
      <w:marLeft w:val="0"/>
      <w:marRight w:val="0"/>
      <w:marTop w:val="0"/>
      <w:marBottom w:val="0"/>
      <w:divBdr>
        <w:top w:val="none" w:sz="0" w:space="0" w:color="auto"/>
        <w:left w:val="none" w:sz="0" w:space="0" w:color="auto"/>
        <w:bottom w:val="none" w:sz="0" w:space="0" w:color="auto"/>
        <w:right w:val="none" w:sz="0" w:space="0" w:color="auto"/>
      </w:divBdr>
    </w:div>
    <w:div w:id="1297955843">
      <w:bodyDiv w:val="1"/>
      <w:marLeft w:val="0"/>
      <w:marRight w:val="0"/>
      <w:marTop w:val="0"/>
      <w:marBottom w:val="0"/>
      <w:divBdr>
        <w:top w:val="none" w:sz="0" w:space="0" w:color="auto"/>
        <w:left w:val="none" w:sz="0" w:space="0" w:color="auto"/>
        <w:bottom w:val="none" w:sz="0" w:space="0" w:color="auto"/>
        <w:right w:val="none" w:sz="0" w:space="0" w:color="auto"/>
      </w:divBdr>
    </w:div>
    <w:div w:id="13141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7CDD-201C-4146-982E-1FA512B8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4531</Words>
  <Characters>25830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30301</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5</cp:revision>
  <cp:lastPrinted>2014-08-14T22:59:00Z</cp:lastPrinted>
  <dcterms:created xsi:type="dcterms:W3CDTF">2014-08-26T18:51:00Z</dcterms:created>
  <dcterms:modified xsi:type="dcterms:W3CDTF">2014-08-30T03:25:00Z</dcterms:modified>
  <cp:category/>
</cp:coreProperties>
</file>