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2A2DAC">
        <w:trPr>
          <w:trHeight w:val="1008"/>
        </w:trPr>
        <w:tc>
          <w:tcPr>
            <w:tcW w:w="1980" w:type="dxa"/>
            <w:shd w:val="clear" w:color="auto" w:fill="385623"/>
            <w:vAlign w:val="center"/>
          </w:tcPr>
          <w:p w:rsidR="00790BCC" w:rsidRPr="00E04DC7" w:rsidRDefault="00E20FB5" w:rsidP="00E20FB5">
            <w:pPr>
              <w:pStyle w:val="Header-banner"/>
            </w:pPr>
            <w:r w:rsidRPr="00E04DC7">
              <w:t>9</w:t>
            </w:r>
            <w:r w:rsidR="00790BCC" w:rsidRPr="00E04DC7">
              <w:t>.</w:t>
            </w:r>
            <w:r w:rsidRPr="00E04DC7">
              <w:t>1</w:t>
            </w:r>
            <w:r w:rsidR="00790BCC" w:rsidRPr="00E04DC7">
              <w:t>.</w:t>
            </w:r>
            <w:r w:rsidRPr="00E04DC7">
              <w:t>1</w:t>
            </w:r>
          </w:p>
        </w:tc>
        <w:tc>
          <w:tcPr>
            <w:tcW w:w="7470" w:type="dxa"/>
            <w:shd w:val="clear" w:color="auto" w:fill="76923C"/>
            <w:vAlign w:val="center"/>
          </w:tcPr>
          <w:p w:rsidR="00790BCC" w:rsidRPr="00E04DC7" w:rsidRDefault="00790BCC" w:rsidP="00E20FB5">
            <w:pPr>
              <w:pStyle w:val="Header2banner"/>
            </w:pPr>
            <w:r w:rsidRPr="00E04DC7">
              <w:t xml:space="preserve">Lesson </w:t>
            </w:r>
            <w:r w:rsidR="00E20FB5" w:rsidRPr="00E04DC7">
              <w:t>1</w:t>
            </w:r>
          </w:p>
        </w:tc>
      </w:tr>
    </w:tbl>
    <w:p w:rsidR="00790BCC" w:rsidRPr="00790BCC" w:rsidRDefault="00790BCC" w:rsidP="00D31F4D">
      <w:pPr>
        <w:pStyle w:val="Heading1"/>
      </w:pPr>
      <w:r w:rsidRPr="00790BCC">
        <w:t>Introduction</w:t>
      </w:r>
    </w:p>
    <w:p w:rsidR="00272D36" w:rsidRDefault="00014AF4" w:rsidP="00063037">
      <w:r>
        <w:t>In this first lesson of the unit and module</w:t>
      </w:r>
      <w:r w:rsidR="00272D36">
        <w:t>, student</w:t>
      </w:r>
      <w:r w:rsidR="00F14359">
        <w:t>s</w:t>
      </w:r>
      <w:r w:rsidR="00272D36">
        <w:t xml:space="preserve"> </w:t>
      </w:r>
      <w:r w:rsidR="000D00BF">
        <w:t xml:space="preserve">consider the </w:t>
      </w:r>
      <w:r w:rsidR="00272D36">
        <w:t xml:space="preserve">impact of specific word choices </w:t>
      </w:r>
      <w:r w:rsidR="000D00BF">
        <w:t xml:space="preserve">and identify </w:t>
      </w:r>
      <w:r w:rsidR="00272D36">
        <w:t>textual evidence</w:t>
      </w:r>
      <w:r w:rsidR="000D00BF">
        <w:t xml:space="preserve"> to support analysis</w:t>
      </w:r>
      <w:r w:rsidR="00272D36">
        <w:t>. Module 9.1 introduces students to many of the foundational skills, practices, and routines they will build upon and strengthen throughout the year</w:t>
      </w:r>
      <w:r w:rsidR="000D00BF">
        <w:t>, including</w:t>
      </w:r>
      <w:r w:rsidR="00272D36">
        <w:t xml:space="preserve"> </w:t>
      </w:r>
      <w:r w:rsidR="000D00BF">
        <w:t>reading closely</w:t>
      </w:r>
      <w:r w:rsidR="00272D36">
        <w:t xml:space="preserve">, annotating text, and </w:t>
      </w:r>
      <w:r w:rsidR="000D00BF">
        <w:t>engaging in evidence-based writing and discussion</w:t>
      </w:r>
      <w:r w:rsidR="00272D36">
        <w:t>.</w:t>
      </w:r>
    </w:p>
    <w:p w:rsidR="00272D36" w:rsidRPr="00FB0FB5" w:rsidRDefault="00272D36" w:rsidP="00063037">
      <w:r>
        <w:t>In this lesson, student</w:t>
      </w:r>
      <w:r w:rsidR="000F3BFC">
        <w:t>s</w:t>
      </w:r>
      <w:r w:rsidR="00F0227C">
        <w:t xml:space="preserve"> read the first section of</w:t>
      </w:r>
      <w:r w:rsidR="00DC1A68">
        <w:t xml:space="preserve"> </w:t>
      </w:r>
      <w:r>
        <w:t>Karen Russell’s short story, “St. Lucy’s Home for Girls Raised by Wolves</w:t>
      </w:r>
      <w:r w:rsidR="00366589">
        <w:t>.</w:t>
      </w:r>
      <w:r>
        <w:t xml:space="preserve">” </w:t>
      </w:r>
      <w:r w:rsidR="00366589">
        <w:t>In this story,</w:t>
      </w:r>
      <w:r>
        <w:t xml:space="preserve"> </w:t>
      </w:r>
      <w:r w:rsidR="00395243">
        <w:t xml:space="preserve">feral </w:t>
      </w:r>
      <w:r>
        <w:t xml:space="preserve">girls with werewolf parents attend a Jesuit boarding school founded </w:t>
      </w:r>
      <w:r w:rsidR="000D00BF">
        <w:t>to socialize</w:t>
      </w:r>
      <w:r w:rsidR="00395243">
        <w:t xml:space="preserve"> </w:t>
      </w:r>
      <w:r w:rsidR="000D00BF">
        <w:t>the</w:t>
      </w:r>
      <w:r>
        <w:t xml:space="preserve"> girls </w:t>
      </w:r>
      <w:r w:rsidR="000F3BFC">
        <w:t>by teaching them</w:t>
      </w:r>
      <w:r>
        <w:t xml:space="preserve"> human behaviors.</w:t>
      </w:r>
      <w:r w:rsidR="00366589">
        <w:t xml:space="preserve"> </w:t>
      </w:r>
      <w:r w:rsidR="00F14359">
        <w:t xml:space="preserve">Students listen to a masterful reading of </w:t>
      </w:r>
      <w:r w:rsidR="00207BB1">
        <w:t>pages</w:t>
      </w:r>
      <w:r w:rsidR="00F255B8">
        <w:t xml:space="preserve"> </w:t>
      </w:r>
      <w:r w:rsidR="001A195F">
        <w:t>225</w:t>
      </w:r>
      <w:r w:rsidR="00AE58C1">
        <w:t>–</w:t>
      </w:r>
      <w:r w:rsidR="001A195F">
        <w:t xml:space="preserve">229 </w:t>
      </w:r>
      <w:r w:rsidR="00F14359">
        <w:t>of “St. Lucy’s Home for Girls Raised by Wolves” (from “Stage 1: The initial period</w:t>
      </w:r>
      <w:r w:rsidR="005C00E7">
        <w:t xml:space="preserve"> is one in which everything is new</w:t>
      </w:r>
      <w:r w:rsidR="00F14359">
        <w:t>” to “</w:t>
      </w:r>
      <w:r w:rsidR="005C00E7">
        <w:t xml:space="preserve">her tranquilizer dart. </w:t>
      </w:r>
      <w:r w:rsidR="00AE58C1">
        <w:t>‘</w:t>
      </w:r>
      <w:r w:rsidR="00F14359">
        <w:t>It can be a little over stimulating’”</w:t>
      </w:r>
      <w:r w:rsidR="002B2DA4">
        <w:t>).</w:t>
      </w:r>
      <w:r w:rsidR="003E00DB">
        <w:t xml:space="preserve"> Students read and analyze the title and epigraph</w:t>
      </w:r>
      <w:r w:rsidR="00F95C51">
        <w:t>,</w:t>
      </w:r>
      <w:r w:rsidR="003E00DB">
        <w:t xml:space="preserve"> and</w:t>
      </w:r>
      <w:r w:rsidR="002B2DA4">
        <w:t xml:space="preserve"> examine how Russell uses specific word choices to evoke</w:t>
      </w:r>
      <w:r w:rsidR="000D00BF">
        <w:t xml:space="preserve"> </w:t>
      </w:r>
      <w:r w:rsidR="002B2DA4">
        <w:t>a sense of place. Student</w:t>
      </w:r>
      <w:r w:rsidR="005B64FA">
        <w:t xml:space="preserve"> learning is assessed via a</w:t>
      </w:r>
      <w:r w:rsidR="00F85169">
        <w:t xml:space="preserve"> Quick Write at the end of the lesson</w:t>
      </w:r>
      <w:r w:rsidR="002B2DA4">
        <w:t xml:space="preserve">: </w:t>
      </w:r>
      <w:r w:rsidR="002B2DA4">
        <w:rPr>
          <w:rStyle w:val="BulletedListChar"/>
        </w:rPr>
        <w:t>Identify two specific word choices in the title and epigraph and explain how they evoke a sense of place.</w:t>
      </w:r>
      <w:r w:rsidR="000F3BFC" w:rsidRPr="000F3BFC">
        <w:t xml:space="preserve"> </w:t>
      </w:r>
      <w:r w:rsidR="000F3BFC">
        <w:t xml:space="preserve">This lesson </w:t>
      </w:r>
      <w:r w:rsidR="008B5EF2">
        <w:t xml:space="preserve">also </w:t>
      </w:r>
      <w:r w:rsidR="000F3BFC">
        <w:t xml:space="preserve">introduces students to Accountable Independent Reading (AIR), </w:t>
      </w:r>
      <w:r w:rsidR="000D00BF">
        <w:t xml:space="preserve">which </w:t>
      </w:r>
      <w:r w:rsidR="000F3BFC">
        <w:t>continues throughout the module</w:t>
      </w:r>
      <w:r w:rsidR="000D00BF">
        <w:t xml:space="preserve"> and the year</w:t>
      </w:r>
      <w:r w:rsidR="000F3BFC">
        <w:t>.</w:t>
      </w:r>
    </w:p>
    <w:p w:rsidR="00063037" w:rsidRPr="001D0B02" w:rsidRDefault="002B2DA4" w:rsidP="00063037">
      <w:r>
        <w:t xml:space="preserve">For homework, students </w:t>
      </w:r>
      <w:r w:rsidR="00DD4D7F">
        <w:t>begin to look for an appropriate text for their AIR by determining two criteria for the kind of text that they want to read, e.g., topic, genre, fiction or nonfiction.</w:t>
      </w:r>
    </w:p>
    <w:p w:rsidR="00790BCC" w:rsidRPr="00790BCC" w:rsidRDefault="00A436EC" w:rsidP="00D31F4D">
      <w:pPr>
        <w:pStyle w:val="Heading1"/>
      </w:pPr>
      <w:r>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5B64FA">
        <w:tc>
          <w:tcPr>
            <w:tcW w:w="9450" w:type="dxa"/>
            <w:gridSpan w:val="2"/>
            <w:shd w:val="clear" w:color="auto" w:fill="76923C"/>
          </w:tcPr>
          <w:p w:rsidR="00790BCC" w:rsidRPr="00E04DC7" w:rsidRDefault="00790BCC" w:rsidP="007017EB">
            <w:pPr>
              <w:pStyle w:val="TableHeaders"/>
            </w:pPr>
            <w:r w:rsidRPr="00E04DC7">
              <w:t>Assessed Standard(s)</w:t>
            </w:r>
          </w:p>
        </w:tc>
      </w:tr>
      <w:tr w:rsidR="00790BCC" w:rsidRPr="00790BCC" w:rsidTr="005B64FA">
        <w:tc>
          <w:tcPr>
            <w:tcW w:w="1213" w:type="dxa"/>
          </w:tcPr>
          <w:p w:rsidR="00790BCC" w:rsidRPr="00790BCC" w:rsidRDefault="00063037" w:rsidP="00D31F4D">
            <w:pPr>
              <w:pStyle w:val="TableText"/>
            </w:pPr>
            <w:r w:rsidRPr="00063037">
              <w:t>RL.9-10.4</w:t>
            </w:r>
          </w:p>
        </w:tc>
        <w:tc>
          <w:tcPr>
            <w:tcW w:w="8237" w:type="dxa"/>
          </w:tcPr>
          <w:p w:rsidR="00790BCC" w:rsidRPr="00790BCC" w:rsidRDefault="00063037" w:rsidP="00E20FB5">
            <w:pPr>
              <w:pStyle w:val="TableText"/>
            </w:pPr>
            <w:r w:rsidRPr="00063037">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790BCC" w:rsidRPr="00790BCC" w:rsidTr="005B64FA">
        <w:tc>
          <w:tcPr>
            <w:tcW w:w="9450" w:type="dxa"/>
            <w:gridSpan w:val="2"/>
            <w:shd w:val="clear" w:color="auto" w:fill="76923C"/>
          </w:tcPr>
          <w:p w:rsidR="00790BCC" w:rsidRPr="00E04DC7" w:rsidRDefault="00790BCC" w:rsidP="007017EB">
            <w:pPr>
              <w:pStyle w:val="TableHeaders"/>
            </w:pPr>
            <w:r w:rsidRPr="00E04DC7">
              <w:t>Addressed Standard(s)</w:t>
            </w:r>
          </w:p>
        </w:tc>
      </w:tr>
      <w:tr w:rsidR="00790BCC" w:rsidRPr="00790BCC" w:rsidTr="005B64FA">
        <w:tc>
          <w:tcPr>
            <w:tcW w:w="1213" w:type="dxa"/>
          </w:tcPr>
          <w:p w:rsidR="00790BCC" w:rsidRPr="00790BCC" w:rsidRDefault="00063037" w:rsidP="007017EB">
            <w:pPr>
              <w:pStyle w:val="TableText"/>
            </w:pPr>
            <w:r w:rsidRPr="00063037">
              <w:t>RL.9-10.1</w:t>
            </w:r>
          </w:p>
        </w:tc>
        <w:tc>
          <w:tcPr>
            <w:tcW w:w="8237" w:type="dxa"/>
          </w:tcPr>
          <w:p w:rsidR="00790BCC" w:rsidRPr="00790BCC" w:rsidRDefault="00063037" w:rsidP="00D31F4D">
            <w:pPr>
              <w:pStyle w:val="TableText"/>
            </w:pPr>
            <w:r w:rsidRPr="00063037">
              <w:t>Cite strong and thorough textual evidence to support analysis of what the text says explicitly as well as inferences drawn from the text.</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5B64FA">
        <w:tc>
          <w:tcPr>
            <w:tcW w:w="9450" w:type="dxa"/>
            <w:shd w:val="clear" w:color="auto" w:fill="76923C"/>
          </w:tcPr>
          <w:p w:rsidR="00790BCC" w:rsidRPr="00E04DC7" w:rsidRDefault="00790BCC" w:rsidP="007017EB">
            <w:pPr>
              <w:pStyle w:val="TableHeaders"/>
            </w:pPr>
            <w:r w:rsidRPr="00E04DC7">
              <w:t>Assessment(s)</w:t>
            </w:r>
          </w:p>
        </w:tc>
      </w:tr>
      <w:tr w:rsidR="00790BCC" w:rsidRPr="00790BCC" w:rsidTr="005B64FA">
        <w:tc>
          <w:tcPr>
            <w:tcW w:w="9450" w:type="dxa"/>
            <w:tcBorders>
              <w:top w:val="single" w:sz="4" w:space="0" w:color="auto"/>
              <w:left w:val="single" w:sz="4" w:space="0" w:color="auto"/>
              <w:bottom w:val="single" w:sz="4" w:space="0" w:color="auto"/>
              <w:right w:val="single" w:sz="4" w:space="0" w:color="auto"/>
            </w:tcBorders>
          </w:tcPr>
          <w:p w:rsidR="00063037" w:rsidRDefault="00D73D50" w:rsidP="00354BD9">
            <w:pPr>
              <w:pStyle w:val="TableText"/>
            </w:pPr>
            <w:r>
              <w:t xml:space="preserve">Student learning </w:t>
            </w:r>
            <w:r w:rsidR="00AF1D9D">
              <w:t>is</w:t>
            </w:r>
            <w:r>
              <w:t xml:space="preserve"> assessed via a Quick Write at the end of the lesson. Students </w:t>
            </w:r>
            <w:r w:rsidR="00CE5810">
              <w:t>respond to</w:t>
            </w:r>
            <w:r>
              <w:t xml:space="preserve"> the following prompt, citing textual evidence to support analysis and inferences drawn from the text.</w:t>
            </w:r>
          </w:p>
          <w:p w:rsidR="00790BCC" w:rsidRPr="00DF2835" w:rsidRDefault="003E0196" w:rsidP="00084650">
            <w:pPr>
              <w:pStyle w:val="BulletedList"/>
            </w:pPr>
            <w:r w:rsidRPr="00DF2835">
              <w:t>Identify two specific word choices in the title and epigraph and e</w:t>
            </w:r>
            <w:r w:rsidR="00274463" w:rsidRPr="00DF2835">
              <w:t>xplain how these words</w:t>
            </w:r>
            <w:r w:rsidRPr="00DF2835">
              <w:t xml:space="preserve"> evoke a sense of place.</w:t>
            </w:r>
          </w:p>
          <w:p w:rsidR="00D73D50" w:rsidRPr="00DF2835" w:rsidRDefault="00D73D50" w:rsidP="00DF2835">
            <w:pPr>
              <w:pStyle w:val="IN"/>
            </w:pPr>
            <w:r w:rsidRPr="00DF2835">
              <w:t>Throughout this unit, Quick Writes will be evaluated using the Short Response Rubric and Checklist.</w:t>
            </w:r>
          </w:p>
        </w:tc>
      </w:tr>
      <w:tr w:rsidR="00790BCC" w:rsidRPr="00790BCC" w:rsidTr="005B64FA">
        <w:tc>
          <w:tcPr>
            <w:tcW w:w="9450" w:type="dxa"/>
            <w:shd w:val="clear" w:color="auto" w:fill="76923C"/>
          </w:tcPr>
          <w:p w:rsidR="00790BCC" w:rsidRPr="00E04DC7" w:rsidRDefault="00790BCC" w:rsidP="007017EB">
            <w:pPr>
              <w:pStyle w:val="TableHeaders"/>
            </w:pPr>
            <w:r w:rsidRPr="00E04DC7">
              <w:t>High Performance Response(s)</w:t>
            </w:r>
          </w:p>
        </w:tc>
      </w:tr>
      <w:tr w:rsidR="00790BCC" w:rsidRPr="00790BCC" w:rsidTr="005B64FA">
        <w:tc>
          <w:tcPr>
            <w:tcW w:w="9450" w:type="dxa"/>
          </w:tcPr>
          <w:p w:rsidR="00790BCC" w:rsidRPr="00790BCC" w:rsidRDefault="00790BCC" w:rsidP="00D31F4D">
            <w:pPr>
              <w:pStyle w:val="TableText"/>
            </w:pPr>
            <w:r w:rsidRPr="00790BCC">
              <w:t>A High Performance Response should:</w:t>
            </w:r>
          </w:p>
          <w:p w:rsidR="00790BCC" w:rsidRDefault="00002724" w:rsidP="00DF2835">
            <w:pPr>
              <w:pStyle w:val="BulletedList"/>
            </w:pPr>
            <w:r>
              <w:t>Identify two specific word choices in the epigraph and title (e.g.</w:t>
            </w:r>
            <w:r w:rsidR="0044287D">
              <w:t>,</w:t>
            </w:r>
            <w:r>
              <w:t xml:space="preserve"> “</w:t>
            </w:r>
            <w:r w:rsidR="008B586A">
              <w:t>s</w:t>
            </w:r>
            <w:r w:rsidR="000163E6">
              <w:t>tudents</w:t>
            </w:r>
            <w:r>
              <w:t xml:space="preserve">” </w:t>
            </w:r>
            <w:r w:rsidR="008B586A">
              <w:t>and “</w:t>
            </w:r>
            <w:r w:rsidR="00F0227C">
              <w:t>interesting</w:t>
            </w:r>
            <w:r w:rsidR="008B586A">
              <w:t>” (p. 225</w:t>
            </w:r>
            <w:r>
              <w:t>)</w:t>
            </w:r>
            <w:r w:rsidR="00DE5B30">
              <w:t>)</w:t>
            </w:r>
            <w:r w:rsidR="0044287D">
              <w:t>.</w:t>
            </w:r>
          </w:p>
          <w:p w:rsidR="00002724" w:rsidRPr="00790BCC" w:rsidRDefault="00002724" w:rsidP="000C364C">
            <w:pPr>
              <w:pStyle w:val="BulletedList"/>
            </w:pPr>
            <w:r>
              <w:t xml:space="preserve">Explain how those word choices evoke a sense of place (e.g., </w:t>
            </w:r>
            <w:r w:rsidR="000163E6">
              <w:t xml:space="preserve">“Students” suggests St. Lucy’s is a place </w:t>
            </w:r>
            <w:r w:rsidR="00BC11B8">
              <w:t>where the girls will be educated</w:t>
            </w:r>
            <w:r w:rsidR="00261690">
              <w:t>,</w:t>
            </w:r>
            <w:r>
              <w:t xml:space="preserve"> </w:t>
            </w:r>
            <w:r w:rsidR="008B586A">
              <w:t>and “</w:t>
            </w:r>
            <w:r w:rsidR="00F0227C">
              <w:t>interesting</w:t>
            </w:r>
            <w:r w:rsidR="008B586A">
              <w:t xml:space="preserve">” suggests </w:t>
            </w:r>
            <w:r w:rsidR="00F0227C">
              <w:t xml:space="preserve">that the girls may be curious about St. Lucy’s or that it is unlike the girls’ home </w:t>
            </w:r>
            <w:r>
              <w:t>(p.225))</w:t>
            </w:r>
            <w:r w:rsidR="0044287D">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5B64FA">
        <w:tc>
          <w:tcPr>
            <w:tcW w:w="9450" w:type="dxa"/>
            <w:shd w:val="clear" w:color="auto" w:fill="76923C"/>
          </w:tcPr>
          <w:p w:rsidR="00790BCC" w:rsidRPr="00E04DC7" w:rsidRDefault="00790BCC" w:rsidP="00D31F4D">
            <w:pPr>
              <w:pStyle w:val="TableHeaders"/>
            </w:pPr>
            <w:r w:rsidRPr="00E04DC7">
              <w:t>Vocabulary to provide directly (will not include extended instruction)</w:t>
            </w:r>
          </w:p>
        </w:tc>
      </w:tr>
      <w:tr w:rsidR="00790BCC" w:rsidRPr="00790BCC" w:rsidTr="005B64FA">
        <w:tc>
          <w:tcPr>
            <w:tcW w:w="9450" w:type="dxa"/>
          </w:tcPr>
          <w:p w:rsidR="00942C1D" w:rsidRDefault="00BC11B8" w:rsidP="00DF2835">
            <w:pPr>
              <w:pStyle w:val="BulletedList"/>
            </w:pPr>
            <w:r>
              <w:t>Jesuit (adj</w:t>
            </w:r>
            <w:r w:rsidR="00942C1D">
              <w:t>.) –</w:t>
            </w:r>
            <w:r>
              <w:t xml:space="preserve"> of or pertaining to Jesuits, a </w:t>
            </w:r>
            <w:r w:rsidR="005D061C">
              <w:t xml:space="preserve">male </w:t>
            </w:r>
            <w:r>
              <w:t>Roman Catholic religious order</w:t>
            </w:r>
          </w:p>
          <w:p w:rsidR="00942C1D" w:rsidRDefault="00942C1D" w:rsidP="00DF2835">
            <w:pPr>
              <w:pStyle w:val="BulletedList"/>
            </w:pPr>
            <w:r>
              <w:t xml:space="preserve">lycanthropic (adj.) – </w:t>
            </w:r>
            <w:r w:rsidR="00196033">
              <w:t>of or pertaining to the delusion in which one imagines oneself to be a wolf</w:t>
            </w:r>
          </w:p>
          <w:p w:rsidR="00942C1D" w:rsidRDefault="00942C1D" w:rsidP="00DF2835">
            <w:pPr>
              <w:pStyle w:val="BulletedList"/>
            </w:pPr>
            <w:r>
              <w:t xml:space="preserve">stage (n.) </w:t>
            </w:r>
            <w:r w:rsidR="00196033">
              <w:t>– a single step or degree in a process</w:t>
            </w:r>
          </w:p>
          <w:p w:rsidR="00942C1D" w:rsidRDefault="00942C1D" w:rsidP="00DF2835">
            <w:pPr>
              <w:pStyle w:val="BulletedList"/>
            </w:pPr>
            <w:r>
              <w:t xml:space="preserve">initial (adj.) </w:t>
            </w:r>
            <w:r w:rsidR="00196033">
              <w:t>– first</w:t>
            </w:r>
          </w:p>
          <w:p w:rsidR="008675D7" w:rsidRPr="00790BCC" w:rsidRDefault="00942C1D" w:rsidP="00DF2835">
            <w:pPr>
              <w:pStyle w:val="BulletedList"/>
            </w:pPr>
            <w:r>
              <w:t xml:space="preserve">period (n.) </w:t>
            </w:r>
            <w:r w:rsidR="00196033">
              <w:t>– any specified division or portion of time</w:t>
            </w:r>
          </w:p>
        </w:tc>
      </w:tr>
      <w:tr w:rsidR="00790BCC" w:rsidRPr="00790BCC" w:rsidTr="005B64FA">
        <w:tc>
          <w:tcPr>
            <w:tcW w:w="9450" w:type="dxa"/>
            <w:shd w:val="clear" w:color="auto" w:fill="76923C"/>
          </w:tcPr>
          <w:p w:rsidR="00790BCC" w:rsidRPr="00E04DC7" w:rsidRDefault="00790BCC" w:rsidP="00D31F4D">
            <w:pPr>
              <w:pStyle w:val="TableHeaders"/>
            </w:pPr>
            <w:r w:rsidRPr="00E04DC7">
              <w:t>Vocabulary to teach (may include direct word work and/or questions)</w:t>
            </w:r>
          </w:p>
        </w:tc>
      </w:tr>
      <w:tr w:rsidR="00790BCC" w:rsidRPr="00790BCC" w:rsidTr="005B64FA">
        <w:tc>
          <w:tcPr>
            <w:tcW w:w="9450" w:type="dxa"/>
          </w:tcPr>
          <w:p w:rsidR="00B00319" w:rsidRPr="00790BCC" w:rsidRDefault="00586216" w:rsidP="00DF2835">
            <w:pPr>
              <w:pStyle w:val="BulletedList"/>
            </w:pPr>
            <w:r>
              <w:t>None.</w:t>
            </w:r>
          </w:p>
        </w:tc>
      </w:tr>
      <w:tr w:rsidR="00790BCC" w:rsidRPr="00790BCC" w:rsidTr="005B64FA">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E04DC7" w:rsidRDefault="00790BCC" w:rsidP="00D31F4D">
            <w:pPr>
              <w:pStyle w:val="TableHeaders"/>
            </w:pPr>
            <w:r w:rsidRPr="00E04DC7">
              <w:t>Additional vocabulary to support English Language Learners (to provide directly)</w:t>
            </w:r>
          </w:p>
        </w:tc>
      </w:tr>
      <w:tr w:rsidR="00790BCC" w:rsidRPr="00790BCC" w:rsidTr="005B64FA">
        <w:tc>
          <w:tcPr>
            <w:tcW w:w="9450" w:type="dxa"/>
            <w:tcBorders>
              <w:top w:val="single" w:sz="4" w:space="0" w:color="auto"/>
              <w:left w:val="single" w:sz="4" w:space="0" w:color="auto"/>
              <w:bottom w:val="single" w:sz="4" w:space="0" w:color="auto"/>
              <w:right w:val="single" w:sz="4" w:space="0" w:color="auto"/>
            </w:tcBorders>
          </w:tcPr>
          <w:p w:rsidR="009954AA" w:rsidRDefault="00942C1D" w:rsidP="00DF2835">
            <w:pPr>
              <w:pStyle w:val="BulletedList"/>
            </w:pPr>
            <w:r>
              <w:t xml:space="preserve">raised (v.) </w:t>
            </w:r>
            <w:r w:rsidR="00196033">
              <w:t>– brought up or reared</w:t>
            </w:r>
          </w:p>
          <w:p w:rsidR="00942C1D" w:rsidRDefault="00196033" w:rsidP="00DF2835">
            <w:pPr>
              <w:pStyle w:val="BulletedList"/>
            </w:pPr>
            <w:r>
              <w:t>w</w:t>
            </w:r>
            <w:r w:rsidR="00942C1D">
              <w:t xml:space="preserve">olves (n.) </w:t>
            </w:r>
            <w:r>
              <w:t>– large animal</w:t>
            </w:r>
            <w:r w:rsidR="00676402">
              <w:t>s that are similar to</w:t>
            </w:r>
            <w:r>
              <w:t xml:space="preserve"> dog</w:t>
            </w:r>
            <w:r w:rsidR="00676402">
              <w:t>s</w:t>
            </w:r>
            <w:r>
              <w:t xml:space="preserve"> an</w:t>
            </w:r>
            <w:r w:rsidR="00676402">
              <w:t>d that often hunt</w:t>
            </w:r>
            <w:r>
              <w:t xml:space="preserve"> in groups</w:t>
            </w:r>
          </w:p>
          <w:p w:rsidR="00FD7450" w:rsidRPr="00790BCC" w:rsidRDefault="00FD7450" w:rsidP="00DF2835">
            <w:pPr>
              <w:pStyle w:val="BulletedList"/>
            </w:pPr>
            <w:r>
              <w:t xml:space="preserve">culture shock </w:t>
            </w:r>
            <w:r w:rsidR="005C00E7">
              <w:t>(n.)</w:t>
            </w:r>
            <w:r w:rsidR="005B64FA">
              <w:t xml:space="preserve"> </w:t>
            </w:r>
            <w:r>
              <w:t xml:space="preserve">– </w:t>
            </w:r>
            <w:r w:rsidRPr="00FD7450">
              <w:t xml:space="preserve">a feeling of confusion, doubt, or nervousness caused by being in a place (such </w:t>
            </w:r>
            <w:r w:rsidRPr="00FD7450">
              <w:lastRenderedPageBreak/>
              <w:t>as a foreign country) that is very different from what you are used to</w:t>
            </w:r>
          </w:p>
        </w:tc>
      </w:tr>
    </w:tbl>
    <w:p w:rsidR="00790BCC" w:rsidRPr="00790BCC" w:rsidRDefault="00790BCC" w:rsidP="005D061C">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5B64FA">
        <w:tc>
          <w:tcPr>
            <w:tcW w:w="7537" w:type="dxa"/>
            <w:tcBorders>
              <w:bottom w:val="single" w:sz="4" w:space="0" w:color="auto"/>
            </w:tcBorders>
            <w:shd w:val="clear" w:color="auto" w:fill="76923C"/>
          </w:tcPr>
          <w:p w:rsidR="00790BCC" w:rsidRPr="00E04DC7" w:rsidRDefault="00790BCC" w:rsidP="00D31F4D">
            <w:pPr>
              <w:pStyle w:val="TableHeaders"/>
            </w:pPr>
            <w:r w:rsidRPr="00E04DC7">
              <w:t>Student-Facing Agenda</w:t>
            </w:r>
          </w:p>
        </w:tc>
        <w:tc>
          <w:tcPr>
            <w:tcW w:w="1913" w:type="dxa"/>
            <w:tcBorders>
              <w:bottom w:val="single" w:sz="4" w:space="0" w:color="auto"/>
            </w:tcBorders>
            <w:shd w:val="clear" w:color="auto" w:fill="76923C"/>
          </w:tcPr>
          <w:p w:rsidR="00790BCC" w:rsidRPr="00E04DC7" w:rsidRDefault="00790BCC" w:rsidP="00D31F4D">
            <w:pPr>
              <w:pStyle w:val="TableHeaders"/>
            </w:pPr>
            <w:r w:rsidRPr="00E04DC7">
              <w:t>% of Lesson</w:t>
            </w:r>
          </w:p>
        </w:tc>
      </w:tr>
      <w:tr w:rsidR="00790BCC" w:rsidRPr="00790BCC" w:rsidTr="005B64FA">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643EBA" w:rsidRDefault="00643EBA" w:rsidP="00DF2835">
            <w:pPr>
              <w:pStyle w:val="BulletedList"/>
            </w:pPr>
            <w:r>
              <w:t>Standards: RL.9-10.1, RL.9-10.4</w:t>
            </w:r>
          </w:p>
          <w:p w:rsidR="00790BCC" w:rsidRPr="00790BCC" w:rsidRDefault="00643EBA" w:rsidP="00DF2835">
            <w:pPr>
              <w:pStyle w:val="BulletedList"/>
            </w:pPr>
            <w:r>
              <w:t xml:space="preserve">Text: “St. Lucy’s Home for Girls Raised by Wolves” </w:t>
            </w:r>
            <w:r w:rsidR="0067078F">
              <w:t>by Karen Russell</w:t>
            </w:r>
            <w:r w:rsidR="00894465">
              <w:t>, pp. 225–229</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5B64FA">
        <w:tc>
          <w:tcPr>
            <w:tcW w:w="7537" w:type="dxa"/>
            <w:tcBorders>
              <w:top w:val="nil"/>
            </w:tcBorders>
          </w:tcPr>
          <w:p w:rsidR="00790BCC" w:rsidRPr="00D31F4D" w:rsidRDefault="00790BCC" w:rsidP="00D31F4D">
            <w:pPr>
              <w:pStyle w:val="TableText"/>
              <w:rPr>
                <w:b/>
              </w:rPr>
            </w:pPr>
            <w:r w:rsidRPr="00D31F4D">
              <w:rPr>
                <w:b/>
              </w:rPr>
              <w:t>Learning Sequence:</w:t>
            </w:r>
          </w:p>
          <w:p w:rsidR="00643EBA" w:rsidRDefault="00643EBA" w:rsidP="00643EBA">
            <w:pPr>
              <w:pStyle w:val="NumberedList"/>
            </w:pPr>
            <w:r>
              <w:t>Introduction of Lesson Agenda</w:t>
            </w:r>
          </w:p>
          <w:p w:rsidR="00643EBA" w:rsidRDefault="00F61FEE" w:rsidP="00643EBA">
            <w:pPr>
              <w:pStyle w:val="NumberedList"/>
            </w:pPr>
            <w:r>
              <w:t>Masterful Reading</w:t>
            </w:r>
          </w:p>
          <w:p w:rsidR="00643EBA" w:rsidRDefault="00F61FEE" w:rsidP="00643EBA">
            <w:pPr>
              <w:pStyle w:val="NumberedList"/>
            </w:pPr>
            <w:r>
              <w:t>Reading and Discussion</w:t>
            </w:r>
          </w:p>
          <w:p w:rsidR="00643EBA" w:rsidRDefault="00643EBA" w:rsidP="00643EBA">
            <w:pPr>
              <w:pStyle w:val="NumberedList"/>
            </w:pPr>
            <w:r>
              <w:t>Quick Write</w:t>
            </w:r>
          </w:p>
          <w:p w:rsidR="00790BCC" w:rsidRPr="00790BCC" w:rsidRDefault="00643EBA" w:rsidP="00643EBA">
            <w:pPr>
              <w:pStyle w:val="NumberedList"/>
            </w:pPr>
            <w:r>
              <w:t>Closing</w:t>
            </w:r>
          </w:p>
        </w:tc>
        <w:tc>
          <w:tcPr>
            <w:tcW w:w="1913" w:type="dxa"/>
            <w:tcBorders>
              <w:top w:val="nil"/>
            </w:tcBorders>
          </w:tcPr>
          <w:p w:rsidR="00790BCC" w:rsidRPr="00790BCC" w:rsidRDefault="00790BCC" w:rsidP="00790BCC">
            <w:pPr>
              <w:spacing w:before="40" w:after="40"/>
            </w:pPr>
          </w:p>
          <w:p w:rsidR="00643EBA" w:rsidRDefault="00643EBA" w:rsidP="00D73D50">
            <w:pPr>
              <w:pStyle w:val="NumberedList"/>
              <w:numPr>
                <w:ilvl w:val="0"/>
                <w:numId w:val="13"/>
              </w:numPr>
            </w:pPr>
            <w:r>
              <w:t>15%</w:t>
            </w:r>
          </w:p>
          <w:p w:rsidR="00643EBA" w:rsidRDefault="00366589" w:rsidP="00643EBA">
            <w:pPr>
              <w:pStyle w:val="NumberedList"/>
              <w:numPr>
                <w:ilvl w:val="0"/>
                <w:numId w:val="13"/>
              </w:numPr>
            </w:pPr>
            <w:r>
              <w:t>25</w:t>
            </w:r>
            <w:r w:rsidR="00643EBA">
              <w:t>%</w:t>
            </w:r>
          </w:p>
          <w:p w:rsidR="00643EBA" w:rsidRDefault="00366589" w:rsidP="00643EBA">
            <w:pPr>
              <w:pStyle w:val="NumberedList"/>
              <w:numPr>
                <w:ilvl w:val="0"/>
                <w:numId w:val="13"/>
              </w:numPr>
            </w:pPr>
            <w:r>
              <w:t>3</w:t>
            </w:r>
            <w:r w:rsidR="008C488B">
              <w:t>5</w:t>
            </w:r>
            <w:r w:rsidR="00643EBA">
              <w:t>%</w:t>
            </w:r>
          </w:p>
          <w:p w:rsidR="00643EBA" w:rsidRDefault="00643EBA" w:rsidP="00643EBA">
            <w:pPr>
              <w:pStyle w:val="NumberedList"/>
              <w:numPr>
                <w:ilvl w:val="0"/>
                <w:numId w:val="13"/>
              </w:numPr>
            </w:pPr>
            <w:r>
              <w:t>1</w:t>
            </w:r>
            <w:r w:rsidR="003678F0">
              <w:t>5</w:t>
            </w:r>
            <w:r>
              <w:t>%</w:t>
            </w:r>
          </w:p>
          <w:p w:rsidR="00790BCC" w:rsidRPr="00790BCC" w:rsidRDefault="008C488B" w:rsidP="00643EBA">
            <w:pPr>
              <w:pStyle w:val="NumberedList"/>
              <w:numPr>
                <w:ilvl w:val="0"/>
                <w:numId w:val="13"/>
              </w:numPr>
            </w:pPr>
            <w:r>
              <w:t>10</w:t>
            </w:r>
            <w:r w:rsidR="00643EBA">
              <w:t>%</w:t>
            </w:r>
          </w:p>
        </w:tc>
      </w:tr>
    </w:tbl>
    <w:p w:rsidR="00790BCC" w:rsidRPr="00790BCC" w:rsidRDefault="00790BCC" w:rsidP="00D31F4D">
      <w:pPr>
        <w:pStyle w:val="Heading1"/>
      </w:pPr>
      <w:r w:rsidRPr="00790BCC">
        <w:t>Materials</w:t>
      </w:r>
    </w:p>
    <w:p w:rsidR="00F95C51" w:rsidRDefault="00F95C51" w:rsidP="00F95C51">
      <w:pPr>
        <w:pStyle w:val="BulletedList"/>
      </w:pPr>
      <w:r>
        <w:t>Copies of the 9.1 Common Core Learning Standards Tool for each student</w:t>
      </w:r>
    </w:p>
    <w:p w:rsidR="00013985" w:rsidRDefault="00013985" w:rsidP="00013985">
      <w:pPr>
        <w:pStyle w:val="BulletedList"/>
      </w:pPr>
      <w:r>
        <w:t>Copies of “St. Lucy’s Home for Girls Raised by Wolves” for each student</w:t>
      </w:r>
    </w:p>
    <w:p w:rsidR="00111BB0" w:rsidRDefault="002A753A" w:rsidP="00DF2835">
      <w:pPr>
        <w:pStyle w:val="BulletedList"/>
      </w:pPr>
      <w:r>
        <w:t xml:space="preserve">Copies of the </w:t>
      </w:r>
      <w:r w:rsidR="00111BB0">
        <w:t>Short Response Rubric and Checklist</w:t>
      </w:r>
      <w:r>
        <w:t xml:space="preserve"> for each student</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E04DC7">
        <w:tc>
          <w:tcPr>
            <w:tcW w:w="9450" w:type="dxa"/>
            <w:gridSpan w:val="2"/>
            <w:shd w:val="clear" w:color="auto" w:fill="76923C"/>
          </w:tcPr>
          <w:p w:rsidR="00D31F4D" w:rsidRPr="00E04DC7" w:rsidRDefault="00D31F4D" w:rsidP="009450B7">
            <w:pPr>
              <w:pStyle w:val="TableHeaders"/>
              <w:rPr>
                <w:sz w:val="20"/>
                <w:szCs w:val="20"/>
              </w:rPr>
            </w:pPr>
            <w:r w:rsidRPr="00E04DC7">
              <w:rPr>
                <w:szCs w:val="20"/>
              </w:rPr>
              <w:t>How to Use the Learning Sequence</w:t>
            </w:r>
          </w:p>
        </w:tc>
      </w:tr>
      <w:tr w:rsidR="00D31F4D" w:rsidRPr="00D31F4D" w:rsidTr="00E04DC7">
        <w:tc>
          <w:tcPr>
            <w:tcW w:w="894" w:type="dxa"/>
            <w:shd w:val="clear" w:color="auto" w:fill="76923C"/>
          </w:tcPr>
          <w:p w:rsidR="00D31F4D" w:rsidRPr="00E04DC7" w:rsidRDefault="00D31F4D" w:rsidP="00D31F4D">
            <w:pPr>
              <w:pStyle w:val="TableHeaders"/>
              <w:rPr>
                <w:szCs w:val="20"/>
              </w:rPr>
            </w:pPr>
            <w:r w:rsidRPr="00E04DC7">
              <w:rPr>
                <w:szCs w:val="20"/>
              </w:rPr>
              <w:t>Symbol</w:t>
            </w:r>
          </w:p>
        </w:tc>
        <w:tc>
          <w:tcPr>
            <w:tcW w:w="8556" w:type="dxa"/>
            <w:shd w:val="clear" w:color="auto" w:fill="76923C"/>
          </w:tcPr>
          <w:p w:rsidR="00D31F4D" w:rsidRPr="00E04DC7" w:rsidRDefault="00D31F4D" w:rsidP="00D31F4D">
            <w:pPr>
              <w:pStyle w:val="TableHeaders"/>
              <w:rPr>
                <w:szCs w:val="20"/>
              </w:rPr>
            </w:pPr>
            <w:r w:rsidRPr="00E04DC7">
              <w:rPr>
                <w:szCs w:val="20"/>
              </w:rPr>
              <w:t>Type of Text &amp; Interpretation of the Symbol</w:t>
            </w:r>
          </w:p>
        </w:tc>
      </w:tr>
      <w:tr w:rsidR="00D31F4D" w:rsidRPr="00D31F4D" w:rsidTr="00E04DC7">
        <w:tc>
          <w:tcPr>
            <w:tcW w:w="894" w:type="dxa"/>
            <w:shd w:val="clear" w:color="auto" w:fill="auto"/>
          </w:tcPr>
          <w:p w:rsidR="00D31F4D" w:rsidRPr="00E04DC7" w:rsidRDefault="00D31F4D" w:rsidP="00E04DC7">
            <w:pPr>
              <w:spacing w:before="20" w:after="20" w:line="240" w:lineRule="auto"/>
              <w:jc w:val="center"/>
              <w:rPr>
                <w:b/>
                <w:color w:val="4F81BD"/>
                <w:sz w:val="20"/>
                <w:szCs w:val="20"/>
              </w:rPr>
            </w:pPr>
            <w:r w:rsidRPr="00E04DC7">
              <w:rPr>
                <w:b/>
                <w:color w:val="4F81BD"/>
                <w:sz w:val="20"/>
                <w:szCs w:val="20"/>
              </w:rPr>
              <w:t>10%</w:t>
            </w:r>
          </w:p>
        </w:tc>
        <w:tc>
          <w:tcPr>
            <w:tcW w:w="8556" w:type="dxa"/>
            <w:shd w:val="clear" w:color="auto" w:fill="auto"/>
          </w:tcPr>
          <w:p w:rsidR="00D31F4D" w:rsidRPr="00E04DC7" w:rsidRDefault="00D31F4D" w:rsidP="00E04DC7">
            <w:pPr>
              <w:spacing w:before="20" w:after="20" w:line="240" w:lineRule="auto"/>
              <w:rPr>
                <w:b/>
                <w:color w:val="4F81BD"/>
                <w:sz w:val="20"/>
                <w:szCs w:val="20"/>
              </w:rPr>
            </w:pPr>
            <w:r w:rsidRPr="00E04DC7">
              <w:rPr>
                <w:b/>
                <w:color w:val="4F81BD"/>
                <w:sz w:val="20"/>
                <w:szCs w:val="20"/>
              </w:rPr>
              <w:t>Percentage indicates the percentage of lesson time each activity should take.</w:t>
            </w:r>
          </w:p>
        </w:tc>
      </w:tr>
      <w:tr w:rsidR="00D31F4D" w:rsidRPr="00D31F4D" w:rsidTr="00E04DC7">
        <w:tc>
          <w:tcPr>
            <w:tcW w:w="894" w:type="dxa"/>
            <w:vMerge w:val="restart"/>
            <w:shd w:val="clear" w:color="auto" w:fill="auto"/>
            <w:vAlign w:val="center"/>
          </w:tcPr>
          <w:p w:rsidR="00D31F4D" w:rsidRPr="00E04DC7" w:rsidRDefault="00D31F4D" w:rsidP="00E04DC7">
            <w:pPr>
              <w:spacing w:before="20" w:after="20" w:line="240" w:lineRule="auto"/>
              <w:jc w:val="center"/>
              <w:rPr>
                <w:sz w:val="18"/>
                <w:szCs w:val="20"/>
              </w:rPr>
            </w:pPr>
            <w:r w:rsidRPr="00E04DC7">
              <w:rPr>
                <w:sz w:val="18"/>
                <w:szCs w:val="20"/>
              </w:rPr>
              <w:t>no symbol</w:t>
            </w:r>
          </w:p>
        </w:tc>
        <w:tc>
          <w:tcPr>
            <w:tcW w:w="8556" w:type="dxa"/>
            <w:shd w:val="clear" w:color="auto" w:fill="auto"/>
          </w:tcPr>
          <w:p w:rsidR="00D31F4D" w:rsidRPr="00E04DC7" w:rsidRDefault="00D31F4D" w:rsidP="00E04DC7">
            <w:pPr>
              <w:spacing w:before="20" w:after="20" w:line="240" w:lineRule="auto"/>
              <w:rPr>
                <w:sz w:val="20"/>
                <w:szCs w:val="20"/>
              </w:rPr>
            </w:pPr>
            <w:r w:rsidRPr="00E04DC7">
              <w:rPr>
                <w:sz w:val="20"/>
                <w:szCs w:val="20"/>
              </w:rPr>
              <w:t>Plain text indicates teacher action.</w:t>
            </w:r>
          </w:p>
        </w:tc>
      </w:tr>
      <w:tr w:rsidR="00D31F4D" w:rsidRPr="00D31F4D" w:rsidTr="00E04DC7">
        <w:tc>
          <w:tcPr>
            <w:tcW w:w="894" w:type="dxa"/>
            <w:vMerge/>
            <w:shd w:val="clear" w:color="auto" w:fill="auto"/>
          </w:tcPr>
          <w:p w:rsidR="00D31F4D" w:rsidRPr="00E04DC7" w:rsidRDefault="00D31F4D" w:rsidP="00E04DC7">
            <w:pPr>
              <w:spacing w:before="20" w:after="20" w:line="240" w:lineRule="auto"/>
              <w:jc w:val="center"/>
              <w:rPr>
                <w:b/>
                <w:color w:val="000000"/>
                <w:sz w:val="20"/>
                <w:szCs w:val="20"/>
              </w:rPr>
            </w:pPr>
          </w:p>
        </w:tc>
        <w:tc>
          <w:tcPr>
            <w:tcW w:w="8556" w:type="dxa"/>
            <w:shd w:val="clear" w:color="auto" w:fill="auto"/>
          </w:tcPr>
          <w:p w:rsidR="00D31F4D" w:rsidRPr="00E04DC7" w:rsidRDefault="00D31F4D" w:rsidP="00E04DC7">
            <w:pPr>
              <w:spacing w:before="20" w:after="20" w:line="240" w:lineRule="auto"/>
              <w:rPr>
                <w:color w:val="4F81BD"/>
                <w:sz w:val="20"/>
                <w:szCs w:val="20"/>
              </w:rPr>
            </w:pPr>
            <w:r w:rsidRPr="00E04DC7">
              <w:rPr>
                <w:b/>
                <w:sz w:val="20"/>
                <w:szCs w:val="20"/>
              </w:rPr>
              <w:t>Bold text indicates questions for the teacher to ask students.</w:t>
            </w:r>
          </w:p>
        </w:tc>
      </w:tr>
      <w:tr w:rsidR="00D31F4D" w:rsidRPr="00D31F4D" w:rsidTr="00E04DC7">
        <w:tc>
          <w:tcPr>
            <w:tcW w:w="894" w:type="dxa"/>
            <w:vMerge/>
            <w:shd w:val="clear" w:color="auto" w:fill="auto"/>
          </w:tcPr>
          <w:p w:rsidR="00D31F4D" w:rsidRPr="00E04DC7" w:rsidRDefault="00D31F4D" w:rsidP="00E04DC7">
            <w:pPr>
              <w:spacing w:before="20" w:after="20" w:line="240" w:lineRule="auto"/>
              <w:jc w:val="center"/>
              <w:rPr>
                <w:b/>
                <w:color w:val="000000"/>
                <w:sz w:val="20"/>
                <w:szCs w:val="20"/>
              </w:rPr>
            </w:pPr>
          </w:p>
        </w:tc>
        <w:tc>
          <w:tcPr>
            <w:tcW w:w="8556" w:type="dxa"/>
            <w:shd w:val="clear" w:color="auto" w:fill="auto"/>
          </w:tcPr>
          <w:p w:rsidR="00D31F4D" w:rsidRPr="00E04DC7" w:rsidRDefault="00D31F4D" w:rsidP="00E04DC7">
            <w:pPr>
              <w:spacing w:before="20" w:after="20" w:line="240" w:lineRule="auto"/>
              <w:rPr>
                <w:i/>
                <w:sz w:val="20"/>
                <w:szCs w:val="20"/>
              </w:rPr>
            </w:pPr>
            <w:r w:rsidRPr="00E04DC7">
              <w:rPr>
                <w:i/>
                <w:sz w:val="20"/>
                <w:szCs w:val="20"/>
              </w:rPr>
              <w:t>Italicized text indicates a vocabulary word.</w:t>
            </w:r>
          </w:p>
        </w:tc>
      </w:tr>
      <w:tr w:rsidR="00D31F4D" w:rsidRPr="00D31F4D" w:rsidTr="00E04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E04DC7" w:rsidRDefault="00D31F4D" w:rsidP="00E04DC7">
            <w:pPr>
              <w:spacing w:before="40" w:after="0" w:line="240" w:lineRule="auto"/>
              <w:jc w:val="center"/>
              <w:rPr>
                <w:sz w:val="20"/>
                <w:szCs w:val="20"/>
              </w:rPr>
            </w:pPr>
            <w:r w:rsidRPr="00E04DC7">
              <w:rPr>
                <w:sz w:val="20"/>
                <w:szCs w:val="20"/>
              </w:rPr>
              <w:sym w:font="Webdings" w:char="F034"/>
            </w:r>
          </w:p>
        </w:tc>
        <w:tc>
          <w:tcPr>
            <w:tcW w:w="8556" w:type="dxa"/>
            <w:shd w:val="clear" w:color="auto" w:fill="auto"/>
          </w:tcPr>
          <w:p w:rsidR="00D31F4D" w:rsidRPr="00E04DC7" w:rsidRDefault="00D31F4D" w:rsidP="00E04DC7">
            <w:pPr>
              <w:spacing w:before="20" w:after="20" w:line="240" w:lineRule="auto"/>
              <w:rPr>
                <w:sz w:val="20"/>
                <w:szCs w:val="20"/>
              </w:rPr>
            </w:pPr>
            <w:r w:rsidRPr="00E04DC7">
              <w:rPr>
                <w:sz w:val="20"/>
                <w:szCs w:val="20"/>
              </w:rPr>
              <w:t>Indicates student action(s).</w:t>
            </w:r>
          </w:p>
        </w:tc>
      </w:tr>
      <w:tr w:rsidR="00D31F4D" w:rsidRPr="00D31F4D" w:rsidTr="00E04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E04DC7" w:rsidRDefault="00D31F4D" w:rsidP="00E04DC7">
            <w:pPr>
              <w:spacing w:before="80" w:after="0" w:line="240" w:lineRule="auto"/>
              <w:jc w:val="center"/>
              <w:rPr>
                <w:sz w:val="20"/>
                <w:szCs w:val="20"/>
              </w:rPr>
            </w:pPr>
            <w:r w:rsidRPr="00E04DC7">
              <w:rPr>
                <w:sz w:val="20"/>
                <w:szCs w:val="20"/>
              </w:rPr>
              <w:sym w:font="Webdings" w:char="F028"/>
            </w:r>
          </w:p>
        </w:tc>
        <w:tc>
          <w:tcPr>
            <w:tcW w:w="8556" w:type="dxa"/>
            <w:shd w:val="clear" w:color="auto" w:fill="auto"/>
          </w:tcPr>
          <w:p w:rsidR="00D31F4D" w:rsidRPr="00E04DC7" w:rsidRDefault="00D31F4D" w:rsidP="00E04DC7">
            <w:pPr>
              <w:spacing w:before="20" w:after="20" w:line="240" w:lineRule="auto"/>
              <w:rPr>
                <w:sz w:val="20"/>
                <w:szCs w:val="20"/>
              </w:rPr>
            </w:pPr>
            <w:r w:rsidRPr="00E04DC7">
              <w:rPr>
                <w:sz w:val="20"/>
                <w:szCs w:val="20"/>
              </w:rPr>
              <w:t>Indicates possible student response(s) to teacher questions.</w:t>
            </w:r>
          </w:p>
        </w:tc>
      </w:tr>
      <w:tr w:rsidR="00D31F4D" w:rsidRPr="00D31F4D" w:rsidTr="00E04DC7">
        <w:tc>
          <w:tcPr>
            <w:tcW w:w="894" w:type="dxa"/>
            <w:shd w:val="clear" w:color="auto" w:fill="auto"/>
            <w:vAlign w:val="bottom"/>
          </w:tcPr>
          <w:p w:rsidR="00D31F4D" w:rsidRPr="00E04DC7" w:rsidRDefault="00D31F4D" w:rsidP="00E04DC7">
            <w:pPr>
              <w:spacing w:after="0" w:line="240" w:lineRule="auto"/>
              <w:jc w:val="center"/>
              <w:rPr>
                <w:color w:val="4F81BD"/>
                <w:sz w:val="20"/>
                <w:szCs w:val="20"/>
              </w:rPr>
            </w:pPr>
            <w:r w:rsidRPr="00E04DC7">
              <w:rPr>
                <w:color w:val="4F81BD"/>
                <w:sz w:val="20"/>
                <w:szCs w:val="20"/>
              </w:rPr>
              <w:sym w:font="Webdings" w:char="F069"/>
            </w:r>
          </w:p>
        </w:tc>
        <w:tc>
          <w:tcPr>
            <w:tcW w:w="8556" w:type="dxa"/>
            <w:shd w:val="clear" w:color="auto" w:fill="auto"/>
          </w:tcPr>
          <w:p w:rsidR="00D31F4D" w:rsidRPr="00E04DC7" w:rsidRDefault="00D31F4D" w:rsidP="00E04DC7">
            <w:pPr>
              <w:spacing w:before="20" w:after="20" w:line="240" w:lineRule="auto"/>
              <w:rPr>
                <w:color w:val="4F81BD"/>
                <w:sz w:val="20"/>
                <w:szCs w:val="20"/>
              </w:rPr>
            </w:pPr>
            <w:r w:rsidRPr="00E04DC7">
              <w:rPr>
                <w:color w:val="4F81BD"/>
                <w:sz w:val="20"/>
                <w:szCs w:val="20"/>
              </w:rPr>
              <w:t>Indicates instructional notes for the teacher.</w:t>
            </w:r>
          </w:p>
        </w:tc>
      </w:tr>
    </w:tbl>
    <w:p w:rsidR="00790BCC" w:rsidRPr="00790BCC" w:rsidRDefault="00790BCC" w:rsidP="00F85169">
      <w:pPr>
        <w:pStyle w:val="LearningSequenceHeader"/>
      </w:pPr>
      <w:r w:rsidRPr="00790BCC">
        <w:lastRenderedPageBreak/>
        <w:t>Activity 1: Introduction of Lesson Agenda</w:t>
      </w:r>
      <w:r w:rsidRPr="00790BCC">
        <w:tab/>
      </w:r>
      <w:r w:rsidR="00111BB0">
        <w:t>1</w:t>
      </w:r>
      <w:r w:rsidR="00BA4EF2">
        <w:t>5%</w:t>
      </w:r>
    </w:p>
    <w:p w:rsidR="00111BB0" w:rsidRDefault="00111BB0" w:rsidP="00B34057">
      <w:pPr>
        <w:pStyle w:val="TA"/>
      </w:pPr>
      <w:r>
        <w:t>Begin by outlining the goals for this module and unit. Explain to students that the first module of the year focuses on developing their ability to read closely and to use evidence from what they read in th</w:t>
      </w:r>
      <w:r w:rsidR="00F95C51">
        <w:t>eir writing and discussions. This unit</w:t>
      </w:r>
      <w:r>
        <w:t xml:space="preserve"> focus</w:t>
      </w:r>
      <w:r w:rsidR="00F95C51">
        <w:t>es</w:t>
      </w:r>
      <w:r>
        <w:t xml:space="preserve"> </w:t>
      </w:r>
      <w:r w:rsidR="00F95C51">
        <w:t>on introducing</w:t>
      </w:r>
      <w:r w:rsidR="00586216">
        <w:t xml:space="preserve"> these skills.</w:t>
      </w:r>
    </w:p>
    <w:p w:rsidR="00B535BD" w:rsidRDefault="00B535BD" w:rsidP="00B34057">
      <w:pPr>
        <w:pStyle w:val="TA"/>
      </w:pPr>
      <w:r>
        <w:t xml:space="preserve">Review the agenda and </w:t>
      </w:r>
      <w:r w:rsidR="007A359A">
        <w:t xml:space="preserve">the </w:t>
      </w:r>
      <w:r>
        <w:t>assessed standard for this lesson: RL.9-10.4. In this lesson, students develop their close reading skills as they encounter Karen Russell’s “St. Lucy’s Home for Girls Raised by Wolves” for the first time. Students consider how Russell’s specific word choices evoke a sense of place</w:t>
      </w:r>
      <w:r w:rsidR="00261690">
        <w:t>,</w:t>
      </w:r>
      <w:r>
        <w:t xml:space="preserve"> and </w:t>
      </w:r>
      <w:r w:rsidR="00F95C51">
        <w:t xml:space="preserve">then </w:t>
      </w:r>
      <w:r>
        <w:t>complete</w:t>
      </w:r>
      <w:r w:rsidR="00586216">
        <w:t xml:space="preserve"> the lesson with a Quick Write.</w:t>
      </w:r>
    </w:p>
    <w:p w:rsidR="00643EBA" w:rsidRPr="00DF2835" w:rsidRDefault="00643EBA" w:rsidP="00DF2835">
      <w:pPr>
        <w:pStyle w:val="IN"/>
      </w:pPr>
      <w:r w:rsidRPr="00DF2835">
        <w:t xml:space="preserve">Since this is the first day of the curriculum, </w:t>
      </w:r>
      <w:r w:rsidR="00F0227C" w:rsidRPr="00DF2835">
        <w:t>it may be necessary to</w:t>
      </w:r>
      <w:r w:rsidRPr="00DF2835">
        <w:t xml:space="preserve"> </w:t>
      </w:r>
      <w:r w:rsidR="00F0227C" w:rsidRPr="00DF2835">
        <w:t xml:space="preserve">begin </w:t>
      </w:r>
      <w:r w:rsidRPr="00DF2835">
        <w:t>establishing year</w:t>
      </w:r>
      <w:r w:rsidR="00103237" w:rsidRPr="00DF2835">
        <w:t>long</w:t>
      </w:r>
      <w:r w:rsidRPr="00DF2835">
        <w:t xml:space="preserve"> procedures and protocols. This first module establishes some expectations regarding routines such as pair work, group work, and evidence-based discussion. It </w:t>
      </w:r>
      <w:r w:rsidR="00140F0C">
        <w:t xml:space="preserve">is </w:t>
      </w:r>
      <w:r w:rsidRPr="00DF2835">
        <w:t>important to take time to set up these routines.</w:t>
      </w:r>
    </w:p>
    <w:p w:rsidR="007A359A" w:rsidRDefault="00B535BD" w:rsidP="00643EBA">
      <w:pPr>
        <w:pStyle w:val="TA"/>
      </w:pPr>
      <w:r>
        <w:t xml:space="preserve">Distribute copies of the 9.1 Common Core Learning Standards Tool. Explain that students will </w:t>
      </w:r>
      <w:r w:rsidR="00F95C51">
        <w:t>work</w:t>
      </w:r>
      <w:r w:rsidR="00103237">
        <w:t xml:space="preserve"> throughout the year</w:t>
      </w:r>
      <w:r>
        <w:t xml:space="preserve"> </w:t>
      </w:r>
      <w:r w:rsidR="00103237">
        <w:t>to master</w:t>
      </w:r>
      <w:r>
        <w:t xml:space="preserve"> the skills described in the Common Core State Standards (CCSS)</w:t>
      </w:r>
      <w:r w:rsidR="00643EBA" w:rsidRPr="00643EBA">
        <w:t>.</w:t>
      </w:r>
      <w:r>
        <w:t xml:space="preserve"> Inform students that</w:t>
      </w:r>
      <w:r w:rsidR="007A359A">
        <w:t xml:space="preserve"> in this lesson</w:t>
      </w:r>
      <w:r>
        <w:t xml:space="preserve"> they </w:t>
      </w:r>
      <w:r w:rsidR="007A359A">
        <w:t xml:space="preserve">begin to work </w:t>
      </w:r>
      <w:r>
        <w:t xml:space="preserve">with </w:t>
      </w:r>
      <w:r w:rsidR="007A359A">
        <w:t xml:space="preserve">two new </w:t>
      </w:r>
      <w:r>
        <w:t>standard</w:t>
      </w:r>
      <w:r w:rsidR="007A359A">
        <w:t>s:</w:t>
      </w:r>
      <w:r>
        <w:t xml:space="preserve"> RL.9-10.1</w:t>
      </w:r>
      <w:r w:rsidR="007A359A">
        <w:t xml:space="preserve"> and RL.9-10.4</w:t>
      </w:r>
      <w:r>
        <w:t xml:space="preserve">. </w:t>
      </w:r>
      <w:r w:rsidR="007A359A" w:rsidRPr="00C845DB">
        <w:t xml:space="preserve">Ask students to individually read </w:t>
      </w:r>
      <w:r w:rsidR="007A359A">
        <w:t>th</w:t>
      </w:r>
      <w:r w:rsidR="00103237">
        <w:t>ese</w:t>
      </w:r>
      <w:r w:rsidR="007A359A">
        <w:t xml:space="preserve"> standard</w:t>
      </w:r>
      <w:r w:rsidR="00103237">
        <w:t>s</w:t>
      </w:r>
      <w:r w:rsidR="007A359A" w:rsidRPr="00C845DB">
        <w:t xml:space="preserve"> on their tools and assess their familiarity with and mastery of </w:t>
      </w:r>
      <w:r w:rsidR="00103237">
        <w:t>them</w:t>
      </w:r>
      <w:r w:rsidR="007A359A">
        <w:t>.</w:t>
      </w:r>
    </w:p>
    <w:p w:rsidR="00B535BD" w:rsidRPr="00DF2835" w:rsidRDefault="007A359A" w:rsidP="00DF2835">
      <w:pPr>
        <w:pStyle w:val="SA"/>
      </w:pPr>
      <w:r w:rsidRPr="00DF2835">
        <w:t>Students read and assess their familiarity with sta</w:t>
      </w:r>
      <w:r w:rsidR="00586216">
        <w:t>ndards RL.9-10.1 and RL.9-10.4.</w:t>
      </w:r>
    </w:p>
    <w:p w:rsidR="007A359A" w:rsidRPr="00C845DB" w:rsidRDefault="007A359A" w:rsidP="007A359A">
      <w:pPr>
        <w:pStyle w:val="TA"/>
      </w:pPr>
      <w:r w:rsidRPr="00C845DB">
        <w:t>Instruct students to talk in pairs abo</w:t>
      </w:r>
      <w:r>
        <w:t xml:space="preserve">ut what they think </w:t>
      </w:r>
      <w:r w:rsidR="00103237">
        <w:t>s</w:t>
      </w:r>
      <w:r>
        <w:t xml:space="preserve">tandard RL.9-10.1 means. </w:t>
      </w:r>
      <w:r w:rsidRPr="00C845DB">
        <w:t>Le</w:t>
      </w:r>
      <w:r>
        <w:t>ad a brief discussion about the standard.</w:t>
      </w:r>
    </w:p>
    <w:p w:rsidR="007A359A" w:rsidRDefault="00537633" w:rsidP="00DF2835">
      <w:pPr>
        <w:pStyle w:val="SR"/>
      </w:pPr>
      <w:r>
        <w:t>Student responses may</w:t>
      </w:r>
      <w:r w:rsidR="007A359A">
        <w:t xml:space="preserve"> include:</w:t>
      </w:r>
    </w:p>
    <w:p w:rsidR="00537633" w:rsidRDefault="00AD1EFD" w:rsidP="00DF2835">
      <w:pPr>
        <w:pStyle w:val="SASRBullet"/>
      </w:pPr>
      <w:r>
        <w:t>Use quotes from the text to explain what the text means.</w:t>
      </w:r>
    </w:p>
    <w:p w:rsidR="00AD1EFD" w:rsidRDefault="00AD1EFD" w:rsidP="00DF2835">
      <w:pPr>
        <w:pStyle w:val="SASRBullet"/>
      </w:pPr>
      <w:r>
        <w:t>Figure out what the text says directly and indirectly.</w:t>
      </w:r>
    </w:p>
    <w:p w:rsidR="00537633" w:rsidRDefault="00AD1EFD" w:rsidP="00DF2835">
      <w:pPr>
        <w:pStyle w:val="SASRBullet"/>
      </w:pPr>
      <w:r>
        <w:t xml:space="preserve">Show where </w:t>
      </w:r>
      <w:r w:rsidR="006A6117">
        <w:t>things are</w:t>
      </w:r>
      <w:r>
        <w:t xml:space="preserve"> unexplained</w:t>
      </w:r>
      <w:r w:rsidR="006A6117">
        <w:t xml:space="preserve"> in the text.</w:t>
      </w:r>
    </w:p>
    <w:p w:rsidR="00537633" w:rsidRDefault="00AB48A0" w:rsidP="00DF2835">
      <w:pPr>
        <w:pStyle w:val="SASRBullet"/>
      </w:pPr>
      <w:r>
        <w:t>R</w:t>
      </w:r>
      <w:r w:rsidR="00537633">
        <w:t>ead between the lines</w:t>
      </w:r>
      <w:r>
        <w:t>.</w:t>
      </w:r>
    </w:p>
    <w:p w:rsidR="005D061C" w:rsidRDefault="00F95C51" w:rsidP="00907E5F">
      <w:pPr>
        <w:pStyle w:val="TA"/>
      </w:pPr>
      <w:r>
        <w:t>In preparation for a discussion about standard RL.9-10.4, p</w:t>
      </w:r>
      <w:r w:rsidR="005D061C">
        <w:t xml:space="preserve">rovide students with the following definitions: </w:t>
      </w:r>
      <w:r w:rsidR="005D061C">
        <w:rPr>
          <w:i/>
        </w:rPr>
        <w:t>figurative language</w:t>
      </w:r>
      <w:r w:rsidR="005D061C">
        <w:t xml:space="preserve"> </w:t>
      </w:r>
      <w:r w:rsidR="00E810CA" w:rsidRPr="00E04DC7">
        <w:t xml:space="preserve">is </w:t>
      </w:r>
      <w:r w:rsidR="005D061C" w:rsidRPr="00E04DC7">
        <w:t>“</w:t>
      </w:r>
      <w:r w:rsidR="00E810CA" w:rsidRPr="00E04DC7">
        <w:t xml:space="preserve">language </w:t>
      </w:r>
      <w:r w:rsidR="00E810CA" w:rsidRPr="00E04DC7">
        <w:rPr>
          <w:color w:val="000000"/>
          <w:shd w:val="clear" w:color="auto" w:fill="FFFFFF"/>
        </w:rPr>
        <w:t>that expresses an idea in an interesting way by using words that usually describes something else</w:t>
      </w:r>
      <w:r w:rsidR="008917D0" w:rsidRPr="00E04DC7">
        <w:rPr>
          <w:color w:val="000000"/>
          <w:shd w:val="clear" w:color="auto" w:fill="FFFFFF"/>
        </w:rPr>
        <w:t>,</w:t>
      </w:r>
      <w:r w:rsidR="005D061C">
        <w:t>”</w:t>
      </w:r>
      <w:r w:rsidR="008917D0">
        <w:t xml:space="preserve"> </w:t>
      </w:r>
      <w:r w:rsidR="005D061C">
        <w:rPr>
          <w:i/>
        </w:rPr>
        <w:t>connotative</w:t>
      </w:r>
      <w:r w:rsidR="00875F0F">
        <w:rPr>
          <w:i/>
        </w:rPr>
        <w:t xml:space="preserve"> meaning</w:t>
      </w:r>
      <w:r w:rsidR="005D061C">
        <w:t xml:space="preserve"> </w:t>
      </w:r>
      <w:r w:rsidR="00875F0F">
        <w:t xml:space="preserve">is </w:t>
      </w:r>
      <w:r w:rsidR="005D061C">
        <w:t>“</w:t>
      </w:r>
      <w:r w:rsidR="00875F0F">
        <w:t>a suggested or associated meaning in addition to a word’s primary meaning</w:t>
      </w:r>
      <w:r w:rsidR="008917D0">
        <w:t>,</w:t>
      </w:r>
      <w:r w:rsidR="005D061C">
        <w:t>”</w:t>
      </w:r>
      <w:r w:rsidR="008E1663">
        <w:t xml:space="preserve"> </w:t>
      </w:r>
      <w:r w:rsidR="00C57C72">
        <w:rPr>
          <w:i/>
        </w:rPr>
        <w:t xml:space="preserve">cumulative </w:t>
      </w:r>
      <w:r w:rsidR="00C57C72">
        <w:t xml:space="preserve">means </w:t>
      </w:r>
      <w:r w:rsidR="008E1663">
        <w:t>“including or adding together all of the things that came before</w:t>
      </w:r>
      <w:r w:rsidR="008917D0">
        <w:t>,</w:t>
      </w:r>
      <w:r w:rsidR="008E1663">
        <w:t xml:space="preserve">” </w:t>
      </w:r>
      <w:r w:rsidR="008E1663">
        <w:rPr>
          <w:i/>
        </w:rPr>
        <w:t>evoke</w:t>
      </w:r>
      <w:r w:rsidR="00650E4C">
        <w:rPr>
          <w:i/>
        </w:rPr>
        <w:t>s</w:t>
      </w:r>
      <w:r w:rsidR="008E1663">
        <w:rPr>
          <w:i/>
        </w:rPr>
        <w:t xml:space="preserve"> </w:t>
      </w:r>
      <w:r w:rsidR="008E1663">
        <w:t>means “</w:t>
      </w:r>
      <w:r w:rsidR="00E810CA">
        <w:t>brings</w:t>
      </w:r>
      <w:r w:rsidR="008E1663">
        <w:t xml:space="preserve"> (a memory, feeling, image</w:t>
      </w:r>
      <w:r w:rsidR="00650E4C">
        <w:t>, etc.) into the mind</w:t>
      </w:r>
      <w:r w:rsidR="008917D0">
        <w:t>,</w:t>
      </w:r>
      <w:r w:rsidR="008E1663">
        <w:t>”</w:t>
      </w:r>
      <w:r w:rsidR="00650E4C">
        <w:t xml:space="preserve"> and </w:t>
      </w:r>
      <w:r w:rsidR="00650E4C">
        <w:rPr>
          <w:i/>
        </w:rPr>
        <w:t>tone</w:t>
      </w:r>
      <w:r w:rsidR="00650E4C">
        <w:t xml:space="preserve"> is</w:t>
      </w:r>
      <w:r w:rsidR="00650E4C" w:rsidRPr="00650E4C">
        <w:t xml:space="preserve"> </w:t>
      </w:r>
      <w:r w:rsidR="00650E4C">
        <w:t xml:space="preserve">“an </w:t>
      </w:r>
      <w:r w:rsidR="00650E4C" w:rsidRPr="00650E4C">
        <w:t>author’s attitude toward his or her subject</w:t>
      </w:r>
      <w:r w:rsidR="00650E4C">
        <w:t>.”</w:t>
      </w:r>
    </w:p>
    <w:p w:rsidR="005D061C" w:rsidRDefault="005D061C" w:rsidP="00DF2835">
      <w:pPr>
        <w:pStyle w:val="SA"/>
      </w:pPr>
      <w:r w:rsidRPr="00DF2835">
        <w:t xml:space="preserve">Students write the definitions of </w:t>
      </w:r>
      <w:r w:rsidRPr="00013985">
        <w:rPr>
          <w:i/>
        </w:rPr>
        <w:t>figurative language</w:t>
      </w:r>
      <w:r w:rsidR="00875F0F" w:rsidRPr="00DF2835">
        <w:t xml:space="preserve">, </w:t>
      </w:r>
      <w:r w:rsidRPr="00013985">
        <w:rPr>
          <w:i/>
        </w:rPr>
        <w:t>connotative</w:t>
      </w:r>
      <w:r w:rsidR="00873478" w:rsidRPr="00013985">
        <w:rPr>
          <w:i/>
        </w:rPr>
        <w:t xml:space="preserve"> meaning</w:t>
      </w:r>
      <w:r w:rsidR="00875F0F" w:rsidRPr="00DF2835">
        <w:t xml:space="preserve">, </w:t>
      </w:r>
      <w:r w:rsidR="00875F0F" w:rsidRPr="00013985">
        <w:rPr>
          <w:i/>
        </w:rPr>
        <w:t>cumulative</w:t>
      </w:r>
      <w:r w:rsidR="00875F0F" w:rsidRPr="00DF2835">
        <w:t xml:space="preserve">, </w:t>
      </w:r>
      <w:r w:rsidR="00875F0F" w:rsidRPr="00013985">
        <w:rPr>
          <w:i/>
        </w:rPr>
        <w:t>evokes</w:t>
      </w:r>
      <w:r w:rsidR="00875F0F" w:rsidRPr="00DF2835">
        <w:t xml:space="preserve">, and </w:t>
      </w:r>
      <w:r w:rsidR="00875F0F" w:rsidRPr="00013985">
        <w:rPr>
          <w:i/>
        </w:rPr>
        <w:t>tone</w:t>
      </w:r>
      <w:r w:rsidRPr="00DF2835">
        <w:t xml:space="preserve"> on their cop</w:t>
      </w:r>
      <w:r w:rsidR="00875F0F" w:rsidRPr="00DF2835">
        <w:t xml:space="preserve">ies </w:t>
      </w:r>
      <w:r w:rsidRPr="00DF2835">
        <w:t xml:space="preserve">of the text or in </w:t>
      </w:r>
      <w:r w:rsidR="000379EC">
        <w:t>a</w:t>
      </w:r>
      <w:r w:rsidRPr="00DF2835">
        <w:t xml:space="preserve"> vocabulary journal.</w:t>
      </w:r>
    </w:p>
    <w:p w:rsidR="00013985" w:rsidRPr="00DF2835" w:rsidRDefault="00013985" w:rsidP="00013985">
      <w:pPr>
        <w:pStyle w:val="TA"/>
      </w:pPr>
      <w:r w:rsidRPr="00C845DB">
        <w:lastRenderedPageBreak/>
        <w:t>Instruct students to talk in pairs abo</w:t>
      </w:r>
      <w:r>
        <w:t xml:space="preserve">ut what they think the standard RL.9-10.4 means. </w:t>
      </w:r>
      <w:r w:rsidRPr="00C845DB">
        <w:t>Le</w:t>
      </w:r>
      <w:r>
        <w:t>ad a brief discussion about the standard.</w:t>
      </w:r>
    </w:p>
    <w:p w:rsidR="00537633" w:rsidRDefault="00537633" w:rsidP="00DF2835">
      <w:pPr>
        <w:pStyle w:val="SR"/>
      </w:pPr>
      <w:r>
        <w:t>Student responses may include:</w:t>
      </w:r>
    </w:p>
    <w:p w:rsidR="00537633" w:rsidRDefault="00537633" w:rsidP="00DF2835">
      <w:pPr>
        <w:pStyle w:val="SASRBullet"/>
        <w:numPr>
          <w:ilvl w:val="1"/>
          <w:numId w:val="10"/>
        </w:numPr>
        <w:ind w:left="1080"/>
      </w:pPr>
      <w:r>
        <w:t xml:space="preserve">Figure out what words and phrases mean </w:t>
      </w:r>
      <w:r w:rsidR="00AD1EFD">
        <w:t>based on the words around them.</w:t>
      </w:r>
    </w:p>
    <w:p w:rsidR="00537633" w:rsidRDefault="008E1663" w:rsidP="00DF2835">
      <w:pPr>
        <w:pStyle w:val="SASRBullet"/>
        <w:numPr>
          <w:ilvl w:val="1"/>
          <w:numId w:val="10"/>
        </w:numPr>
        <w:ind w:left="1080"/>
      </w:pPr>
      <w:r>
        <w:t>Think about how words might have different or multiple meanings depending on how they are used in the text.</w:t>
      </w:r>
    </w:p>
    <w:p w:rsidR="00537633" w:rsidRDefault="00AD1EFD" w:rsidP="00DF2835">
      <w:pPr>
        <w:pStyle w:val="SASRBullet"/>
        <w:numPr>
          <w:ilvl w:val="1"/>
          <w:numId w:val="10"/>
        </w:numPr>
        <w:ind w:left="1080"/>
      </w:pPr>
      <w:r>
        <w:t xml:space="preserve">Show how </w:t>
      </w:r>
      <w:r w:rsidR="008E1663">
        <w:t xml:space="preserve">a combination of </w:t>
      </w:r>
      <w:r>
        <w:t xml:space="preserve">word choices </w:t>
      </w:r>
      <w:r w:rsidR="00875F0F">
        <w:t>contribute</w:t>
      </w:r>
      <w:r w:rsidR="00586216">
        <w:t>s</w:t>
      </w:r>
      <w:r w:rsidR="00875F0F">
        <w:t xml:space="preserve"> to the meaning and tone of a text</w:t>
      </w:r>
      <w:r>
        <w:t>.</w:t>
      </w:r>
    </w:p>
    <w:p w:rsidR="00ED465C" w:rsidRPr="00DF2835" w:rsidRDefault="008E1663" w:rsidP="00DF2835">
      <w:pPr>
        <w:pStyle w:val="SASRBullet"/>
        <w:numPr>
          <w:ilvl w:val="1"/>
          <w:numId w:val="10"/>
        </w:numPr>
        <w:ind w:left="1080"/>
      </w:pPr>
      <w:r>
        <w:t>Think about how word</w:t>
      </w:r>
      <w:r w:rsidR="009C60F6">
        <w:t>s and phrases create a setting.</w:t>
      </w:r>
    </w:p>
    <w:p w:rsidR="00790BCC" w:rsidRPr="00790BCC" w:rsidRDefault="00790BCC" w:rsidP="007017EB">
      <w:pPr>
        <w:pStyle w:val="LearningSequenceHeader"/>
      </w:pPr>
      <w:r w:rsidRPr="00790BCC">
        <w:t xml:space="preserve">Activity 2: </w:t>
      </w:r>
      <w:r w:rsidR="009503CF">
        <w:t>Masterful Reading</w:t>
      </w:r>
      <w:r w:rsidRPr="00790BCC">
        <w:tab/>
      </w:r>
      <w:r w:rsidR="002C5187">
        <w:t>25</w:t>
      </w:r>
      <w:r w:rsidRPr="00790BCC">
        <w:t>%</w:t>
      </w:r>
    </w:p>
    <w:p w:rsidR="009503CF" w:rsidRPr="00FB4EF8" w:rsidRDefault="009503CF" w:rsidP="00F85169">
      <w:pPr>
        <w:pStyle w:val="TA"/>
      </w:pPr>
      <w:r w:rsidRPr="00FB4EF8">
        <w:t>Distribute copies of “</w:t>
      </w:r>
      <w:r w:rsidR="00F8365F">
        <w:t>St. Lucy’s Home for Girls Raised by Wolves.”</w:t>
      </w:r>
    </w:p>
    <w:p w:rsidR="009503CF" w:rsidRDefault="009503CF" w:rsidP="009503CF">
      <w:pPr>
        <w:pStyle w:val="TA"/>
      </w:pPr>
      <w:r w:rsidRPr="00FB4EF8">
        <w:t>Have students listen to a masterful reading of</w:t>
      </w:r>
      <w:r w:rsidR="00F8365F">
        <w:t xml:space="preserve"> pp. 225</w:t>
      </w:r>
      <w:r w:rsidR="00261690">
        <w:t>–</w:t>
      </w:r>
      <w:r w:rsidR="00F8365F">
        <w:t>229</w:t>
      </w:r>
      <w:r w:rsidR="00261690">
        <w:t xml:space="preserve"> </w:t>
      </w:r>
      <w:r w:rsidR="00F8365F">
        <w:t>(from “Stage 1: The initial period</w:t>
      </w:r>
      <w:r w:rsidR="00A71504">
        <w:t xml:space="preserve"> is one in which everything is new</w:t>
      </w:r>
      <w:r w:rsidR="00F8365F">
        <w:t>” to “</w:t>
      </w:r>
      <w:r w:rsidR="00A71504">
        <w:t xml:space="preserve">her tranquilizer dart. </w:t>
      </w:r>
      <w:r w:rsidR="00261690">
        <w:t>‘</w:t>
      </w:r>
      <w:r w:rsidR="00F8365F">
        <w:t>It can be a little over stimulating’”)</w:t>
      </w:r>
      <w:r w:rsidR="00F8365F" w:rsidRPr="00FB4EF8">
        <w:t xml:space="preserve"> </w:t>
      </w:r>
      <w:r w:rsidR="00F8365F">
        <w:t xml:space="preserve">of </w:t>
      </w:r>
      <w:r w:rsidRPr="00FB4EF8">
        <w:t>“</w:t>
      </w:r>
      <w:r w:rsidR="00F8365F">
        <w:t>St. Lucy’s Home for Girls Raised by Wolves.</w:t>
      </w:r>
      <w:r w:rsidRPr="00FB4EF8">
        <w:t>”</w:t>
      </w:r>
      <w:r w:rsidR="00EF7C8B">
        <w:t xml:space="preserve"> Ask students to listen for words </w:t>
      </w:r>
      <w:r w:rsidR="00103237">
        <w:t xml:space="preserve">that </w:t>
      </w:r>
      <w:r w:rsidR="00586216">
        <w:t>evoke a sense of place.</w:t>
      </w:r>
    </w:p>
    <w:p w:rsidR="00E355AD" w:rsidRPr="00DF2835" w:rsidRDefault="00EF7C8B" w:rsidP="00DF2835">
      <w:pPr>
        <w:pStyle w:val="IN"/>
      </w:pPr>
      <w:r w:rsidRPr="00F85169">
        <w:rPr>
          <w:b/>
        </w:rPr>
        <w:t>Differentiation Consideration</w:t>
      </w:r>
      <w:r w:rsidR="00E355AD" w:rsidRPr="00DF2835">
        <w:t>: Consider posting or projecting the following guiding question to support students in their reading throughout this lesson:</w:t>
      </w:r>
    </w:p>
    <w:p w:rsidR="00E355AD" w:rsidRDefault="005D061C" w:rsidP="00EF7C8B">
      <w:pPr>
        <w:pStyle w:val="DCwithQ"/>
      </w:pPr>
      <w:r>
        <w:t xml:space="preserve">Which </w:t>
      </w:r>
      <w:r w:rsidR="00E355AD">
        <w:t xml:space="preserve">words help you understand where </w:t>
      </w:r>
      <w:r w:rsidR="000C364C">
        <w:t>“</w:t>
      </w:r>
      <w:r w:rsidR="00E355AD">
        <w:t>St. Lucy’s</w:t>
      </w:r>
      <w:r w:rsidR="000C364C">
        <w:t xml:space="preserve"> Home for Girls Raised by Wolves”</w:t>
      </w:r>
      <w:r w:rsidR="00E355AD">
        <w:t xml:space="preserve"> takes place?</w:t>
      </w:r>
    </w:p>
    <w:p w:rsidR="009503CF" w:rsidRPr="00DF2835" w:rsidRDefault="009503CF" w:rsidP="00DF2835">
      <w:pPr>
        <w:pStyle w:val="SA"/>
      </w:pPr>
      <w:r w:rsidRPr="00DF2835">
        <w:t xml:space="preserve">Students </w:t>
      </w:r>
      <w:r w:rsidR="008B75B8" w:rsidRPr="00DF2835">
        <w:t>follow along, reading silently</w:t>
      </w:r>
      <w:r w:rsidRPr="00DF2835">
        <w:t>.</w:t>
      </w:r>
    </w:p>
    <w:p w:rsidR="00790BCC" w:rsidRPr="00790BCC" w:rsidRDefault="00790BCC" w:rsidP="007017EB">
      <w:pPr>
        <w:pStyle w:val="LearningSequenceHeader"/>
      </w:pPr>
      <w:r w:rsidRPr="00790BCC">
        <w:t>Activity 3:</w:t>
      </w:r>
      <w:r w:rsidR="0091746B" w:rsidRPr="0091746B">
        <w:t xml:space="preserve"> </w:t>
      </w:r>
      <w:r w:rsidR="007F59D8">
        <w:t>Reading and Discussion</w:t>
      </w:r>
      <w:r w:rsidRPr="00790BCC">
        <w:tab/>
      </w:r>
      <w:r w:rsidR="008B7A5D">
        <w:t>35</w:t>
      </w:r>
      <w:r w:rsidRPr="00790BCC">
        <w:t>%</w:t>
      </w:r>
    </w:p>
    <w:p w:rsidR="00B327C7" w:rsidRDefault="00B327C7" w:rsidP="00084650">
      <w:pPr>
        <w:pStyle w:val="IN"/>
        <w:numPr>
          <w:ilvl w:val="0"/>
          <w:numId w:val="5"/>
        </w:numPr>
        <w:ind w:left="360"/>
      </w:pPr>
      <w:bookmarkStart w:id="0" w:name="OLE_LINK5"/>
      <w:bookmarkStart w:id="1" w:name="OLE_LINK6"/>
      <w:r w:rsidRPr="00C51816">
        <w:t xml:space="preserve">The questions in this section are designed to ensure comprehension of the Masterful Reading rather than to guide close reading. Students will read and </w:t>
      </w:r>
      <w:r w:rsidR="000C364C" w:rsidRPr="00C51816">
        <w:t>analyze</w:t>
      </w:r>
      <w:r w:rsidRPr="00C51816">
        <w:t xml:space="preserve"> the text in more detail in later lessons</w:t>
      </w:r>
      <w:r>
        <w:t>.</w:t>
      </w:r>
    </w:p>
    <w:p w:rsidR="00084650" w:rsidRPr="00586216" w:rsidRDefault="00084650" w:rsidP="00084650">
      <w:pPr>
        <w:pStyle w:val="TA"/>
      </w:pPr>
      <w:r>
        <w:t>Inform students that a quotation at the beginning of a text or a s</w:t>
      </w:r>
      <w:r w:rsidR="004860FB">
        <w:t xml:space="preserve">ection of a text suggesting the text’s </w:t>
      </w:r>
      <w:r>
        <w:t>theme</w:t>
      </w:r>
      <w:r w:rsidR="004860FB">
        <w:t xml:space="preserve"> or central idea</w:t>
      </w:r>
      <w:r>
        <w:t xml:space="preserve"> is called an </w:t>
      </w:r>
      <w:r w:rsidR="00586216">
        <w:rPr>
          <w:i/>
        </w:rPr>
        <w:t>epigraph.</w:t>
      </w:r>
    </w:p>
    <w:p w:rsidR="00084650" w:rsidRDefault="00084650" w:rsidP="00084650">
      <w:pPr>
        <w:pStyle w:val="TA"/>
      </w:pPr>
      <w:r>
        <w:t>Instruct students to form small groups and read the title and Epigraph of “St. Lucy’s Home for Girls Raised by Wolves” (p. 225, from “St. Lucy’s Home for Girls Raised by Wolves” to “It is fun for you students to explore their new environment’”) and answer the following questions before sharing out with the class.</w:t>
      </w:r>
    </w:p>
    <w:p w:rsidR="00084650" w:rsidRDefault="00084650" w:rsidP="00084650">
      <w:pPr>
        <w:pStyle w:val="TA"/>
      </w:pPr>
      <w:r>
        <w:t>Post or project each set of questions below for students to discuss in groups.</w:t>
      </w:r>
    </w:p>
    <w:bookmarkEnd w:id="0"/>
    <w:bookmarkEnd w:id="1"/>
    <w:p w:rsidR="00ED465C" w:rsidRDefault="00ED465C" w:rsidP="00F55BED">
      <w:pPr>
        <w:pStyle w:val="TA"/>
      </w:pPr>
      <w:r>
        <w:lastRenderedPageBreak/>
        <w:t>Provide students with the following defin</w:t>
      </w:r>
      <w:r w:rsidR="00F55BED">
        <w:t>i</w:t>
      </w:r>
      <w:r>
        <w:t xml:space="preserve">tions: </w:t>
      </w:r>
      <w:r w:rsidR="00F55BED">
        <w:rPr>
          <w:i/>
        </w:rPr>
        <w:t xml:space="preserve">Jesuit </w:t>
      </w:r>
      <w:r w:rsidR="00F55BED">
        <w:t xml:space="preserve">means “of or pertaining to Jesuits, a </w:t>
      </w:r>
      <w:r w:rsidR="009505E3">
        <w:t xml:space="preserve">male </w:t>
      </w:r>
      <w:r w:rsidR="00F55BED">
        <w:t>Roman Catholic religious order</w:t>
      </w:r>
      <w:r w:rsidR="00DD58D0">
        <w:t>,</w:t>
      </w:r>
      <w:r w:rsidR="00F55BED">
        <w:t xml:space="preserve">” </w:t>
      </w:r>
      <w:r w:rsidR="00F55BED">
        <w:rPr>
          <w:i/>
        </w:rPr>
        <w:t xml:space="preserve">lycanthropic </w:t>
      </w:r>
      <w:r w:rsidR="00F55BED">
        <w:t>means “of or pertaining to the delusion in which one imagines oneself to be a wolf</w:t>
      </w:r>
      <w:r w:rsidR="00DD58D0">
        <w:t>,</w:t>
      </w:r>
      <w:r w:rsidR="00F55BED">
        <w:t xml:space="preserve">” </w:t>
      </w:r>
      <w:r w:rsidR="00F55BED">
        <w:rPr>
          <w:i/>
        </w:rPr>
        <w:t>stage</w:t>
      </w:r>
      <w:r w:rsidR="00F55BED">
        <w:t xml:space="preserve"> means “a single step or degree in a process</w:t>
      </w:r>
      <w:r w:rsidR="00DD58D0">
        <w:t>,</w:t>
      </w:r>
      <w:r w:rsidR="00F55BED">
        <w:t xml:space="preserve">” </w:t>
      </w:r>
      <w:r w:rsidR="00F55BED">
        <w:rPr>
          <w:i/>
        </w:rPr>
        <w:t xml:space="preserve">initial </w:t>
      </w:r>
      <w:r w:rsidR="00F55BED">
        <w:t>means “first</w:t>
      </w:r>
      <w:r w:rsidR="00DD58D0">
        <w:t>,</w:t>
      </w:r>
      <w:r w:rsidR="00F55BED">
        <w:t>”</w:t>
      </w:r>
      <w:r w:rsidR="00A71504">
        <w:t xml:space="preserve"> and</w:t>
      </w:r>
      <w:r w:rsidR="00F55BED">
        <w:t xml:space="preserve"> </w:t>
      </w:r>
      <w:r w:rsidR="005D061C">
        <w:rPr>
          <w:i/>
        </w:rPr>
        <w:t>period</w:t>
      </w:r>
      <w:r w:rsidR="00F55BED">
        <w:rPr>
          <w:i/>
        </w:rPr>
        <w:t xml:space="preserve"> </w:t>
      </w:r>
      <w:r w:rsidR="00F55BED">
        <w:t>means “any specified division or portion of time</w:t>
      </w:r>
      <w:r w:rsidR="00F255B8">
        <w:t>.</w:t>
      </w:r>
      <w:r w:rsidR="00F55BED">
        <w:t>”</w:t>
      </w:r>
    </w:p>
    <w:p w:rsidR="005D061C" w:rsidRPr="00DF2835" w:rsidRDefault="005D061C" w:rsidP="00DF2835">
      <w:pPr>
        <w:pStyle w:val="IN"/>
      </w:pPr>
      <w:r w:rsidRPr="00DF2835">
        <w:t>Students may be familiar with some of these words. Consider asking students to volunteer definitions before providing them to the class.</w:t>
      </w:r>
    </w:p>
    <w:p w:rsidR="00F55BED" w:rsidRPr="00DF2835" w:rsidRDefault="00F55BED" w:rsidP="00DF2835">
      <w:pPr>
        <w:pStyle w:val="SA"/>
      </w:pPr>
      <w:r w:rsidRPr="00DF2835">
        <w:t xml:space="preserve">Students write the definitions of </w:t>
      </w:r>
      <w:r w:rsidRPr="001604D5">
        <w:rPr>
          <w:i/>
        </w:rPr>
        <w:t>Jesuit</w:t>
      </w:r>
      <w:r w:rsidRPr="00DF2835">
        <w:t xml:space="preserve">, </w:t>
      </w:r>
      <w:r w:rsidRPr="001604D5">
        <w:rPr>
          <w:i/>
        </w:rPr>
        <w:t>lycanthropic</w:t>
      </w:r>
      <w:r w:rsidRPr="00DF2835">
        <w:t xml:space="preserve">, </w:t>
      </w:r>
      <w:r w:rsidR="003209AB" w:rsidRPr="00203C4D">
        <w:rPr>
          <w:i/>
        </w:rPr>
        <w:t>stage</w:t>
      </w:r>
      <w:r w:rsidR="003209AB">
        <w:t>,</w:t>
      </w:r>
      <w:r w:rsidR="003209AB" w:rsidRPr="003209AB">
        <w:rPr>
          <w:i/>
        </w:rPr>
        <w:t xml:space="preserve"> </w:t>
      </w:r>
      <w:r w:rsidR="00676402" w:rsidRPr="001604D5">
        <w:rPr>
          <w:i/>
        </w:rPr>
        <w:t>initial</w:t>
      </w:r>
      <w:r w:rsidR="00676402" w:rsidRPr="00DF2835">
        <w:t xml:space="preserve">, and </w:t>
      </w:r>
      <w:r w:rsidR="003209AB" w:rsidRPr="001604D5">
        <w:rPr>
          <w:i/>
        </w:rPr>
        <w:t>period</w:t>
      </w:r>
      <w:r w:rsidR="003209AB">
        <w:t xml:space="preserve"> </w:t>
      </w:r>
      <w:r w:rsidR="00676402" w:rsidRPr="00DF2835">
        <w:t xml:space="preserve">on their copies of the text or in </w:t>
      </w:r>
      <w:r w:rsidR="000379EC">
        <w:t>a</w:t>
      </w:r>
      <w:r w:rsidR="00676402" w:rsidRPr="00DF2835">
        <w:t xml:space="preserve"> vocabulary journal.</w:t>
      </w:r>
    </w:p>
    <w:p w:rsidR="00676402" w:rsidRPr="00DF2835" w:rsidRDefault="00676402" w:rsidP="00DF2835">
      <w:pPr>
        <w:pStyle w:val="IN"/>
      </w:pPr>
      <w:r w:rsidRPr="00F85169">
        <w:rPr>
          <w:b/>
        </w:rPr>
        <w:t>Differentiation Consideration</w:t>
      </w:r>
      <w:r w:rsidRPr="00DF2835">
        <w:t xml:space="preserve">: Consider providing students with the following definitions: </w:t>
      </w:r>
      <w:r w:rsidRPr="001604D5">
        <w:rPr>
          <w:i/>
        </w:rPr>
        <w:t>raised</w:t>
      </w:r>
      <w:r w:rsidRPr="00DF2835">
        <w:t xml:space="preserve"> means “brought up or reared</w:t>
      </w:r>
      <w:r w:rsidR="008F3904">
        <w:t>,</w:t>
      </w:r>
      <w:r w:rsidRPr="00DF2835">
        <w:t xml:space="preserve">” </w:t>
      </w:r>
      <w:r w:rsidRPr="001604D5">
        <w:rPr>
          <w:i/>
        </w:rPr>
        <w:t>wolves</w:t>
      </w:r>
      <w:r w:rsidRPr="00DF2835">
        <w:t xml:space="preserve"> means “large animals that are similar to dogs and that often hunt in groups</w:t>
      </w:r>
      <w:r w:rsidR="008F3904">
        <w:t>,</w:t>
      </w:r>
      <w:r w:rsidRPr="00DF2835">
        <w:t>”</w:t>
      </w:r>
      <w:r w:rsidR="005C00E7" w:rsidRPr="00DF2835">
        <w:t xml:space="preserve"> and </w:t>
      </w:r>
      <w:r w:rsidR="00B14030" w:rsidRPr="001604D5">
        <w:rPr>
          <w:i/>
        </w:rPr>
        <w:t>culture shock</w:t>
      </w:r>
      <w:r w:rsidR="005C00E7" w:rsidRPr="00DF2835">
        <w:t xml:space="preserve"> means “a feeling of confusion, doubt, or nervousness caused by being in a place (such as a foreign country) that is very different from what you are used to</w:t>
      </w:r>
      <w:r w:rsidRPr="00DF2835">
        <w:t>.</w:t>
      </w:r>
      <w:r w:rsidR="005C00E7" w:rsidRPr="00DF2835">
        <w:t>”</w:t>
      </w:r>
    </w:p>
    <w:p w:rsidR="00676402" w:rsidRPr="005B64FA" w:rsidRDefault="00676402" w:rsidP="005B64FA">
      <w:pPr>
        <w:pStyle w:val="DCwithSA"/>
      </w:pPr>
      <w:r w:rsidRPr="005B64FA">
        <w:t xml:space="preserve">Students write the definitions of </w:t>
      </w:r>
      <w:r w:rsidRPr="005B64FA">
        <w:rPr>
          <w:i/>
        </w:rPr>
        <w:t>raised</w:t>
      </w:r>
      <w:r w:rsidR="005C00E7" w:rsidRPr="005B64FA">
        <w:t xml:space="preserve">, </w:t>
      </w:r>
      <w:r w:rsidRPr="005B64FA">
        <w:rPr>
          <w:i/>
        </w:rPr>
        <w:t>wolves</w:t>
      </w:r>
      <w:r w:rsidR="003209AB">
        <w:t>,</w:t>
      </w:r>
      <w:r w:rsidR="005C00E7" w:rsidRPr="005B64FA">
        <w:t xml:space="preserve"> and </w:t>
      </w:r>
      <w:r w:rsidR="005C00E7" w:rsidRPr="005B64FA">
        <w:rPr>
          <w:i/>
        </w:rPr>
        <w:t>culture shock</w:t>
      </w:r>
      <w:r w:rsidRPr="005B64FA">
        <w:t xml:space="preserve"> on their cop</w:t>
      </w:r>
      <w:r w:rsidR="003A7064">
        <w:t>ies of the text or in a</w:t>
      </w:r>
      <w:r w:rsidRPr="005B64FA">
        <w:t xml:space="preserve"> vocabulary journal.</w:t>
      </w:r>
    </w:p>
    <w:p w:rsidR="008B0175" w:rsidRDefault="008B0175" w:rsidP="00B34057">
      <w:pPr>
        <w:pStyle w:val="Q"/>
      </w:pPr>
      <w:r>
        <w:t xml:space="preserve">How does the word “Home” in </w:t>
      </w:r>
      <w:r w:rsidR="006E2CA3">
        <w:t>the title</w:t>
      </w:r>
      <w:r>
        <w:t xml:space="preserve"> begin to develop your understanding of the story?</w:t>
      </w:r>
    </w:p>
    <w:p w:rsidR="008B0175" w:rsidRDefault="008B0175" w:rsidP="00DF2835">
      <w:pPr>
        <w:pStyle w:val="SR"/>
      </w:pPr>
      <w:r>
        <w:t>The word “Home”</w:t>
      </w:r>
      <w:r w:rsidR="00A71504">
        <w:t xml:space="preserve"> (p. 225)</w:t>
      </w:r>
      <w:r>
        <w:t xml:space="preserve"> in </w:t>
      </w:r>
      <w:r w:rsidR="006E2CA3">
        <w:t>the title</w:t>
      </w:r>
      <w:r w:rsidR="003E2355">
        <w:t xml:space="preserve"> </w:t>
      </w:r>
      <w:r>
        <w:t xml:space="preserve">shows that the girls </w:t>
      </w:r>
      <w:r w:rsidR="005B015D">
        <w:t xml:space="preserve">will </w:t>
      </w:r>
      <w:r w:rsidR="000A0DF9">
        <w:t>live</w:t>
      </w:r>
      <w:r w:rsidR="00103237">
        <w:t xml:space="preserve"> and be educated</w:t>
      </w:r>
      <w:r w:rsidR="005B015D">
        <w:t xml:space="preserve"> at St. Lucy’s.</w:t>
      </w:r>
    </w:p>
    <w:p w:rsidR="00CC7054" w:rsidRPr="00DF2835" w:rsidRDefault="00CC7054" w:rsidP="00DF2835">
      <w:pPr>
        <w:pStyle w:val="IN"/>
      </w:pPr>
      <w:r w:rsidRPr="005B64FA">
        <w:rPr>
          <w:b/>
        </w:rPr>
        <w:t>Differentiation Consideration</w:t>
      </w:r>
      <w:r w:rsidRPr="00DF2835">
        <w:t>: If students struggle</w:t>
      </w:r>
      <w:r w:rsidR="00F255B8" w:rsidRPr="00DF2835">
        <w:t>,</w:t>
      </w:r>
      <w:r w:rsidRPr="00DF2835">
        <w:t xml:space="preserve"> consider </w:t>
      </w:r>
      <w:r w:rsidR="006A6117" w:rsidRPr="00DF2835">
        <w:t>asking</w:t>
      </w:r>
      <w:r w:rsidRPr="00DF2835">
        <w:t xml:space="preserve"> </w:t>
      </w:r>
      <w:r w:rsidR="006A6117" w:rsidRPr="00DF2835">
        <w:t xml:space="preserve">the </w:t>
      </w:r>
      <w:r w:rsidRPr="00DF2835">
        <w:t>following</w:t>
      </w:r>
      <w:r w:rsidR="006A6117" w:rsidRPr="00DF2835">
        <w:t xml:space="preserve"> scaffolding</w:t>
      </w:r>
      <w:r w:rsidRPr="00DF2835">
        <w:t xml:space="preserve"> question</w:t>
      </w:r>
      <w:r w:rsidR="006A6117" w:rsidRPr="00DF2835">
        <w:t>:</w:t>
      </w:r>
    </w:p>
    <w:p w:rsidR="00CC7054" w:rsidRDefault="00CC7054" w:rsidP="00B34057">
      <w:pPr>
        <w:pStyle w:val="DCwithQ"/>
      </w:pPr>
      <w:r>
        <w:t>How does St. Lucy’s Home differ from a</w:t>
      </w:r>
      <w:r w:rsidR="006A6117">
        <w:t>nother common use of “</w:t>
      </w:r>
      <w:r>
        <w:t>home</w:t>
      </w:r>
      <w:r w:rsidR="006A6117">
        <w:t>”</w:t>
      </w:r>
      <w:r>
        <w:t>?</w:t>
      </w:r>
    </w:p>
    <w:p w:rsidR="00CC7054" w:rsidRDefault="00CC7054" w:rsidP="00DF2835">
      <w:pPr>
        <w:pStyle w:val="DCwithSR"/>
      </w:pPr>
      <w:r>
        <w:t xml:space="preserve">St. Lucy’s </w:t>
      </w:r>
      <w:r w:rsidR="003209AB">
        <w:t>H</w:t>
      </w:r>
      <w:r>
        <w:t xml:space="preserve">ome </w:t>
      </w:r>
      <w:r w:rsidR="006A6117">
        <w:t>is a school where the girls live and are educated</w:t>
      </w:r>
      <w:r>
        <w:t>, whereas a</w:t>
      </w:r>
      <w:r w:rsidR="006A6117">
        <w:t xml:space="preserve"> more common definition of</w:t>
      </w:r>
      <w:r>
        <w:t xml:space="preserve"> home </w:t>
      </w:r>
      <w:r w:rsidR="006A6117">
        <w:t xml:space="preserve">is </w:t>
      </w:r>
      <w:r>
        <w:t xml:space="preserve">where </w:t>
      </w:r>
      <w:r w:rsidR="006A6117">
        <w:t>a person</w:t>
      </w:r>
      <w:r>
        <w:t xml:space="preserve"> lives</w:t>
      </w:r>
      <w:r w:rsidR="006A6117">
        <w:t xml:space="preserve"> or where a person comes from geographically</w:t>
      </w:r>
      <w:r w:rsidR="00586216">
        <w:t>.</w:t>
      </w:r>
    </w:p>
    <w:p w:rsidR="000322E6" w:rsidRDefault="000322E6" w:rsidP="00EF7C8B">
      <w:pPr>
        <w:pStyle w:val="Q"/>
      </w:pPr>
      <w:r>
        <w:t>What specific word choic</w:t>
      </w:r>
      <w:r w:rsidR="00103237">
        <w:t>e or phrase</w:t>
      </w:r>
      <w:r>
        <w:t xml:space="preserve"> in the title develop</w:t>
      </w:r>
      <w:r w:rsidR="00F255B8">
        <w:t>s</w:t>
      </w:r>
      <w:r>
        <w:t xml:space="preserve"> your understanding of who this story is about?</w:t>
      </w:r>
    </w:p>
    <w:p w:rsidR="000322E6" w:rsidRDefault="000322E6" w:rsidP="00DF2835">
      <w:pPr>
        <w:pStyle w:val="SR"/>
      </w:pPr>
      <w:r>
        <w:t xml:space="preserve">The specific </w:t>
      </w:r>
      <w:r w:rsidR="00103237">
        <w:t>phrase</w:t>
      </w:r>
      <w:r>
        <w:t xml:space="preserve"> “Girls Raised by Wolves” (p.</w:t>
      </w:r>
      <w:r w:rsidR="00F255B8">
        <w:t xml:space="preserve"> </w:t>
      </w:r>
      <w:r>
        <w:t>225) show</w:t>
      </w:r>
      <w:r w:rsidR="00103237">
        <w:t>s</w:t>
      </w:r>
      <w:r>
        <w:t xml:space="preserve"> that this story is </w:t>
      </w:r>
      <w:r w:rsidR="006A6117">
        <w:t xml:space="preserve">not </w:t>
      </w:r>
      <w:r w:rsidR="006E2CA3">
        <w:t xml:space="preserve">about girls raised by humans. It is </w:t>
      </w:r>
      <w:r>
        <w:t xml:space="preserve">about girls whose parents </w:t>
      </w:r>
      <w:r w:rsidR="006E2CA3">
        <w:t xml:space="preserve">or caretakers </w:t>
      </w:r>
      <w:r w:rsidR="00586216">
        <w:t>are wolves.</w:t>
      </w:r>
    </w:p>
    <w:p w:rsidR="00AE0E53" w:rsidRDefault="00AE0E53" w:rsidP="00AE0E53">
      <w:pPr>
        <w:pStyle w:val="Q"/>
      </w:pPr>
      <w:r>
        <w:t>How does Russell begin the story?</w:t>
      </w:r>
    </w:p>
    <w:p w:rsidR="00AE0E53" w:rsidRDefault="00AE0E53" w:rsidP="00DF2835">
      <w:pPr>
        <w:pStyle w:val="SR"/>
      </w:pPr>
      <w:r>
        <w:t>Russell begins the story with a quote from “</w:t>
      </w:r>
      <w:r>
        <w:rPr>
          <w:i/>
        </w:rPr>
        <w:t>The Jesuit Handbook on Lycanthropic Culture Shock”</w:t>
      </w:r>
      <w:r>
        <w:t xml:space="preserve"> (p.225).</w:t>
      </w:r>
    </w:p>
    <w:p w:rsidR="000322E6" w:rsidRDefault="00A35F06" w:rsidP="00EF7C8B">
      <w:pPr>
        <w:pStyle w:val="Q"/>
      </w:pPr>
      <w:r>
        <w:t xml:space="preserve">For whom is </w:t>
      </w:r>
      <w:r w:rsidR="009505E3">
        <w:t>“</w:t>
      </w:r>
      <w:r w:rsidR="00A71504">
        <w:rPr>
          <w:i/>
        </w:rPr>
        <w:t>The</w:t>
      </w:r>
      <w:r w:rsidR="00A71504">
        <w:t xml:space="preserve"> </w:t>
      </w:r>
      <w:r>
        <w:rPr>
          <w:i/>
        </w:rPr>
        <w:t xml:space="preserve">Jesuit Handbook on Lycanthropic Culture </w:t>
      </w:r>
      <w:r w:rsidRPr="00A35F06">
        <w:rPr>
          <w:i/>
        </w:rPr>
        <w:t>Shock</w:t>
      </w:r>
      <w:r w:rsidR="009505E3">
        <w:rPr>
          <w:i/>
        </w:rPr>
        <w:t>”</w:t>
      </w:r>
      <w:r>
        <w:rPr>
          <w:i/>
        </w:rPr>
        <w:t xml:space="preserve"> </w:t>
      </w:r>
      <w:r>
        <w:t xml:space="preserve">written? </w:t>
      </w:r>
      <w:r w:rsidR="00206FD3">
        <w:t>Cite evidence from the text</w:t>
      </w:r>
      <w:r w:rsidR="00586216">
        <w:t xml:space="preserve"> to support your response.</w:t>
      </w:r>
    </w:p>
    <w:p w:rsidR="0037271C" w:rsidRDefault="00206FD3" w:rsidP="00DF2835">
      <w:pPr>
        <w:pStyle w:val="SR"/>
      </w:pPr>
      <w:r>
        <w:lastRenderedPageBreak/>
        <w:t>The phrase “your students”</w:t>
      </w:r>
      <w:r w:rsidR="0037271C">
        <w:t xml:space="preserve"> show</w:t>
      </w:r>
      <w:r>
        <w:t>s</w:t>
      </w:r>
      <w:r w:rsidR="0037271C">
        <w:t xml:space="preserve"> that “</w:t>
      </w:r>
      <w:r w:rsidR="005C00E7">
        <w:rPr>
          <w:i/>
        </w:rPr>
        <w:t xml:space="preserve">The </w:t>
      </w:r>
      <w:r w:rsidR="0037271C" w:rsidRPr="00762653">
        <w:rPr>
          <w:i/>
        </w:rPr>
        <w:t>Jesuit Handbook on Lycanthropic Culture Shock</w:t>
      </w:r>
      <w:r w:rsidR="0037271C">
        <w:t xml:space="preserve">” is </w:t>
      </w:r>
      <w:r w:rsidR="006A6117">
        <w:t xml:space="preserve">a guide </w:t>
      </w:r>
      <w:r w:rsidR="0037271C">
        <w:t>for teachers (p.</w:t>
      </w:r>
      <w:r w:rsidR="00F255B8">
        <w:t xml:space="preserve"> </w:t>
      </w:r>
      <w:r w:rsidR="00586216">
        <w:t>225).</w:t>
      </w:r>
    </w:p>
    <w:p w:rsidR="00952E14" w:rsidRDefault="00952E14" w:rsidP="00B34057">
      <w:pPr>
        <w:pStyle w:val="Q"/>
      </w:pPr>
      <w:r>
        <w:t>What does the epigraph suggest about the time the girls will spend at St. Lucy’s? Cite specific words or phrases to support your response.</w:t>
      </w:r>
    </w:p>
    <w:p w:rsidR="00952E14" w:rsidRDefault="00952E14" w:rsidP="00DF2835">
      <w:pPr>
        <w:pStyle w:val="SR"/>
      </w:pPr>
      <w:r>
        <w:t>Student responses may include:</w:t>
      </w:r>
    </w:p>
    <w:p w:rsidR="00952E14" w:rsidRDefault="00952E14" w:rsidP="00DF2835">
      <w:pPr>
        <w:pStyle w:val="SASRBullet"/>
      </w:pPr>
      <w:r>
        <w:t>“Stage 1” and “initial period”</w:t>
      </w:r>
      <w:r w:rsidR="00A71504">
        <w:t xml:space="preserve"> (p. 225)</w:t>
      </w:r>
      <w:r>
        <w:t xml:space="preserve"> suggest that there will be more than one stage or period, or that the girls will be at St. Lucy’s for a while.</w:t>
      </w:r>
    </w:p>
    <w:p w:rsidR="008B586A" w:rsidRDefault="00952E14" w:rsidP="00DF2835">
      <w:pPr>
        <w:pStyle w:val="SASRBullet"/>
      </w:pPr>
      <w:r>
        <w:t>The statement, “</w:t>
      </w:r>
      <w:r w:rsidR="005C00E7">
        <w:t>[i]</w:t>
      </w:r>
      <w:r>
        <w:t>t is fun for your students to explore their new environment”</w:t>
      </w:r>
      <w:r w:rsidR="00A71504">
        <w:t xml:space="preserve"> (p. 225)</w:t>
      </w:r>
      <w:r>
        <w:t xml:space="preserve"> suggests that the girls will be at St. Lucy’s long enough that they will become familiar with their surroundings.</w:t>
      </w:r>
    </w:p>
    <w:p w:rsidR="00952E14" w:rsidRDefault="008B586A" w:rsidP="00DF2835">
      <w:pPr>
        <w:pStyle w:val="SASRBullet"/>
      </w:pPr>
      <w:r>
        <w:t>The statement “</w:t>
      </w:r>
      <w:r w:rsidR="005C00E7">
        <w:t>[i]</w:t>
      </w:r>
      <w:r>
        <w:t>t is fun for your students to explore their new environment”</w:t>
      </w:r>
      <w:r w:rsidR="00A71504">
        <w:t xml:space="preserve"> (p. 225)</w:t>
      </w:r>
      <w:r>
        <w:t xml:space="preserve"> also suggests that the girls will </w:t>
      </w:r>
      <w:r w:rsidR="00586216">
        <w:t>enjoy their time at St. Lucy’s.</w:t>
      </w:r>
    </w:p>
    <w:p w:rsidR="00A35F06" w:rsidRDefault="00206FD3" w:rsidP="00B34057">
      <w:pPr>
        <w:pStyle w:val="Q"/>
      </w:pPr>
      <w:r>
        <w:t>Describe</w:t>
      </w:r>
      <w:r w:rsidR="00A35F06">
        <w:t xml:space="preserve"> the tone of the epigraph</w:t>
      </w:r>
      <w:r>
        <w:t>. What words and phrases create this tone?</w:t>
      </w:r>
    </w:p>
    <w:p w:rsidR="00206FD3" w:rsidRDefault="00206FD3" w:rsidP="00DF2835">
      <w:pPr>
        <w:pStyle w:val="SR"/>
      </w:pPr>
      <w:r>
        <w:t xml:space="preserve">Student responses </w:t>
      </w:r>
      <w:r w:rsidR="00586216">
        <w:t>may include:</w:t>
      </w:r>
    </w:p>
    <w:p w:rsidR="00206FD3" w:rsidRDefault="00206FD3" w:rsidP="00DF2835">
      <w:pPr>
        <w:pStyle w:val="SASRBullet"/>
      </w:pPr>
      <w:r>
        <w:t>The epigraph begins with “Stage 1”</w:t>
      </w:r>
      <w:r w:rsidR="00E24731">
        <w:t xml:space="preserve"> </w:t>
      </w:r>
      <w:r w:rsidR="00A71504">
        <w:t>(p. 225)</w:t>
      </w:r>
      <w:r w:rsidR="00E31B23">
        <w:t>,</w:t>
      </w:r>
      <w:r w:rsidR="00A71504">
        <w:t xml:space="preserve"> </w:t>
      </w:r>
      <w:r w:rsidR="00E24731">
        <w:t xml:space="preserve">which </w:t>
      </w:r>
      <w:r w:rsidR="006A6117">
        <w:t>adds structure to the</w:t>
      </w:r>
      <w:r w:rsidR="00E24731">
        <w:t xml:space="preserve"> epigraph and creates a formal tone.</w:t>
      </w:r>
    </w:p>
    <w:p w:rsidR="00952E14" w:rsidRDefault="00E24731" w:rsidP="00DF2835">
      <w:pPr>
        <w:pStyle w:val="SASRBullet"/>
      </w:pPr>
      <w:r>
        <w:t>The tone of the epigraph is informative and direct</w:t>
      </w:r>
      <w:r w:rsidR="00952E14">
        <w:t>, explaining to teachers what students will do and feel in “the initial period” when they first arrive at St. Lucy’s: “It is fun for your students to explor</w:t>
      </w:r>
      <w:r w:rsidR="00A71504">
        <w:t>e</w:t>
      </w:r>
      <w:r w:rsidR="00952E14">
        <w:t>”</w:t>
      </w:r>
      <w:r w:rsidR="00A71504">
        <w:t xml:space="preserve"> (p. 225).</w:t>
      </w:r>
    </w:p>
    <w:p w:rsidR="00084650" w:rsidRDefault="00084650" w:rsidP="00084650">
      <w:pPr>
        <w:pStyle w:val="IN"/>
      </w:pPr>
      <w:r>
        <w:t xml:space="preserve">Consider reminding students that tone means “an </w:t>
      </w:r>
      <w:r w:rsidRPr="00650E4C">
        <w:t>author’s attitude toward his or her subject</w:t>
      </w:r>
      <w:r>
        <w:t>.”</w:t>
      </w:r>
    </w:p>
    <w:p w:rsidR="008F60F5" w:rsidRPr="0091746B" w:rsidRDefault="001A195F" w:rsidP="0037271C">
      <w:pPr>
        <w:pStyle w:val="TA"/>
      </w:pPr>
      <w:r>
        <w:t>Lead a brief</w:t>
      </w:r>
      <w:r w:rsidR="00FD7450">
        <w:t>,</w:t>
      </w:r>
      <w:r>
        <w:t xml:space="preserve"> whole-class discussion of student responses.</w:t>
      </w:r>
    </w:p>
    <w:p w:rsidR="00790BCC" w:rsidRPr="00790BCC" w:rsidRDefault="00790BCC" w:rsidP="007017EB">
      <w:pPr>
        <w:pStyle w:val="LearningSequenceHeader"/>
      </w:pPr>
      <w:r w:rsidRPr="00790BCC">
        <w:t xml:space="preserve">Activity 4: </w:t>
      </w:r>
      <w:r w:rsidR="008F60F5" w:rsidRPr="008F60F5">
        <w:t>Quick Write</w:t>
      </w:r>
      <w:r w:rsidRPr="00790BCC">
        <w:tab/>
      </w:r>
      <w:r w:rsidR="008F60F5">
        <w:t>1</w:t>
      </w:r>
      <w:r w:rsidR="000322E6">
        <w:t>5</w:t>
      </w:r>
      <w:r w:rsidRPr="00790BCC">
        <w:t>%</w:t>
      </w:r>
    </w:p>
    <w:p w:rsidR="0025562E" w:rsidRPr="00E84D6A" w:rsidRDefault="00894A4E" w:rsidP="0025562E">
      <w:pPr>
        <w:pStyle w:val="TA"/>
      </w:pPr>
      <w:r>
        <w:t xml:space="preserve">Distribute and introduce the </w:t>
      </w:r>
      <w:r w:rsidR="0025562E">
        <w:t>Short Response</w:t>
      </w:r>
      <w:r w:rsidR="0025562E" w:rsidRPr="00E84D6A">
        <w:t xml:space="preserve"> Rubric and Checklist. Briefly explain the purpose of the rubric and checklist: to help students improve their </w:t>
      </w:r>
      <w:r w:rsidR="0025562E">
        <w:t>Q</w:t>
      </w:r>
      <w:r w:rsidR="0025562E" w:rsidRPr="00E84D6A">
        <w:t xml:space="preserve">uick </w:t>
      </w:r>
      <w:r w:rsidR="0025562E">
        <w:t>W</w:t>
      </w:r>
      <w:r w:rsidR="0025562E" w:rsidRPr="00E84D6A">
        <w:t xml:space="preserve">rite and reflective writing responses. </w:t>
      </w:r>
      <w:r w:rsidR="0025562E">
        <w:t>Inform</w:t>
      </w:r>
      <w:r w:rsidR="0025562E" w:rsidRPr="00E84D6A">
        <w:t xml:space="preserve"> students that they should use the rubric and checklist to guide their own writing, and that they </w:t>
      </w:r>
      <w:r w:rsidR="00E31B23">
        <w:t>will use</w:t>
      </w:r>
      <w:r w:rsidR="0025562E" w:rsidRPr="00E84D6A">
        <w:t xml:space="preserve"> the same rubric for both Quick Writes and </w:t>
      </w:r>
      <w:r w:rsidR="0025562E">
        <w:t>r</w:t>
      </w:r>
      <w:r w:rsidR="0025562E" w:rsidRPr="00E84D6A">
        <w:t xml:space="preserve">eflective </w:t>
      </w:r>
      <w:r w:rsidR="0025562E">
        <w:t>w</w:t>
      </w:r>
      <w:r w:rsidR="00586216">
        <w:t>riting assignments.</w:t>
      </w:r>
    </w:p>
    <w:p w:rsidR="0025562E" w:rsidRPr="00E84D6A" w:rsidRDefault="0025562E" w:rsidP="0025562E">
      <w:pPr>
        <w:pStyle w:val="TA"/>
      </w:pPr>
      <w:r w:rsidRPr="00E84D6A">
        <w:t>Lead a brief discussion of the rubric and checklist categories: Inferences/Claims, Analysis, Evidence</w:t>
      </w:r>
      <w:r>
        <w:t>,</w:t>
      </w:r>
      <w:r w:rsidRPr="00E84D6A">
        <w:t xml:space="preserve"> and Conventions. Review the components of </w:t>
      </w:r>
      <w:r w:rsidR="00E31B23">
        <w:t>a high-quality</w:t>
      </w:r>
      <w:r w:rsidR="00586216">
        <w:t xml:space="preserve"> response.</w:t>
      </w:r>
    </w:p>
    <w:p w:rsidR="0025562E" w:rsidRPr="00DF2835" w:rsidRDefault="0025562E" w:rsidP="00DF2835">
      <w:pPr>
        <w:pStyle w:val="IN"/>
      </w:pPr>
      <w:r w:rsidRPr="00DF2835">
        <w:t xml:space="preserve">Quick Write activities </w:t>
      </w:r>
      <w:r w:rsidR="00B35F26" w:rsidRPr="00DF2835">
        <w:t xml:space="preserve">continue to </w:t>
      </w:r>
      <w:r w:rsidRPr="00DF2835">
        <w:t>engage students in thinking deeply about texts</w:t>
      </w:r>
      <w:r w:rsidR="00B35F26" w:rsidRPr="00DF2835">
        <w:t>, by encouraging them to synthesize the analysis they carry out during the lesson and build upon that analysis.</w:t>
      </w:r>
      <w:r w:rsidRPr="00DF2835">
        <w:t xml:space="preserve"> Inform students </w:t>
      </w:r>
      <w:r w:rsidR="00B35F26" w:rsidRPr="00DF2835">
        <w:t xml:space="preserve">that they </w:t>
      </w:r>
      <w:r w:rsidR="000B2DC9" w:rsidRPr="00DF2835">
        <w:t xml:space="preserve">typically </w:t>
      </w:r>
      <w:r w:rsidR="00B35F26" w:rsidRPr="00DF2835">
        <w:t>have 4</w:t>
      </w:r>
      <w:r w:rsidR="00453ED2">
        <w:t>–</w:t>
      </w:r>
      <w:r w:rsidR="00B35F26" w:rsidRPr="00DF2835">
        <w:t>10</w:t>
      </w:r>
      <w:r w:rsidR="00453ED2">
        <w:t xml:space="preserve"> </w:t>
      </w:r>
      <w:r w:rsidR="00B35F26" w:rsidRPr="00DF2835">
        <w:t>minutes to write</w:t>
      </w:r>
      <w:r w:rsidR="00586216">
        <w:t>.</w:t>
      </w:r>
    </w:p>
    <w:p w:rsidR="0025562E" w:rsidRPr="00DF2835" w:rsidRDefault="0025562E" w:rsidP="00DF2835">
      <w:pPr>
        <w:pStyle w:val="IN"/>
      </w:pPr>
      <w:r w:rsidRPr="00DF2835">
        <w:lastRenderedPageBreak/>
        <w:t>Since this is the beginning of the school year, decide how best to collect, organize, and analyze assessments. This can be done through portfolios, journals, notebooks, etc., according to the needs of the classroom and students.</w:t>
      </w:r>
    </w:p>
    <w:p w:rsidR="006B1364" w:rsidRPr="00DF2835" w:rsidRDefault="006B1364" w:rsidP="00DF2835">
      <w:pPr>
        <w:pStyle w:val="IN"/>
      </w:pPr>
      <w:r w:rsidRPr="00DF2835">
        <w:t xml:space="preserve">Instruct students to keep their assessed Quick Writes for reference </w:t>
      </w:r>
      <w:r w:rsidR="00894A4E">
        <w:t>in</w:t>
      </w:r>
      <w:r w:rsidRPr="00DF2835">
        <w:t xml:space="preserve"> future lesson</w:t>
      </w:r>
      <w:r w:rsidR="00894A4E">
        <w:t>s assessments,</w:t>
      </w:r>
      <w:r w:rsidRPr="00DF2835">
        <w:t xml:space="preserve"> </w:t>
      </w:r>
      <w:r w:rsidR="00894A4E">
        <w:t>unit assessments, and the</w:t>
      </w:r>
      <w:r w:rsidRPr="00DF2835">
        <w:t xml:space="preserve"> Module Performance Assessment.</w:t>
      </w:r>
    </w:p>
    <w:p w:rsidR="00F61FEE" w:rsidRDefault="00F61FEE" w:rsidP="00F61FEE">
      <w:pPr>
        <w:pStyle w:val="TA"/>
      </w:pPr>
      <w:r w:rsidRPr="00FB4EF8">
        <w:t>Instruct students to briefly respond in writing to</w:t>
      </w:r>
      <w:r w:rsidRPr="00FB4EF8">
        <w:rPr>
          <w:b/>
        </w:rPr>
        <w:t xml:space="preserve"> </w:t>
      </w:r>
      <w:r w:rsidRPr="00FB4EF8">
        <w:t>the following Quick Write prompt:</w:t>
      </w:r>
    </w:p>
    <w:p w:rsidR="00F61FEE" w:rsidRDefault="00F61FEE" w:rsidP="00F61FEE">
      <w:pPr>
        <w:pStyle w:val="Q"/>
        <w:rPr>
          <w:shd w:val="clear" w:color="auto" w:fill="FFFFFF"/>
        </w:rPr>
      </w:pPr>
      <w:r>
        <w:t>Identify two specific word choices in the title and epigraph and explain how the</w:t>
      </w:r>
      <w:r w:rsidR="006A6117">
        <w:t>se words</w:t>
      </w:r>
      <w:r>
        <w:t xml:space="preserve"> evoke a sense of place.</w:t>
      </w:r>
    </w:p>
    <w:p w:rsidR="00F61FEE" w:rsidRDefault="00B341F5" w:rsidP="00F61FEE">
      <w:pPr>
        <w:pStyle w:val="TA"/>
      </w:pPr>
      <w:r>
        <w:t xml:space="preserve">Instruct students to look at their </w:t>
      </w:r>
      <w:r w:rsidR="00B162C8">
        <w:t xml:space="preserve">notes </w:t>
      </w:r>
      <w:r>
        <w:t xml:space="preserve">to find evidence. Ask students to use this lesson’s vocabulary wherever possible in their written responses. </w:t>
      </w:r>
      <w:r w:rsidR="0025562E">
        <w:t>Remind</w:t>
      </w:r>
      <w:r w:rsidR="00B00319">
        <w:t xml:space="preserve"> students</w:t>
      </w:r>
      <w:r w:rsidR="00F61FEE">
        <w:t xml:space="preserve"> to use the Short Response </w:t>
      </w:r>
      <w:r w:rsidR="00894A4E">
        <w:t xml:space="preserve">Rubric and </w:t>
      </w:r>
      <w:r w:rsidR="00F61FEE">
        <w:t>Checklist to guide their written responses.</w:t>
      </w:r>
    </w:p>
    <w:p w:rsidR="00F61FEE" w:rsidRDefault="00F61FEE" w:rsidP="00DF2835">
      <w:pPr>
        <w:pStyle w:val="IN"/>
      </w:pPr>
      <w:r w:rsidRPr="00DF2835">
        <w:t>Display the prompt for students to see, or provide the prompt in hard copy.</w:t>
      </w:r>
    </w:p>
    <w:p w:rsidR="00894A4E" w:rsidRPr="00DF2835" w:rsidRDefault="00894A4E" w:rsidP="00894A4E">
      <w:pPr>
        <w:pStyle w:val="TA"/>
      </w:pPr>
      <w:r>
        <w:t>Transition to the independent Quick Write.</w:t>
      </w:r>
    </w:p>
    <w:p w:rsidR="00F61FEE" w:rsidRPr="00DF2835" w:rsidRDefault="00F61FEE" w:rsidP="00DF2835">
      <w:pPr>
        <w:pStyle w:val="SA"/>
      </w:pPr>
      <w:r w:rsidRPr="00DF2835">
        <w:t>Students independently answer the promp</w:t>
      </w:r>
      <w:r w:rsidR="00586216">
        <w:t>t using evidence from the text.</w:t>
      </w:r>
    </w:p>
    <w:p w:rsidR="008F60F5" w:rsidRPr="008F60F5" w:rsidRDefault="00F61FEE" w:rsidP="00DF2835">
      <w:pPr>
        <w:pStyle w:val="SR"/>
      </w:pPr>
      <w:r>
        <w:t>See the High Performance Response at the beginning of this lesson.</w:t>
      </w:r>
    </w:p>
    <w:p w:rsidR="00790BCC" w:rsidRPr="00790BCC" w:rsidRDefault="00790BCC" w:rsidP="007017EB">
      <w:pPr>
        <w:pStyle w:val="LearningSequenceHeader"/>
      </w:pPr>
      <w:r w:rsidRPr="00790BCC">
        <w:t xml:space="preserve">Activity </w:t>
      </w:r>
      <w:r w:rsidR="00186ABC">
        <w:t>5</w:t>
      </w:r>
      <w:r w:rsidRPr="00790BCC">
        <w:t>: Closing</w:t>
      </w:r>
      <w:r w:rsidRPr="00790BCC">
        <w:tab/>
      </w:r>
      <w:r w:rsidR="00F53935">
        <w:t>10</w:t>
      </w:r>
      <w:r w:rsidRPr="00790BCC">
        <w:t>%</w:t>
      </w:r>
    </w:p>
    <w:p w:rsidR="00A24EFD" w:rsidRDefault="00A24EFD" w:rsidP="007F59D8">
      <w:pPr>
        <w:pStyle w:val="TA"/>
      </w:pPr>
      <w:r>
        <w:t xml:space="preserve">Explain to students that part of the daily homework expectation </w:t>
      </w:r>
      <w:r w:rsidR="00140F0C">
        <w:t xml:space="preserve">is </w:t>
      </w:r>
      <w:r>
        <w:t xml:space="preserve">to read outside of class. </w:t>
      </w:r>
      <w:r w:rsidRPr="00150B44">
        <w:rPr>
          <w:rFonts w:cs="Cambria"/>
        </w:rPr>
        <w:t xml:space="preserve">Accountable Independent Reading (AIR) is an expectation </w:t>
      </w:r>
      <w:r>
        <w:rPr>
          <w:rFonts w:cs="Cambria"/>
        </w:rPr>
        <w:t xml:space="preserve">that </w:t>
      </w:r>
      <w:r w:rsidRPr="00150B44">
        <w:rPr>
          <w:rFonts w:cs="Cambria"/>
        </w:rPr>
        <w:t xml:space="preserve">all students find, read, and respond to reading material written at their </w:t>
      </w:r>
      <w:r w:rsidR="00C85D7F">
        <w:rPr>
          <w:rFonts w:cs="Cambria"/>
        </w:rPr>
        <w:t xml:space="preserve">own </w:t>
      </w:r>
      <w:r w:rsidRPr="00150B44">
        <w:rPr>
          <w:rFonts w:cs="Cambria"/>
        </w:rPr>
        <w:t xml:space="preserve">independent reading level. </w:t>
      </w:r>
      <w:r>
        <w:t>The purpose of AIR is to have students practice reading outside of the classroom and stimulate an interest and enjoyment of reading.</w:t>
      </w:r>
    </w:p>
    <w:p w:rsidR="007F59D8" w:rsidRPr="00DF2835" w:rsidRDefault="00586216" w:rsidP="00DF2835">
      <w:pPr>
        <w:pStyle w:val="SA"/>
      </w:pPr>
      <w:r>
        <w:t>Students listen.</w:t>
      </w:r>
    </w:p>
    <w:p w:rsidR="007F59D8" w:rsidRPr="00DF2835" w:rsidRDefault="00A24EFD" w:rsidP="00DF2835">
      <w:pPr>
        <w:pStyle w:val="IN"/>
      </w:pPr>
      <w:r w:rsidRPr="00DF2835">
        <w:t>AIR is an expectation for all students at all grades. An AIR text should be high interest but also a text that students can easily decode and comprehend. Give students several</w:t>
      </w:r>
      <w:r w:rsidR="00586216">
        <w:t xml:space="preserve"> days to find the correct text.</w:t>
      </w:r>
    </w:p>
    <w:p w:rsidR="00A24EFD" w:rsidRDefault="00A24EFD" w:rsidP="00762653">
      <w:pPr>
        <w:pStyle w:val="TA"/>
      </w:pPr>
      <w:r>
        <w:t xml:space="preserve">Explain to students that they </w:t>
      </w:r>
      <w:r w:rsidR="00894A4E">
        <w:t>must</w:t>
      </w:r>
      <w:r>
        <w:t xml:space="preserve"> find an appropriate text (or “just right book”)</w:t>
      </w:r>
      <w:r w:rsidR="00894A4E">
        <w:t xml:space="preserve"> for AIR</w:t>
      </w:r>
      <w:r>
        <w:t>. Suggest different places where students can look for texts, including but not limited to the local or school library, electronic books, classroom library, or home library. As the year progresses, students will be held accountable for their reading in a variety of ways.</w:t>
      </w:r>
    </w:p>
    <w:p w:rsidR="007F59D8" w:rsidRPr="00DF2835" w:rsidRDefault="007F59D8" w:rsidP="00DF2835">
      <w:pPr>
        <w:pStyle w:val="SA"/>
      </w:pPr>
      <w:r w:rsidRPr="00DF2835">
        <w:t xml:space="preserve">Students </w:t>
      </w:r>
      <w:r w:rsidR="00A24EFD" w:rsidRPr="00DF2835">
        <w:t>continue to listen</w:t>
      </w:r>
      <w:r w:rsidRPr="00DF2835">
        <w:t>.</w:t>
      </w:r>
    </w:p>
    <w:p w:rsidR="00DC3689" w:rsidRPr="00DF2835" w:rsidRDefault="00DC3689" w:rsidP="00DF2835">
      <w:pPr>
        <w:pStyle w:val="IN"/>
      </w:pPr>
      <w:r w:rsidRPr="00DF2835">
        <w:lastRenderedPageBreak/>
        <w:t>In addition to class discussions about AIR texts, consider other methods of holding students accountable for AIR. Ideas for accountability include reading logs, reading journals, posting to a class wiki, peer/teacher conferencing, and blogging.</w:t>
      </w:r>
    </w:p>
    <w:p w:rsidR="00DC3689" w:rsidRDefault="00DE5B30" w:rsidP="00762653">
      <w:pPr>
        <w:pStyle w:val="TA"/>
      </w:pPr>
      <w:r>
        <w:t xml:space="preserve">Display and distribute the homework assignment. </w:t>
      </w:r>
      <w:r w:rsidR="00DC3689">
        <w:t>For homework, instruct students to begin to look for an appropriate text for their A</w:t>
      </w:r>
      <w:r w:rsidR="00D85FCC">
        <w:t>IR</w:t>
      </w:r>
      <w:r w:rsidR="00084650">
        <w:t xml:space="preserve"> by determining two criteria for the kind of text that they want to read, e.g., topic, genre, fiction or nonfiction</w:t>
      </w:r>
      <w:r w:rsidR="00DC3689">
        <w:t>.</w:t>
      </w:r>
    </w:p>
    <w:p w:rsidR="007F59D8" w:rsidRPr="00DF2835" w:rsidRDefault="00586216" w:rsidP="00DF2835">
      <w:pPr>
        <w:pStyle w:val="SA"/>
      </w:pPr>
      <w:r>
        <w:t>Students follow along.</w:t>
      </w:r>
    </w:p>
    <w:p w:rsidR="00790BCC" w:rsidRPr="00790BCC" w:rsidRDefault="00790BCC" w:rsidP="007017EB">
      <w:pPr>
        <w:pStyle w:val="Heading1"/>
      </w:pPr>
      <w:r w:rsidRPr="00790BCC">
        <w:t>Homework</w:t>
      </w:r>
    </w:p>
    <w:p w:rsidR="00354BD9" w:rsidRDefault="00DC3689" w:rsidP="00762653">
      <w:r>
        <w:rPr>
          <w:rFonts w:cs="Cambria"/>
        </w:rPr>
        <w:t>Begin to look for</w:t>
      </w:r>
      <w:r w:rsidRPr="00150B44">
        <w:rPr>
          <w:rFonts w:cs="Cambria"/>
        </w:rPr>
        <w:t xml:space="preserve"> an appropriate text to read for </w:t>
      </w:r>
      <w:r>
        <w:rPr>
          <w:rFonts w:cs="Cambria"/>
        </w:rPr>
        <w:t>Accountable Independent Reading (</w:t>
      </w:r>
      <w:r w:rsidRPr="00150B44">
        <w:rPr>
          <w:rFonts w:cs="Cambria"/>
        </w:rPr>
        <w:t>AIR</w:t>
      </w:r>
      <w:r>
        <w:rPr>
          <w:rFonts w:cs="Cambria"/>
        </w:rPr>
        <w:t>)</w:t>
      </w:r>
      <w:r w:rsidR="00DD4D7F">
        <w:rPr>
          <w:rFonts w:cs="Cambria"/>
        </w:rPr>
        <w:t xml:space="preserve"> </w:t>
      </w:r>
      <w:r w:rsidR="00DD4D7F">
        <w:t>by determining two criteria for the kind of text that you want to read, e.g., topic, genre, fiction or nonfiction.</w:t>
      </w:r>
    </w:p>
    <w:p w:rsidR="008B5EF2" w:rsidRDefault="008B5EF2" w:rsidP="00354BD9">
      <w:pPr>
        <w:sectPr w:rsidR="008B5EF2" w:rsidSect="001E2F25">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291CEA" w:rsidRPr="001B403D" w:rsidRDefault="00291CEA" w:rsidP="00291CEA">
      <w:pPr>
        <w:pStyle w:val="ToolHeader"/>
      </w:pPr>
      <w:r>
        <w:lastRenderedPageBreak/>
        <w:t>9</w:t>
      </w:r>
      <w:r w:rsidRPr="001B403D">
        <w:t>.</w:t>
      </w:r>
      <w:r>
        <w:t>1</w:t>
      </w:r>
      <w:r w:rsidRPr="001B403D">
        <w:t xml:space="preserve"> Common Core Learning Standards Tool</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191"/>
        <w:gridCol w:w="732"/>
        <w:gridCol w:w="4163"/>
        <w:gridCol w:w="720"/>
        <w:gridCol w:w="2424"/>
      </w:tblGrid>
      <w:tr w:rsidR="003A7064" w:rsidRPr="004F064C" w:rsidTr="00E04DC7">
        <w:tc>
          <w:tcPr>
            <w:tcW w:w="712" w:type="dxa"/>
            <w:shd w:val="clear" w:color="auto" w:fill="D9D9D9"/>
          </w:tcPr>
          <w:p w:rsidR="00291CEA" w:rsidRPr="00E04DC7" w:rsidRDefault="00291CEA" w:rsidP="00291CEA">
            <w:pPr>
              <w:pStyle w:val="TableText"/>
              <w:rPr>
                <w:b/>
              </w:rPr>
            </w:pPr>
            <w:r w:rsidRPr="00E04DC7">
              <w:rPr>
                <w:b/>
              </w:rPr>
              <w:t>Name:</w:t>
            </w:r>
          </w:p>
        </w:tc>
        <w:tc>
          <w:tcPr>
            <w:tcW w:w="4234" w:type="dxa"/>
            <w:shd w:val="clear" w:color="auto" w:fill="auto"/>
          </w:tcPr>
          <w:p w:rsidR="00291CEA" w:rsidRPr="00E04DC7" w:rsidRDefault="00291CEA" w:rsidP="00291CEA">
            <w:pPr>
              <w:pStyle w:val="TableText"/>
              <w:rPr>
                <w:b/>
              </w:rPr>
            </w:pPr>
          </w:p>
        </w:tc>
        <w:tc>
          <w:tcPr>
            <w:tcW w:w="732" w:type="dxa"/>
            <w:shd w:val="clear" w:color="auto" w:fill="D9D9D9"/>
          </w:tcPr>
          <w:p w:rsidR="00291CEA" w:rsidRPr="00E04DC7" w:rsidRDefault="00291CEA" w:rsidP="00291CEA">
            <w:pPr>
              <w:pStyle w:val="TableText"/>
              <w:rPr>
                <w:b/>
              </w:rPr>
            </w:pPr>
            <w:r w:rsidRPr="00E04DC7">
              <w:rPr>
                <w:b/>
              </w:rPr>
              <w:t>Class:</w:t>
            </w:r>
          </w:p>
        </w:tc>
        <w:tc>
          <w:tcPr>
            <w:tcW w:w="4205" w:type="dxa"/>
            <w:shd w:val="clear" w:color="auto" w:fill="auto"/>
          </w:tcPr>
          <w:p w:rsidR="00291CEA" w:rsidRPr="00E04DC7" w:rsidRDefault="00291CEA" w:rsidP="00291CEA">
            <w:pPr>
              <w:pStyle w:val="TableText"/>
              <w:rPr>
                <w:b/>
              </w:rPr>
            </w:pPr>
          </w:p>
        </w:tc>
        <w:tc>
          <w:tcPr>
            <w:tcW w:w="720" w:type="dxa"/>
            <w:shd w:val="clear" w:color="auto" w:fill="D9D9D9"/>
          </w:tcPr>
          <w:p w:rsidR="00291CEA" w:rsidRPr="00E04DC7" w:rsidRDefault="00291CEA" w:rsidP="00291CEA">
            <w:pPr>
              <w:pStyle w:val="TableText"/>
              <w:rPr>
                <w:b/>
              </w:rPr>
            </w:pPr>
            <w:r w:rsidRPr="00E04DC7">
              <w:rPr>
                <w:b/>
              </w:rPr>
              <w:t>Date:</w:t>
            </w:r>
          </w:p>
        </w:tc>
        <w:tc>
          <w:tcPr>
            <w:tcW w:w="2447" w:type="dxa"/>
            <w:shd w:val="clear" w:color="auto" w:fill="auto"/>
          </w:tcPr>
          <w:p w:rsidR="00291CEA" w:rsidRPr="00E04DC7" w:rsidRDefault="00291CEA" w:rsidP="00291CEA">
            <w:pPr>
              <w:pStyle w:val="TableText"/>
              <w:rPr>
                <w:b/>
              </w:rPr>
            </w:pPr>
          </w:p>
        </w:tc>
      </w:tr>
    </w:tbl>
    <w:p w:rsidR="00291CEA" w:rsidRPr="004671AE" w:rsidRDefault="00291CEA" w:rsidP="004671AE">
      <w:pPr>
        <w:pStyle w:val="TA"/>
        <w:spacing w:before="60" w:after="0"/>
        <w:rPr>
          <w:sz w:val="10"/>
        </w:rPr>
      </w:pPr>
    </w:p>
    <w:tbl>
      <w:tblPr>
        <w:tblW w:w="13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1190"/>
        <w:gridCol w:w="3832"/>
        <w:gridCol w:w="2707"/>
        <w:gridCol w:w="2708"/>
        <w:gridCol w:w="2635"/>
      </w:tblGrid>
      <w:tr w:rsidR="00C52442" w:rsidRPr="003B3922" w:rsidTr="00E04DC7">
        <w:trPr>
          <w:cantSplit/>
        </w:trPr>
        <w:tc>
          <w:tcPr>
            <w:tcW w:w="5022" w:type="dxa"/>
            <w:gridSpan w:val="2"/>
            <w:shd w:val="clear" w:color="auto" w:fill="D9D9D9"/>
            <w:tcMar>
              <w:top w:w="100" w:type="dxa"/>
              <w:left w:w="108" w:type="dxa"/>
              <w:bottom w:w="100" w:type="dxa"/>
              <w:right w:w="108" w:type="dxa"/>
            </w:tcMar>
          </w:tcPr>
          <w:p w:rsidR="00C52442" w:rsidRPr="003B3922" w:rsidRDefault="00C52442" w:rsidP="00665992">
            <w:pPr>
              <w:pStyle w:val="ToolTableText"/>
              <w:rPr>
                <w:b/>
              </w:rPr>
            </w:pPr>
            <w:r>
              <w:rPr>
                <w:b/>
              </w:rPr>
              <w:t>College and Career Readiness Anchor Standards—Reading</w:t>
            </w:r>
          </w:p>
        </w:tc>
        <w:tc>
          <w:tcPr>
            <w:tcW w:w="2707" w:type="dxa"/>
            <w:shd w:val="clear" w:color="auto" w:fill="D9D9D9"/>
          </w:tcPr>
          <w:p w:rsidR="00C52442" w:rsidRPr="003B3922" w:rsidRDefault="00C52442" w:rsidP="00665992">
            <w:pPr>
              <w:pStyle w:val="ToolTableText"/>
              <w:ind w:left="108"/>
              <w:rPr>
                <w:b/>
              </w:rPr>
            </w:pPr>
            <w:r w:rsidRPr="003B3922">
              <w:rPr>
                <w:b/>
              </w:rPr>
              <w:t>I know what this is asking and I can do this.</w:t>
            </w:r>
          </w:p>
        </w:tc>
        <w:tc>
          <w:tcPr>
            <w:tcW w:w="2708" w:type="dxa"/>
            <w:shd w:val="clear" w:color="auto" w:fill="D9D9D9"/>
          </w:tcPr>
          <w:p w:rsidR="00C52442" w:rsidRPr="003B3922" w:rsidRDefault="00C52442" w:rsidP="00665992">
            <w:pPr>
              <w:pStyle w:val="ToolTableText"/>
              <w:ind w:left="98"/>
              <w:rPr>
                <w:b/>
              </w:rPr>
            </w:pPr>
            <w:r w:rsidRPr="003B3922">
              <w:rPr>
                <w:b/>
              </w:rPr>
              <w:t>This standard has familiar language, but I have</w:t>
            </w:r>
            <w:r>
              <w:rPr>
                <w:b/>
              </w:rPr>
              <w:t xml:space="preserve"> no</w:t>
            </w:r>
            <w:r w:rsidRPr="003B3922">
              <w:rPr>
                <w:b/>
              </w:rPr>
              <w:t>t mastered it.</w:t>
            </w:r>
          </w:p>
        </w:tc>
        <w:tc>
          <w:tcPr>
            <w:tcW w:w="2635" w:type="dxa"/>
            <w:shd w:val="clear" w:color="auto" w:fill="D9D9D9"/>
          </w:tcPr>
          <w:p w:rsidR="00C52442" w:rsidRPr="003B3922" w:rsidRDefault="00C52442" w:rsidP="00665992">
            <w:pPr>
              <w:pStyle w:val="ToolTableText"/>
              <w:ind w:left="88"/>
              <w:rPr>
                <w:b/>
              </w:rPr>
            </w:pPr>
            <w:r w:rsidRPr="003B3922">
              <w:rPr>
                <w:b/>
              </w:rPr>
              <w:t>I am not familiar with this standard.</w:t>
            </w:r>
          </w:p>
        </w:tc>
      </w:tr>
      <w:tr w:rsidR="00C52442" w:rsidRPr="001B403D" w:rsidTr="00E04DC7">
        <w:trPr>
          <w:cantSplit/>
          <w:trHeight w:val="1204"/>
        </w:trPr>
        <w:tc>
          <w:tcPr>
            <w:tcW w:w="1190" w:type="dxa"/>
            <w:shd w:val="clear" w:color="auto" w:fill="FFFFFF"/>
            <w:tcMar>
              <w:top w:w="100" w:type="dxa"/>
              <w:left w:w="108" w:type="dxa"/>
              <w:bottom w:w="100" w:type="dxa"/>
              <w:right w:w="108" w:type="dxa"/>
            </w:tcMar>
          </w:tcPr>
          <w:p w:rsidR="00C52442" w:rsidRDefault="00C52442" w:rsidP="00665992">
            <w:pPr>
              <w:pStyle w:val="ToolTableText"/>
            </w:pPr>
            <w:r>
              <w:t>CCRA.R.9</w:t>
            </w:r>
          </w:p>
        </w:tc>
        <w:tc>
          <w:tcPr>
            <w:tcW w:w="3832" w:type="dxa"/>
            <w:shd w:val="clear" w:color="auto" w:fill="FFFFFF"/>
            <w:tcMar>
              <w:top w:w="100" w:type="dxa"/>
              <w:left w:w="108" w:type="dxa"/>
              <w:bottom w:w="100" w:type="dxa"/>
              <w:right w:w="108" w:type="dxa"/>
            </w:tcMar>
          </w:tcPr>
          <w:p w:rsidR="00C52442" w:rsidRPr="00281F3A" w:rsidRDefault="00C52442" w:rsidP="00665992">
            <w:pPr>
              <w:pStyle w:val="ToolTableText"/>
            </w:pPr>
            <w:r w:rsidRPr="00C52442">
              <w:t>Analyze how two or more texts address similar themes or topics in order to build knowledge or to compare the approaches the authors take.</w:t>
            </w:r>
          </w:p>
        </w:tc>
        <w:tc>
          <w:tcPr>
            <w:tcW w:w="2707" w:type="dxa"/>
            <w:shd w:val="clear" w:color="auto" w:fill="FFFFFF"/>
          </w:tcPr>
          <w:p w:rsidR="00C52442" w:rsidRPr="001B403D" w:rsidRDefault="00C52442" w:rsidP="00665992">
            <w:pPr>
              <w:pStyle w:val="ToolTableText"/>
              <w:rPr>
                <w:color w:val="2D2D2C"/>
              </w:rPr>
            </w:pPr>
          </w:p>
        </w:tc>
        <w:tc>
          <w:tcPr>
            <w:tcW w:w="2708" w:type="dxa"/>
            <w:shd w:val="clear" w:color="auto" w:fill="FFFFFF"/>
          </w:tcPr>
          <w:p w:rsidR="00C52442" w:rsidRPr="001B403D" w:rsidRDefault="00C52442" w:rsidP="00665992">
            <w:pPr>
              <w:pStyle w:val="ToolTableText"/>
              <w:rPr>
                <w:color w:val="2D2D2C"/>
              </w:rPr>
            </w:pPr>
          </w:p>
        </w:tc>
        <w:tc>
          <w:tcPr>
            <w:tcW w:w="2635" w:type="dxa"/>
            <w:shd w:val="clear" w:color="auto" w:fill="FFFFFF"/>
          </w:tcPr>
          <w:p w:rsidR="00C52442" w:rsidRPr="001B403D" w:rsidRDefault="00C52442" w:rsidP="00665992">
            <w:pPr>
              <w:pStyle w:val="ToolTableText"/>
              <w:rPr>
                <w:color w:val="2D2D2C"/>
              </w:rPr>
            </w:pPr>
          </w:p>
        </w:tc>
      </w:tr>
    </w:tbl>
    <w:p w:rsidR="00771A63" w:rsidRPr="00771A63" w:rsidRDefault="00771A63" w:rsidP="004671AE">
      <w:pPr>
        <w:pStyle w:val="TA"/>
        <w:spacing w:before="60" w:after="0"/>
        <w:rPr>
          <w:sz w:val="12"/>
          <w:szCs w:val="14"/>
        </w:rPr>
      </w:pPr>
    </w:p>
    <w:tbl>
      <w:tblPr>
        <w:tblW w:w="13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1190"/>
        <w:gridCol w:w="3832"/>
        <w:gridCol w:w="2707"/>
        <w:gridCol w:w="2708"/>
        <w:gridCol w:w="2635"/>
      </w:tblGrid>
      <w:tr w:rsidR="00291CEA" w:rsidRPr="001B403D" w:rsidTr="00771A63">
        <w:trPr>
          <w:cantSplit/>
          <w:tblHeader/>
        </w:trPr>
        <w:tc>
          <w:tcPr>
            <w:tcW w:w="5022" w:type="dxa"/>
            <w:gridSpan w:val="2"/>
            <w:shd w:val="clear" w:color="auto" w:fill="D9D9D9"/>
            <w:tcMar>
              <w:top w:w="100" w:type="dxa"/>
              <w:left w:w="108" w:type="dxa"/>
              <w:bottom w:w="100" w:type="dxa"/>
              <w:right w:w="108" w:type="dxa"/>
            </w:tcMar>
          </w:tcPr>
          <w:p w:rsidR="00291CEA" w:rsidRPr="003B3922" w:rsidRDefault="00291CEA" w:rsidP="003B3922">
            <w:pPr>
              <w:pStyle w:val="ToolTableText"/>
              <w:rPr>
                <w:b/>
              </w:rPr>
            </w:pPr>
            <w:r w:rsidRPr="003B3922">
              <w:rPr>
                <w:b/>
              </w:rPr>
              <w:t>CCL Standards: Reading—Literature</w:t>
            </w:r>
          </w:p>
        </w:tc>
        <w:tc>
          <w:tcPr>
            <w:tcW w:w="2707" w:type="dxa"/>
            <w:shd w:val="clear" w:color="auto" w:fill="D9D9D9"/>
          </w:tcPr>
          <w:p w:rsidR="00291CEA" w:rsidRPr="003B3922" w:rsidRDefault="00291CEA" w:rsidP="00EA519E">
            <w:pPr>
              <w:pStyle w:val="ToolTableText"/>
              <w:ind w:left="108"/>
              <w:rPr>
                <w:b/>
              </w:rPr>
            </w:pPr>
            <w:r w:rsidRPr="003B3922">
              <w:rPr>
                <w:b/>
              </w:rPr>
              <w:t>I know what this is asking and I can do this.</w:t>
            </w:r>
          </w:p>
        </w:tc>
        <w:tc>
          <w:tcPr>
            <w:tcW w:w="2708" w:type="dxa"/>
            <w:shd w:val="clear" w:color="auto" w:fill="D9D9D9"/>
          </w:tcPr>
          <w:p w:rsidR="00291CEA" w:rsidRPr="003B3922" w:rsidRDefault="00291CEA" w:rsidP="00674D9A">
            <w:pPr>
              <w:pStyle w:val="ToolTableText"/>
              <w:ind w:left="98"/>
              <w:rPr>
                <w:b/>
              </w:rPr>
            </w:pPr>
            <w:r w:rsidRPr="003B3922">
              <w:rPr>
                <w:b/>
              </w:rPr>
              <w:t>This standard has familiar language, but I have</w:t>
            </w:r>
            <w:r w:rsidR="00674D9A">
              <w:rPr>
                <w:b/>
              </w:rPr>
              <w:t xml:space="preserve"> no</w:t>
            </w:r>
            <w:r w:rsidRPr="003B3922">
              <w:rPr>
                <w:b/>
              </w:rPr>
              <w:t>t mastered it.</w:t>
            </w:r>
          </w:p>
        </w:tc>
        <w:tc>
          <w:tcPr>
            <w:tcW w:w="2635" w:type="dxa"/>
            <w:shd w:val="clear" w:color="auto" w:fill="D9D9D9"/>
          </w:tcPr>
          <w:p w:rsidR="00291CEA" w:rsidRPr="003B3922" w:rsidRDefault="00291CEA" w:rsidP="00EA519E">
            <w:pPr>
              <w:pStyle w:val="ToolTableText"/>
              <w:ind w:left="88"/>
              <w:rPr>
                <w:b/>
              </w:rPr>
            </w:pPr>
            <w:r w:rsidRPr="003B3922">
              <w:rPr>
                <w:b/>
              </w:rPr>
              <w:t>I am not familiar with this standard.</w:t>
            </w:r>
          </w:p>
        </w:tc>
      </w:tr>
      <w:tr w:rsidR="00291CEA" w:rsidRPr="001B403D" w:rsidTr="00771A63">
        <w:trPr>
          <w:cantSplit/>
          <w:trHeight w:val="1204"/>
        </w:trPr>
        <w:tc>
          <w:tcPr>
            <w:tcW w:w="1190" w:type="dxa"/>
            <w:shd w:val="clear" w:color="auto" w:fill="FFFFFF"/>
            <w:tcMar>
              <w:top w:w="100" w:type="dxa"/>
              <w:left w:w="108" w:type="dxa"/>
              <w:bottom w:w="100" w:type="dxa"/>
              <w:right w:w="108" w:type="dxa"/>
            </w:tcMar>
          </w:tcPr>
          <w:p w:rsidR="00291CEA" w:rsidRDefault="00291CEA" w:rsidP="003B3922">
            <w:pPr>
              <w:pStyle w:val="ToolTableText"/>
            </w:pPr>
            <w:r>
              <w:t>RL.9-10.1</w:t>
            </w:r>
          </w:p>
        </w:tc>
        <w:tc>
          <w:tcPr>
            <w:tcW w:w="3832" w:type="dxa"/>
            <w:shd w:val="clear" w:color="auto" w:fill="FFFFFF"/>
            <w:tcMar>
              <w:top w:w="100" w:type="dxa"/>
              <w:left w:w="108" w:type="dxa"/>
              <w:bottom w:w="100" w:type="dxa"/>
              <w:right w:w="108" w:type="dxa"/>
            </w:tcMar>
          </w:tcPr>
          <w:p w:rsidR="00291CEA" w:rsidRPr="00281F3A" w:rsidRDefault="00291CEA" w:rsidP="003B3922">
            <w:pPr>
              <w:pStyle w:val="ToolTableText"/>
            </w:pPr>
            <w:r>
              <w:t xml:space="preserve">Cite strong and thorough textual evidence to support analysis of what the text says explicitly as well as </w:t>
            </w:r>
            <w:r w:rsidR="00586216">
              <w:t>inferences drawn from the text.</w:t>
            </w:r>
          </w:p>
        </w:tc>
        <w:tc>
          <w:tcPr>
            <w:tcW w:w="2707" w:type="dxa"/>
            <w:shd w:val="clear" w:color="auto" w:fill="FFFFFF"/>
          </w:tcPr>
          <w:p w:rsidR="00291CEA" w:rsidRPr="001B403D" w:rsidRDefault="00291CEA" w:rsidP="003B3922">
            <w:pPr>
              <w:pStyle w:val="ToolTableText"/>
              <w:rPr>
                <w:color w:val="2D2D2C"/>
              </w:rPr>
            </w:pPr>
          </w:p>
        </w:tc>
        <w:tc>
          <w:tcPr>
            <w:tcW w:w="2708" w:type="dxa"/>
            <w:shd w:val="clear" w:color="auto" w:fill="FFFFFF"/>
          </w:tcPr>
          <w:p w:rsidR="00291CEA" w:rsidRPr="001B403D" w:rsidRDefault="00291CEA" w:rsidP="003B3922">
            <w:pPr>
              <w:pStyle w:val="ToolTableText"/>
              <w:rPr>
                <w:color w:val="2D2D2C"/>
              </w:rPr>
            </w:pPr>
          </w:p>
        </w:tc>
        <w:tc>
          <w:tcPr>
            <w:tcW w:w="2635" w:type="dxa"/>
            <w:shd w:val="clear" w:color="auto" w:fill="FFFFFF"/>
          </w:tcPr>
          <w:p w:rsidR="00291CEA" w:rsidRPr="001B403D" w:rsidRDefault="00291CEA" w:rsidP="003B3922">
            <w:pPr>
              <w:pStyle w:val="ToolTableText"/>
              <w:rPr>
                <w:color w:val="2D2D2C"/>
              </w:rPr>
            </w:pPr>
          </w:p>
        </w:tc>
      </w:tr>
      <w:tr w:rsidR="00291CEA" w:rsidRPr="001B403D" w:rsidTr="00771A63">
        <w:trPr>
          <w:cantSplit/>
        </w:trPr>
        <w:tc>
          <w:tcPr>
            <w:tcW w:w="1190" w:type="dxa"/>
            <w:shd w:val="clear" w:color="auto" w:fill="FFFFFF"/>
            <w:tcMar>
              <w:top w:w="100" w:type="dxa"/>
              <w:left w:w="108" w:type="dxa"/>
              <w:bottom w:w="100" w:type="dxa"/>
              <w:right w:w="108" w:type="dxa"/>
            </w:tcMar>
          </w:tcPr>
          <w:p w:rsidR="00291CEA" w:rsidRDefault="00291CEA" w:rsidP="003B3922">
            <w:pPr>
              <w:pStyle w:val="ToolTableText"/>
            </w:pPr>
            <w:r>
              <w:lastRenderedPageBreak/>
              <w:t>RL.9-10.2</w:t>
            </w:r>
          </w:p>
        </w:tc>
        <w:tc>
          <w:tcPr>
            <w:tcW w:w="3832" w:type="dxa"/>
            <w:shd w:val="clear" w:color="auto" w:fill="FFFFFF"/>
            <w:tcMar>
              <w:top w:w="100" w:type="dxa"/>
              <w:left w:w="108" w:type="dxa"/>
              <w:bottom w:w="100" w:type="dxa"/>
              <w:right w:w="108" w:type="dxa"/>
            </w:tcMar>
          </w:tcPr>
          <w:p w:rsidR="00291CEA" w:rsidRPr="00281F3A" w:rsidRDefault="00291CEA" w:rsidP="003B3922">
            <w:pPr>
              <w:pStyle w:val="ToolTableText"/>
            </w:pPr>
            <w:r>
              <w:t>Determine a theme or central idea of a text and analyze in detail its development over the course of the text, including how it emerges and is shaped and refined by specific details; provide an objective summary of the text.</w:t>
            </w:r>
          </w:p>
        </w:tc>
        <w:tc>
          <w:tcPr>
            <w:tcW w:w="2707" w:type="dxa"/>
            <w:shd w:val="clear" w:color="auto" w:fill="FFFFFF"/>
          </w:tcPr>
          <w:p w:rsidR="00291CEA" w:rsidRPr="001B403D" w:rsidRDefault="00291CEA" w:rsidP="003B3922">
            <w:pPr>
              <w:pStyle w:val="ToolTableText"/>
              <w:rPr>
                <w:color w:val="2D2D2C"/>
              </w:rPr>
            </w:pPr>
          </w:p>
        </w:tc>
        <w:tc>
          <w:tcPr>
            <w:tcW w:w="2708" w:type="dxa"/>
            <w:shd w:val="clear" w:color="auto" w:fill="FFFFFF"/>
          </w:tcPr>
          <w:p w:rsidR="00291CEA" w:rsidRPr="001B403D" w:rsidRDefault="00291CEA" w:rsidP="003B3922">
            <w:pPr>
              <w:pStyle w:val="ToolTableText"/>
              <w:rPr>
                <w:color w:val="2D2D2C"/>
              </w:rPr>
            </w:pPr>
          </w:p>
        </w:tc>
        <w:tc>
          <w:tcPr>
            <w:tcW w:w="2635" w:type="dxa"/>
            <w:shd w:val="clear" w:color="auto" w:fill="FFFFFF"/>
          </w:tcPr>
          <w:p w:rsidR="00291CEA" w:rsidRPr="001B403D" w:rsidRDefault="00291CEA" w:rsidP="003B3922">
            <w:pPr>
              <w:pStyle w:val="ToolTableText"/>
              <w:rPr>
                <w:color w:val="2D2D2C"/>
              </w:rPr>
            </w:pPr>
          </w:p>
        </w:tc>
      </w:tr>
      <w:tr w:rsidR="00291CEA" w:rsidRPr="001B403D" w:rsidTr="00771A63">
        <w:trPr>
          <w:cantSplit/>
        </w:trPr>
        <w:tc>
          <w:tcPr>
            <w:tcW w:w="1190" w:type="dxa"/>
            <w:shd w:val="clear" w:color="auto" w:fill="FFFFFF"/>
            <w:tcMar>
              <w:top w:w="100" w:type="dxa"/>
              <w:left w:w="108" w:type="dxa"/>
              <w:bottom w:w="100" w:type="dxa"/>
              <w:right w:w="108" w:type="dxa"/>
            </w:tcMar>
          </w:tcPr>
          <w:p w:rsidR="00291CEA" w:rsidRPr="001B403D" w:rsidRDefault="00291CEA" w:rsidP="003B3922">
            <w:pPr>
              <w:pStyle w:val="ToolTableText"/>
            </w:pPr>
            <w:r>
              <w:t>RL.9-10.3</w:t>
            </w:r>
          </w:p>
        </w:tc>
        <w:tc>
          <w:tcPr>
            <w:tcW w:w="3832" w:type="dxa"/>
            <w:shd w:val="clear" w:color="auto" w:fill="FFFFFF"/>
            <w:tcMar>
              <w:top w:w="100" w:type="dxa"/>
              <w:left w:w="108" w:type="dxa"/>
              <w:bottom w:w="100" w:type="dxa"/>
              <w:right w:w="108" w:type="dxa"/>
            </w:tcMar>
          </w:tcPr>
          <w:p w:rsidR="00291CEA" w:rsidRPr="00281F3A" w:rsidRDefault="00291CEA" w:rsidP="003B3922">
            <w:pPr>
              <w:pStyle w:val="ToolTableText"/>
            </w:pPr>
            <w:r>
              <w:t xml:space="preserve">Analyze how complex characters (e.g., those with multiple or conflicting motivations) develop over the course of a text, interact with other characters, and advance the plot or develop the </w:t>
            </w:r>
            <w:r w:rsidR="00674D9A">
              <w:t>theme.</w:t>
            </w:r>
          </w:p>
        </w:tc>
        <w:tc>
          <w:tcPr>
            <w:tcW w:w="2707" w:type="dxa"/>
            <w:shd w:val="clear" w:color="auto" w:fill="FFFFFF"/>
          </w:tcPr>
          <w:p w:rsidR="00291CEA" w:rsidRPr="001B403D" w:rsidRDefault="00291CEA" w:rsidP="003B3922">
            <w:pPr>
              <w:pStyle w:val="ToolTableText"/>
              <w:rPr>
                <w:color w:val="2D2D2C"/>
              </w:rPr>
            </w:pPr>
          </w:p>
        </w:tc>
        <w:tc>
          <w:tcPr>
            <w:tcW w:w="2708" w:type="dxa"/>
            <w:shd w:val="clear" w:color="auto" w:fill="FFFFFF"/>
          </w:tcPr>
          <w:p w:rsidR="00291CEA" w:rsidRPr="001B403D" w:rsidRDefault="00291CEA" w:rsidP="003B3922">
            <w:pPr>
              <w:pStyle w:val="ToolTableText"/>
              <w:rPr>
                <w:color w:val="2D2D2C"/>
              </w:rPr>
            </w:pPr>
          </w:p>
        </w:tc>
        <w:tc>
          <w:tcPr>
            <w:tcW w:w="2635" w:type="dxa"/>
            <w:shd w:val="clear" w:color="auto" w:fill="FFFFFF"/>
          </w:tcPr>
          <w:p w:rsidR="00291CEA" w:rsidRPr="001B403D" w:rsidRDefault="00291CEA" w:rsidP="003B3922">
            <w:pPr>
              <w:pStyle w:val="ToolTableText"/>
              <w:rPr>
                <w:color w:val="2D2D2C"/>
              </w:rPr>
            </w:pPr>
          </w:p>
        </w:tc>
      </w:tr>
      <w:tr w:rsidR="00291CEA" w:rsidRPr="001B403D" w:rsidTr="00771A63">
        <w:trPr>
          <w:cantSplit/>
        </w:trPr>
        <w:tc>
          <w:tcPr>
            <w:tcW w:w="1190" w:type="dxa"/>
            <w:shd w:val="clear" w:color="auto" w:fill="FFFFFF"/>
            <w:tcMar>
              <w:top w:w="100" w:type="dxa"/>
              <w:left w:w="108" w:type="dxa"/>
              <w:bottom w:w="100" w:type="dxa"/>
              <w:right w:w="108" w:type="dxa"/>
            </w:tcMar>
          </w:tcPr>
          <w:p w:rsidR="00291CEA" w:rsidRPr="001B403D" w:rsidRDefault="00291CEA" w:rsidP="003B3922">
            <w:pPr>
              <w:pStyle w:val="ToolTableText"/>
            </w:pPr>
            <w:r w:rsidRPr="001B403D">
              <w:t>RL.9-10.</w:t>
            </w:r>
            <w:r>
              <w:t>4</w:t>
            </w:r>
          </w:p>
        </w:tc>
        <w:tc>
          <w:tcPr>
            <w:tcW w:w="3832" w:type="dxa"/>
            <w:shd w:val="clear" w:color="auto" w:fill="FFFFFF"/>
            <w:tcMar>
              <w:top w:w="100" w:type="dxa"/>
              <w:left w:w="108" w:type="dxa"/>
              <w:bottom w:w="100" w:type="dxa"/>
              <w:right w:w="108" w:type="dxa"/>
            </w:tcMar>
          </w:tcPr>
          <w:p w:rsidR="00291CEA" w:rsidRPr="00C52442" w:rsidRDefault="00291CEA" w:rsidP="003B3922">
            <w:pPr>
              <w:pStyle w:val="ToolTableText"/>
              <w:rPr>
                <w:spacing w:val="-2"/>
              </w:rPr>
            </w:pPr>
            <w:r w:rsidRPr="00C52442">
              <w:rPr>
                <w:spacing w:val="-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2707" w:type="dxa"/>
            <w:shd w:val="clear" w:color="auto" w:fill="FFFFFF"/>
          </w:tcPr>
          <w:p w:rsidR="00291CEA" w:rsidRPr="001B403D" w:rsidRDefault="00291CEA" w:rsidP="003B3922">
            <w:pPr>
              <w:pStyle w:val="ToolTableText"/>
              <w:rPr>
                <w:color w:val="2D2D2C"/>
              </w:rPr>
            </w:pPr>
          </w:p>
        </w:tc>
        <w:tc>
          <w:tcPr>
            <w:tcW w:w="2708" w:type="dxa"/>
            <w:shd w:val="clear" w:color="auto" w:fill="FFFFFF"/>
          </w:tcPr>
          <w:p w:rsidR="00291CEA" w:rsidRPr="001B403D" w:rsidRDefault="00291CEA" w:rsidP="003B3922">
            <w:pPr>
              <w:pStyle w:val="ToolTableText"/>
              <w:rPr>
                <w:color w:val="2D2D2C"/>
              </w:rPr>
            </w:pPr>
          </w:p>
        </w:tc>
        <w:tc>
          <w:tcPr>
            <w:tcW w:w="2635" w:type="dxa"/>
            <w:shd w:val="clear" w:color="auto" w:fill="FFFFFF"/>
          </w:tcPr>
          <w:p w:rsidR="00291CEA" w:rsidRPr="001B403D" w:rsidRDefault="00291CEA" w:rsidP="003B3922">
            <w:pPr>
              <w:pStyle w:val="ToolTableText"/>
              <w:rPr>
                <w:color w:val="2D2D2C"/>
              </w:rPr>
            </w:pPr>
          </w:p>
        </w:tc>
      </w:tr>
      <w:tr w:rsidR="00291CEA" w:rsidRPr="001B403D" w:rsidTr="00771A63">
        <w:trPr>
          <w:cantSplit/>
        </w:trPr>
        <w:tc>
          <w:tcPr>
            <w:tcW w:w="1190" w:type="dxa"/>
            <w:shd w:val="clear" w:color="auto" w:fill="FFFFFF"/>
            <w:tcMar>
              <w:top w:w="100" w:type="dxa"/>
              <w:left w:w="108" w:type="dxa"/>
              <w:bottom w:w="100" w:type="dxa"/>
              <w:right w:w="108" w:type="dxa"/>
            </w:tcMar>
          </w:tcPr>
          <w:p w:rsidR="00291CEA" w:rsidRPr="001B403D" w:rsidRDefault="00291CEA" w:rsidP="003B3922">
            <w:pPr>
              <w:pStyle w:val="ToolTableText"/>
            </w:pPr>
            <w:r>
              <w:lastRenderedPageBreak/>
              <w:t>RL.9-10.5</w:t>
            </w:r>
          </w:p>
        </w:tc>
        <w:tc>
          <w:tcPr>
            <w:tcW w:w="3832" w:type="dxa"/>
            <w:shd w:val="clear" w:color="auto" w:fill="FFFFFF"/>
            <w:tcMar>
              <w:top w:w="100" w:type="dxa"/>
              <w:left w:w="108" w:type="dxa"/>
              <w:bottom w:w="100" w:type="dxa"/>
              <w:right w:w="108" w:type="dxa"/>
            </w:tcMar>
          </w:tcPr>
          <w:p w:rsidR="00291CEA" w:rsidRPr="00281F3A" w:rsidRDefault="00291CEA" w:rsidP="003B3922">
            <w:pPr>
              <w:pStyle w:val="ToolTableText"/>
            </w:pPr>
            <w:r>
              <w:t>Analyze how an author’s choices concerning how to structure a text, order events within it (e.g., parallel plots), and manipulate time (e.g., pacing, flashbacks) create such effects as mystery, tension, or surprise.</w:t>
            </w:r>
          </w:p>
        </w:tc>
        <w:tc>
          <w:tcPr>
            <w:tcW w:w="2707" w:type="dxa"/>
            <w:shd w:val="clear" w:color="auto" w:fill="FFFFFF"/>
          </w:tcPr>
          <w:p w:rsidR="00291CEA" w:rsidRPr="001B403D" w:rsidRDefault="00291CEA" w:rsidP="003B3922">
            <w:pPr>
              <w:pStyle w:val="ToolTableText"/>
              <w:rPr>
                <w:color w:val="2D2D2C"/>
              </w:rPr>
            </w:pPr>
          </w:p>
        </w:tc>
        <w:tc>
          <w:tcPr>
            <w:tcW w:w="2708" w:type="dxa"/>
            <w:shd w:val="clear" w:color="auto" w:fill="FFFFFF"/>
          </w:tcPr>
          <w:p w:rsidR="00291CEA" w:rsidRPr="001B403D" w:rsidRDefault="00291CEA" w:rsidP="003B3922">
            <w:pPr>
              <w:pStyle w:val="ToolTableText"/>
              <w:rPr>
                <w:color w:val="2D2D2C"/>
              </w:rPr>
            </w:pPr>
          </w:p>
        </w:tc>
        <w:tc>
          <w:tcPr>
            <w:tcW w:w="2635" w:type="dxa"/>
            <w:shd w:val="clear" w:color="auto" w:fill="FFFFFF"/>
          </w:tcPr>
          <w:p w:rsidR="00291CEA" w:rsidRPr="001B403D" w:rsidRDefault="00291CEA" w:rsidP="003B3922">
            <w:pPr>
              <w:pStyle w:val="ToolTableText"/>
              <w:rPr>
                <w:color w:val="2D2D2C"/>
              </w:rPr>
            </w:pPr>
          </w:p>
        </w:tc>
      </w:tr>
      <w:tr w:rsidR="00291CEA" w:rsidRPr="001B403D" w:rsidTr="00771A63">
        <w:trPr>
          <w:cantSplit/>
          <w:trHeight w:val="1771"/>
        </w:trPr>
        <w:tc>
          <w:tcPr>
            <w:tcW w:w="1190" w:type="dxa"/>
            <w:tcBorders>
              <w:bottom w:val="single" w:sz="4" w:space="0" w:color="auto"/>
            </w:tcBorders>
            <w:shd w:val="clear" w:color="auto" w:fill="FFFFFF"/>
            <w:tcMar>
              <w:top w:w="100" w:type="dxa"/>
              <w:left w:w="108" w:type="dxa"/>
              <w:bottom w:w="100" w:type="dxa"/>
              <w:right w:w="108" w:type="dxa"/>
            </w:tcMar>
          </w:tcPr>
          <w:p w:rsidR="00291CEA" w:rsidRPr="001B403D" w:rsidRDefault="00291CEA" w:rsidP="003B3922">
            <w:pPr>
              <w:pStyle w:val="ToolTableText"/>
            </w:pPr>
            <w:r>
              <w:t>RL.9-10.7</w:t>
            </w:r>
          </w:p>
        </w:tc>
        <w:tc>
          <w:tcPr>
            <w:tcW w:w="3832" w:type="dxa"/>
            <w:tcBorders>
              <w:bottom w:val="single" w:sz="4" w:space="0" w:color="auto"/>
            </w:tcBorders>
            <w:shd w:val="clear" w:color="auto" w:fill="FFFFFF"/>
            <w:tcMar>
              <w:top w:w="100" w:type="dxa"/>
              <w:left w:w="108" w:type="dxa"/>
              <w:bottom w:w="100" w:type="dxa"/>
              <w:right w:w="108" w:type="dxa"/>
            </w:tcMar>
          </w:tcPr>
          <w:p w:rsidR="00291CEA" w:rsidRPr="0013162A" w:rsidRDefault="00291CEA" w:rsidP="003B3922">
            <w:pPr>
              <w:pStyle w:val="ToolTableText"/>
            </w:pPr>
            <w:r>
              <w:t xml:space="preserve">Analyze the representation of a subject or a key scene in two different artistic mediums, including what is emphasized or absent in each treatment (e.g., Auden’s “Musée des Beaux Arts” and Breughel’s </w:t>
            </w:r>
            <w:r w:rsidRPr="00222BD8">
              <w:rPr>
                <w:i/>
              </w:rPr>
              <w:t>Landscape with the Fall of Icarus</w:t>
            </w:r>
            <w:r>
              <w:t>).</w:t>
            </w:r>
          </w:p>
        </w:tc>
        <w:tc>
          <w:tcPr>
            <w:tcW w:w="2707" w:type="dxa"/>
            <w:tcBorders>
              <w:bottom w:val="single" w:sz="4" w:space="0" w:color="auto"/>
            </w:tcBorders>
            <w:shd w:val="clear" w:color="auto" w:fill="FFFFFF"/>
          </w:tcPr>
          <w:p w:rsidR="00291CEA" w:rsidRPr="001B403D" w:rsidRDefault="00291CEA" w:rsidP="003B3922">
            <w:pPr>
              <w:pStyle w:val="ToolTableText"/>
              <w:rPr>
                <w:color w:val="2D2D2C"/>
              </w:rPr>
            </w:pPr>
          </w:p>
        </w:tc>
        <w:tc>
          <w:tcPr>
            <w:tcW w:w="2708" w:type="dxa"/>
            <w:tcBorders>
              <w:bottom w:val="single" w:sz="4" w:space="0" w:color="auto"/>
            </w:tcBorders>
            <w:shd w:val="clear" w:color="auto" w:fill="FFFFFF"/>
          </w:tcPr>
          <w:p w:rsidR="00291CEA" w:rsidRPr="001B403D" w:rsidRDefault="00291CEA" w:rsidP="003B3922">
            <w:pPr>
              <w:pStyle w:val="ToolTableText"/>
              <w:rPr>
                <w:color w:val="2D2D2C"/>
              </w:rPr>
            </w:pPr>
          </w:p>
        </w:tc>
        <w:tc>
          <w:tcPr>
            <w:tcW w:w="2635" w:type="dxa"/>
            <w:tcBorders>
              <w:bottom w:val="single" w:sz="4" w:space="0" w:color="auto"/>
            </w:tcBorders>
            <w:shd w:val="clear" w:color="auto" w:fill="FFFFFF"/>
          </w:tcPr>
          <w:p w:rsidR="007C25B5" w:rsidRPr="007C25B5" w:rsidRDefault="007C25B5" w:rsidP="003B3922">
            <w:pPr>
              <w:pStyle w:val="ToolTableText"/>
            </w:pPr>
          </w:p>
        </w:tc>
      </w:tr>
    </w:tbl>
    <w:p w:rsidR="004F064C" w:rsidRPr="00771A63" w:rsidRDefault="004F064C" w:rsidP="00771A63">
      <w:pPr>
        <w:pStyle w:val="TableText"/>
        <w:spacing w:before="0" w:after="60"/>
        <w:rPr>
          <w:sz w:val="12"/>
          <w:szCs w:val="14"/>
        </w:rPr>
      </w:pPr>
    </w:p>
    <w:tbl>
      <w:tblPr>
        <w:tblW w:w="13072" w:type="dxa"/>
        <w:tblInd w:w="108" w:type="dxa"/>
        <w:shd w:val="clear" w:color="auto" w:fill="FFFFFF"/>
        <w:tblCellMar>
          <w:left w:w="0" w:type="dxa"/>
          <w:right w:w="0" w:type="dxa"/>
        </w:tblCellMar>
        <w:tblLook w:val="04A0" w:firstRow="1" w:lastRow="0" w:firstColumn="1" w:lastColumn="0" w:noHBand="0" w:noVBand="1"/>
      </w:tblPr>
      <w:tblGrid>
        <w:gridCol w:w="1171"/>
        <w:gridCol w:w="3851"/>
        <w:gridCol w:w="2707"/>
        <w:gridCol w:w="2708"/>
        <w:gridCol w:w="2635"/>
      </w:tblGrid>
      <w:tr w:rsidR="00EA519E" w:rsidRPr="001B403D" w:rsidTr="009E3EFA">
        <w:trPr>
          <w:cantSplit/>
          <w:tblHeader/>
        </w:trPr>
        <w:tc>
          <w:tcPr>
            <w:tcW w:w="5022" w:type="dxa"/>
            <w:gridSpan w:val="2"/>
            <w:tcBorders>
              <w:top w:val="single" w:sz="4" w:space="0" w:color="auto"/>
              <w:left w:val="single" w:sz="4" w:space="0" w:color="auto"/>
              <w:bottom w:val="single" w:sz="8" w:space="0" w:color="000000"/>
              <w:right w:val="single" w:sz="4" w:space="0" w:color="auto"/>
            </w:tcBorders>
            <w:shd w:val="clear" w:color="auto" w:fill="D9D9D9"/>
            <w:tcMar>
              <w:top w:w="100" w:type="dxa"/>
              <w:left w:w="108" w:type="dxa"/>
              <w:bottom w:w="100" w:type="dxa"/>
              <w:right w:w="108" w:type="dxa"/>
            </w:tcMar>
          </w:tcPr>
          <w:p w:rsidR="00291CEA" w:rsidRPr="003B3922" w:rsidRDefault="00291CEA" w:rsidP="00771A63">
            <w:pPr>
              <w:pStyle w:val="ToolTableText"/>
              <w:keepNext/>
              <w:rPr>
                <w:b/>
              </w:rPr>
            </w:pPr>
            <w:r w:rsidRPr="003B3922">
              <w:rPr>
                <w:b/>
              </w:rPr>
              <w:lastRenderedPageBreak/>
              <w:t>CCL Standards: Reading—Informational</w:t>
            </w:r>
          </w:p>
        </w:tc>
        <w:tc>
          <w:tcPr>
            <w:tcW w:w="2707" w:type="dxa"/>
            <w:tcBorders>
              <w:top w:val="single" w:sz="4" w:space="0" w:color="auto"/>
              <w:left w:val="single" w:sz="4" w:space="0" w:color="auto"/>
              <w:bottom w:val="single" w:sz="8" w:space="0" w:color="000000"/>
              <w:right w:val="single" w:sz="4" w:space="0" w:color="auto"/>
            </w:tcBorders>
            <w:shd w:val="clear" w:color="auto" w:fill="D9D9D9"/>
          </w:tcPr>
          <w:p w:rsidR="00291CEA" w:rsidRPr="003B3922" w:rsidRDefault="00291CEA" w:rsidP="00EA519E">
            <w:pPr>
              <w:pStyle w:val="ToolTableText"/>
              <w:ind w:left="119"/>
              <w:rPr>
                <w:b/>
              </w:rPr>
            </w:pPr>
            <w:r w:rsidRPr="003B3922">
              <w:rPr>
                <w:b/>
              </w:rPr>
              <w:t>I know what this is asking and I can do this.</w:t>
            </w:r>
          </w:p>
        </w:tc>
        <w:tc>
          <w:tcPr>
            <w:tcW w:w="2708" w:type="dxa"/>
            <w:tcBorders>
              <w:top w:val="single" w:sz="4" w:space="0" w:color="auto"/>
              <w:left w:val="single" w:sz="4" w:space="0" w:color="auto"/>
              <w:bottom w:val="single" w:sz="8" w:space="0" w:color="000000"/>
              <w:right w:val="single" w:sz="4" w:space="0" w:color="auto"/>
            </w:tcBorders>
            <w:shd w:val="clear" w:color="auto" w:fill="D9D9D9"/>
          </w:tcPr>
          <w:p w:rsidR="00291CEA" w:rsidRPr="003B3922" w:rsidRDefault="00291CEA" w:rsidP="00EA519E">
            <w:pPr>
              <w:pStyle w:val="ToolTableText"/>
              <w:ind w:left="90"/>
              <w:rPr>
                <w:b/>
              </w:rPr>
            </w:pPr>
            <w:r w:rsidRPr="003B3922">
              <w:rPr>
                <w:b/>
              </w:rPr>
              <w:t>This standard has familiar language, but I have</w:t>
            </w:r>
            <w:r w:rsidR="00140F0C">
              <w:rPr>
                <w:b/>
              </w:rPr>
              <w:t xml:space="preserve"> </w:t>
            </w:r>
            <w:r w:rsidRPr="003B3922">
              <w:rPr>
                <w:b/>
              </w:rPr>
              <w:t>n</w:t>
            </w:r>
            <w:r w:rsidR="00140F0C">
              <w:rPr>
                <w:b/>
              </w:rPr>
              <w:t>o</w:t>
            </w:r>
            <w:r w:rsidRPr="003B3922">
              <w:rPr>
                <w:b/>
              </w:rPr>
              <w:t>t mastered it.</w:t>
            </w:r>
          </w:p>
        </w:tc>
        <w:tc>
          <w:tcPr>
            <w:tcW w:w="2635" w:type="dxa"/>
            <w:tcBorders>
              <w:top w:val="single" w:sz="4" w:space="0" w:color="auto"/>
              <w:left w:val="single" w:sz="4" w:space="0" w:color="auto"/>
              <w:bottom w:val="single" w:sz="8" w:space="0" w:color="000000"/>
              <w:right w:val="single" w:sz="8" w:space="0" w:color="000000"/>
            </w:tcBorders>
            <w:shd w:val="clear" w:color="auto" w:fill="D9D9D9"/>
          </w:tcPr>
          <w:p w:rsidR="00291CEA" w:rsidRPr="003B3922" w:rsidRDefault="00291CEA" w:rsidP="00EA519E">
            <w:pPr>
              <w:pStyle w:val="ToolTableText"/>
              <w:ind w:left="90"/>
              <w:rPr>
                <w:b/>
              </w:rPr>
            </w:pPr>
            <w:r w:rsidRPr="003B3922">
              <w:rPr>
                <w:b/>
              </w:rPr>
              <w:t>I am not familiar with this standard.</w:t>
            </w:r>
          </w:p>
        </w:tc>
      </w:tr>
      <w:tr w:rsidR="00EA519E" w:rsidRPr="001B403D" w:rsidTr="009E3EFA">
        <w:trPr>
          <w:cantSplit/>
        </w:trPr>
        <w:tc>
          <w:tcPr>
            <w:tcW w:w="1171" w:type="dxa"/>
            <w:tcBorders>
              <w:top w:val="nil"/>
              <w:left w:val="single" w:sz="4" w:space="0" w:color="auto"/>
              <w:bottom w:val="single" w:sz="8" w:space="0" w:color="000000"/>
              <w:right w:val="single" w:sz="4" w:space="0" w:color="auto"/>
            </w:tcBorders>
            <w:shd w:val="clear" w:color="auto" w:fill="FFFFFF"/>
            <w:tcMar>
              <w:top w:w="100" w:type="dxa"/>
              <w:left w:w="108" w:type="dxa"/>
              <w:bottom w:w="100" w:type="dxa"/>
              <w:right w:w="108" w:type="dxa"/>
            </w:tcMar>
          </w:tcPr>
          <w:p w:rsidR="00291CEA" w:rsidRDefault="00291CEA" w:rsidP="003B3922">
            <w:pPr>
              <w:pStyle w:val="ToolTableText"/>
            </w:pPr>
            <w:r>
              <w:t>RI.9-10.2</w:t>
            </w:r>
          </w:p>
        </w:tc>
        <w:tc>
          <w:tcPr>
            <w:tcW w:w="3851"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EA519E">
            <w:pPr>
              <w:pStyle w:val="ToolTableText"/>
              <w:ind w:left="157"/>
            </w:pPr>
            <w:r>
              <w:t>Determine a central idea of a text and analyze its development over the course of the text, including how it emerges and is shaped and refined by specific details; provide an objective summary of the text</w:t>
            </w:r>
            <w:r w:rsidR="009B73F4">
              <w:t>.</w:t>
            </w:r>
          </w:p>
        </w:tc>
        <w:tc>
          <w:tcPr>
            <w:tcW w:w="2707"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3B3922">
            <w:pPr>
              <w:pStyle w:val="ToolTableText"/>
              <w:rPr>
                <w:color w:val="000000"/>
              </w:rPr>
            </w:pPr>
          </w:p>
        </w:tc>
        <w:tc>
          <w:tcPr>
            <w:tcW w:w="2708"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3B3922">
            <w:pPr>
              <w:pStyle w:val="ToolTableText"/>
              <w:rPr>
                <w:color w:val="000000"/>
              </w:rPr>
            </w:pPr>
          </w:p>
        </w:tc>
        <w:tc>
          <w:tcPr>
            <w:tcW w:w="2635" w:type="dxa"/>
            <w:tcBorders>
              <w:top w:val="nil"/>
              <w:left w:val="single" w:sz="4" w:space="0" w:color="auto"/>
              <w:bottom w:val="single" w:sz="8" w:space="0" w:color="000000"/>
              <w:right w:val="single" w:sz="8" w:space="0" w:color="000000"/>
            </w:tcBorders>
            <w:shd w:val="clear" w:color="auto" w:fill="FFFFFF"/>
          </w:tcPr>
          <w:p w:rsidR="00291CEA" w:rsidRPr="001B403D" w:rsidRDefault="00291CEA" w:rsidP="003B3922">
            <w:pPr>
              <w:pStyle w:val="ToolTableText"/>
              <w:rPr>
                <w:color w:val="000000"/>
              </w:rPr>
            </w:pPr>
          </w:p>
        </w:tc>
      </w:tr>
      <w:tr w:rsidR="00EA519E" w:rsidRPr="001B403D" w:rsidTr="009E3EFA">
        <w:trPr>
          <w:cantSplit/>
        </w:trPr>
        <w:tc>
          <w:tcPr>
            <w:tcW w:w="1171" w:type="dxa"/>
            <w:tcBorders>
              <w:top w:val="nil"/>
              <w:left w:val="single" w:sz="4" w:space="0" w:color="auto"/>
              <w:bottom w:val="single" w:sz="8" w:space="0" w:color="000000"/>
              <w:right w:val="single" w:sz="4" w:space="0" w:color="auto"/>
            </w:tcBorders>
            <w:shd w:val="clear" w:color="auto" w:fill="FFFFFF"/>
            <w:tcMar>
              <w:top w:w="100" w:type="dxa"/>
              <w:left w:w="108" w:type="dxa"/>
              <w:bottom w:w="100" w:type="dxa"/>
              <w:right w:w="108" w:type="dxa"/>
            </w:tcMar>
          </w:tcPr>
          <w:p w:rsidR="00291CEA" w:rsidRDefault="00291CEA" w:rsidP="003B3922">
            <w:pPr>
              <w:pStyle w:val="ToolTableText"/>
            </w:pPr>
            <w:r>
              <w:t>RI.9-10.3</w:t>
            </w:r>
          </w:p>
        </w:tc>
        <w:tc>
          <w:tcPr>
            <w:tcW w:w="3851"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EA519E">
            <w:pPr>
              <w:pStyle w:val="ToolTableText"/>
              <w:ind w:left="158"/>
              <w:rPr>
                <w:color w:val="000000"/>
              </w:rPr>
            </w:pPr>
            <w:r w:rsidRPr="004B7184">
              <w:rPr>
                <w:color w:val="000000"/>
              </w:rPr>
              <w:t xml:space="preserve">Analyze how the author unfolds an analysis or series of ideas or events, including the order </w:t>
            </w:r>
            <w:r>
              <w:rPr>
                <w:color w:val="000000"/>
              </w:rPr>
              <w:t>i</w:t>
            </w:r>
            <w:r w:rsidRPr="004B7184">
              <w:rPr>
                <w:color w:val="000000"/>
              </w:rPr>
              <w:t>n which the points are made, how they are introduced and developed,</w:t>
            </w:r>
            <w:r w:rsidR="009B73F4">
              <w:rPr>
                <w:color w:val="000000"/>
              </w:rPr>
              <w:t xml:space="preserve"> </w:t>
            </w:r>
            <w:r w:rsidRPr="004B7184">
              <w:rPr>
                <w:color w:val="000000"/>
              </w:rPr>
              <w:t>and the connections that are drawn between them</w:t>
            </w:r>
            <w:r w:rsidR="009B73F4">
              <w:rPr>
                <w:color w:val="000000"/>
              </w:rPr>
              <w:t>.</w:t>
            </w:r>
          </w:p>
        </w:tc>
        <w:tc>
          <w:tcPr>
            <w:tcW w:w="2707"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3B3922">
            <w:pPr>
              <w:pStyle w:val="ToolTableText"/>
              <w:rPr>
                <w:color w:val="000000"/>
              </w:rPr>
            </w:pPr>
          </w:p>
        </w:tc>
        <w:tc>
          <w:tcPr>
            <w:tcW w:w="2708" w:type="dxa"/>
            <w:tcBorders>
              <w:top w:val="nil"/>
              <w:left w:val="single" w:sz="4" w:space="0" w:color="auto"/>
              <w:bottom w:val="single" w:sz="8" w:space="0" w:color="000000"/>
              <w:right w:val="single" w:sz="4" w:space="0" w:color="auto"/>
            </w:tcBorders>
            <w:shd w:val="clear" w:color="auto" w:fill="FFFFFF"/>
          </w:tcPr>
          <w:p w:rsidR="00291CEA" w:rsidRPr="001B403D" w:rsidRDefault="00291CEA" w:rsidP="003B3922">
            <w:pPr>
              <w:pStyle w:val="ToolTableText"/>
              <w:rPr>
                <w:color w:val="000000"/>
              </w:rPr>
            </w:pPr>
          </w:p>
        </w:tc>
        <w:tc>
          <w:tcPr>
            <w:tcW w:w="2635" w:type="dxa"/>
            <w:tcBorders>
              <w:top w:val="nil"/>
              <w:left w:val="single" w:sz="4" w:space="0" w:color="auto"/>
              <w:bottom w:val="single" w:sz="8" w:space="0" w:color="000000"/>
              <w:right w:val="single" w:sz="8" w:space="0" w:color="000000"/>
            </w:tcBorders>
            <w:shd w:val="clear" w:color="auto" w:fill="FFFFFF"/>
          </w:tcPr>
          <w:p w:rsidR="00291CEA" w:rsidRPr="001B403D" w:rsidRDefault="00291CEA" w:rsidP="003B3922">
            <w:pPr>
              <w:pStyle w:val="ToolTableText"/>
              <w:rPr>
                <w:color w:val="000000"/>
              </w:rPr>
            </w:pPr>
          </w:p>
        </w:tc>
      </w:tr>
      <w:tr w:rsidR="00EA519E" w:rsidRPr="001B403D" w:rsidTr="009E3EFA">
        <w:trPr>
          <w:cantSplit/>
        </w:trPr>
        <w:tc>
          <w:tcPr>
            <w:tcW w:w="1171" w:type="dxa"/>
            <w:tcBorders>
              <w:top w:val="nil"/>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291CEA" w:rsidRPr="001B403D" w:rsidRDefault="00291CEA" w:rsidP="003B3922">
            <w:pPr>
              <w:pStyle w:val="ToolTableText"/>
              <w:rPr>
                <w:color w:val="000000"/>
              </w:rPr>
            </w:pPr>
            <w:r>
              <w:t>RI.9-10.4</w:t>
            </w:r>
          </w:p>
        </w:tc>
        <w:tc>
          <w:tcPr>
            <w:tcW w:w="3851" w:type="dxa"/>
            <w:tcBorders>
              <w:top w:val="nil"/>
              <w:left w:val="single" w:sz="4" w:space="0" w:color="auto"/>
              <w:bottom w:val="single" w:sz="4" w:space="0" w:color="auto"/>
              <w:right w:val="single" w:sz="4" w:space="0" w:color="auto"/>
            </w:tcBorders>
            <w:shd w:val="clear" w:color="auto" w:fill="FFFFFF"/>
          </w:tcPr>
          <w:p w:rsidR="00291CEA" w:rsidRPr="001B403D" w:rsidRDefault="00291CEA" w:rsidP="00EA519E">
            <w:pPr>
              <w:pStyle w:val="ToolTableText"/>
              <w:ind w:left="159"/>
              <w:rPr>
                <w:color w:val="000000"/>
              </w:rPr>
            </w:pPr>
            <w:r w:rsidRPr="004B7184">
              <w:rPr>
                <w:color w:val="00000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707" w:type="dxa"/>
            <w:tcBorders>
              <w:top w:val="nil"/>
              <w:left w:val="single" w:sz="4" w:space="0" w:color="auto"/>
              <w:bottom w:val="single" w:sz="4" w:space="0" w:color="auto"/>
              <w:right w:val="single" w:sz="4" w:space="0" w:color="auto"/>
            </w:tcBorders>
            <w:shd w:val="clear" w:color="auto" w:fill="FFFFFF"/>
          </w:tcPr>
          <w:p w:rsidR="00291CEA" w:rsidRPr="001B403D" w:rsidRDefault="00291CEA" w:rsidP="003B3922">
            <w:pPr>
              <w:pStyle w:val="ToolTableText"/>
              <w:rPr>
                <w:color w:val="000000"/>
              </w:rPr>
            </w:pPr>
          </w:p>
        </w:tc>
        <w:tc>
          <w:tcPr>
            <w:tcW w:w="2708" w:type="dxa"/>
            <w:tcBorders>
              <w:top w:val="nil"/>
              <w:left w:val="single" w:sz="4" w:space="0" w:color="auto"/>
              <w:bottom w:val="single" w:sz="4" w:space="0" w:color="auto"/>
              <w:right w:val="single" w:sz="4" w:space="0" w:color="auto"/>
            </w:tcBorders>
            <w:shd w:val="clear" w:color="auto" w:fill="FFFFFF"/>
          </w:tcPr>
          <w:p w:rsidR="00291CEA" w:rsidRPr="001B403D" w:rsidRDefault="00291CEA" w:rsidP="003B3922">
            <w:pPr>
              <w:pStyle w:val="ToolTableText"/>
              <w:rPr>
                <w:color w:val="000000"/>
              </w:rPr>
            </w:pPr>
          </w:p>
        </w:tc>
        <w:tc>
          <w:tcPr>
            <w:tcW w:w="2635" w:type="dxa"/>
            <w:tcBorders>
              <w:top w:val="nil"/>
              <w:left w:val="single" w:sz="4" w:space="0" w:color="auto"/>
              <w:bottom w:val="single" w:sz="4" w:space="0" w:color="auto"/>
              <w:right w:val="single" w:sz="8" w:space="0" w:color="000000"/>
            </w:tcBorders>
            <w:shd w:val="clear" w:color="auto" w:fill="FFFFFF"/>
          </w:tcPr>
          <w:p w:rsidR="00291CEA" w:rsidRPr="001B403D" w:rsidRDefault="00291CEA" w:rsidP="003B3922">
            <w:pPr>
              <w:pStyle w:val="ToolTableText"/>
              <w:rPr>
                <w:color w:val="000000"/>
              </w:rPr>
            </w:pPr>
          </w:p>
        </w:tc>
      </w:tr>
    </w:tbl>
    <w:p w:rsidR="004D048D" w:rsidRPr="004671AE" w:rsidRDefault="004D048D" w:rsidP="004671AE">
      <w:pPr>
        <w:pStyle w:val="TA"/>
        <w:spacing w:before="60" w:after="0"/>
        <w:rPr>
          <w:sz w:val="12"/>
          <w:szCs w:val="14"/>
        </w:rPr>
      </w:pPr>
    </w:p>
    <w:tbl>
      <w:tblPr>
        <w:tblpPr w:leftFromText="180" w:rightFromText="180" w:vertAnchor="text" w:horzAnchor="page" w:tblpX="1549" w:tblpY="-53"/>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784"/>
        <w:gridCol w:w="2696"/>
        <w:gridCol w:w="2706"/>
        <w:gridCol w:w="2706"/>
      </w:tblGrid>
      <w:tr w:rsidR="003A7064" w:rsidRPr="003B3922" w:rsidTr="00E04DC7">
        <w:tc>
          <w:tcPr>
            <w:tcW w:w="1902" w:type="pct"/>
            <w:gridSpan w:val="2"/>
            <w:shd w:val="clear" w:color="auto" w:fill="CCCCCC"/>
          </w:tcPr>
          <w:p w:rsidR="007C25B5" w:rsidRPr="00E04DC7" w:rsidRDefault="007C25B5" w:rsidP="00E04DC7">
            <w:pPr>
              <w:pStyle w:val="ToolTableText"/>
              <w:rPr>
                <w:b/>
              </w:rPr>
            </w:pPr>
            <w:r w:rsidRPr="00E04DC7">
              <w:rPr>
                <w:b/>
              </w:rPr>
              <w:lastRenderedPageBreak/>
              <w:t>CCL Standards: Writing</w:t>
            </w:r>
          </w:p>
        </w:tc>
        <w:tc>
          <w:tcPr>
            <w:tcW w:w="1030" w:type="pct"/>
            <w:shd w:val="clear" w:color="auto" w:fill="CCCCCC"/>
          </w:tcPr>
          <w:p w:rsidR="007C25B5" w:rsidRPr="00E04DC7" w:rsidRDefault="007C25B5" w:rsidP="00E04DC7">
            <w:pPr>
              <w:pStyle w:val="ToolTableText"/>
              <w:rPr>
                <w:b/>
              </w:rPr>
            </w:pPr>
            <w:r w:rsidRPr="00E04DC7">
              <w:rPr>
                <w:b/>
              </w:rPr>
              <w:t>I know what this is asking and I can do this.</w:t>
            </w:r>
          </w:p>
        </w:tc>
        <w:tc>
          <w:tcPr>
            <w:tcW w:w="1034" w:type="pct"/>
            <w:shd w:val="clear" w:color="auto" w:fill="CCCCCC"/>
          </w:tcPr>
          <w:p w:rsidR="007C25B5" w:rsidRPr="00E04DC7" w:rsidRDefault="007C25B5" w:rsidP="00E04DC7">
            <w:pPr>
              <w:pStyle w:val="ToolTableText"/>
              <w:rPr>
                <w:b/>
              </w:rPr>
            </w:pPr>
            <w:r w:rsidRPr="00E04DC7">
              <w:rPr>
                <w:b/>
              </w:rPr>
              <w:t>This standard has familiar language, but I have</w:t>
            </w:r>
            <w:r w:rsidR="00140F0C" w:rsidRPr="00E04DC7">
              <w:rPr>
                <w:b/>
              </w:rPr>
              <w:t xml:space="preserve"> </w:t>
            </w:r>
            <w:r w:rsidRPr="00E04DC7">
              <w:rPr>
                <w:b/>
              </w:rPr>
              <w:t>n</w:t>
            </w:r>
            <w:r w:rsidR="00140F0C" w:rsidRPr="00E04DC7">
              <w:rPr>
                <w:b/>
              </w:rPr>
              <w:t>o</w:t>
            </w:r>
            <w:r w:rsidRPr="00E04DC7">
              <w:rPr>
                <w:b/>
              </w:rPr>
              <w:t>t mastered it.</w:t>
            </w:r>
          </w:p>
        </w:tc>
        <w:tc>
          <w:tcPr>
            <w:tcW w:w="1034" w:type="pct"/>
            <w:shd w:val="clear" w:color="auto" w:fill="CCCCCC"/>
          </w:tcPr>
          <w:p w:rsidR="007C25B5" w:rsidRPr="00E04DC7" w:rsidRDefault="007C25B5" w:rsidP="00E04DC7">
            <w:pPr>
              <w:pStyle w:val="ToolTableText"/>
              <w:rPr>
                <w:b/>
              </w:rPr>
            </w:pPr>
            <w:r w:rsidRPr="00E04DC7">
              <w:rPr>
                <w:b/>
              </w:rPr>
              <w:t>I am not familiar with this standard.</w:t>
            </w:r>
          </w:p>
        </w:tc>
      </w:tr>
      <w:tr w:rsidR="003A7064" w:rsidRPr="003B3922" w:rsidTr="00E04DC7">
        <w:tc>
          <w:tcPr>
            <w:tcW w:w="456" w:type="pct"/>
            <w:shd w:val="clear" w:color="auto" w:fill="auto"/>
          </w:tcPr>
          <w:p w:rsidR="007C25B5" w:rsidRPr="003B3922" w:rsidRDefault="007C25B5" w:rsidP="00E04DC7">
            <w:pPr>
              <w:pStyle w:val="ToolTableText"/>
            </w:pPr>
            <w:r w:rsidRPr="003B3922">
              <w:t>W.9-10.2</w:t>
            </w:r>
          </w:p>
        </w:tc>
        <w:tc>
          <w:tcPr>
            <w:tcW w:w="1446" w:type="pct"/>
            <w:shd w:val="clear" w:color="auto" w:fill="auto"/>
          </w:tcPr>
          <w:p w:rsidR="007C25B5" w:rsidRPr="003B3922" w:rsidRDefault="007C25B5" w:rsidP="00E04DC7">
            <w:pPr>
              <w:pStyle w:val="ToolTableText"/>
            </w:pPr>
            <w:r w:rsidRPr="003B3922">
              <w:t>Write informative/explanatory texts to examine and convey complex ideas, concepts, and information clearly and accurately through the effective selection, organiz</w:t>
            </w:r>
            <w:r w:rsidR="00586216">
              <w:t>ation, and analysis of content.</w:t>
            </w:r>
          </w:p>
        </w:tc>
        <w:tc>
          <w:tcPr>
            <w:tcW w:w="1030" w:type="pct"/>
            <w:shd w:val="clear" w:color="auto" w:fill="auto"/>
          </w:tcPr>
          <w:p w:rsidR="007C25B5" w:rsidRPr="003B3922" w:rsidRDefault="007C25B5" w:rsidP="00E04DC7">
            <w:pPr>
              <w:pStyle w:val="ToolTableText"/>
            </w:pPr>
          </w:p>
        </w:tc>
        <w:tc>
          <w:tcPr>
            <w:tcW w:w="1034" w:type="pct"/>
            <w:shd w:val="clear" w:color="auto" w:fill="auto"/>
          </w:tcPr>
          <w:p w:rsidR="007C25B5" w:rsidRPr="003B3922" w:rsidRDefault="007C25B5" w:rsidP="00E04DC7">
            <w:pPr>
              <w:pStyle w:val="ToolTableText"/>
            </w:pPr>
          </w:p>
        </w:tc>
        <w:tc>
          <w:tcPr>
            <w:tcW w:w="1034" w:type="pct"/>
            <w:shd w:val="clear" w:color="auto" w:fill="auto"/>
          </w:tcPr>
          <w:p w:rsidR="007C25B5" w:rsidRPr="003B3922" w:rsidRDefault="007C25B5" w:rsidP="00E04DC7">
            <w:pPr>
              <w:pStyle w:val="ToolTableText"/>
            </w:pPr>
          </w:p>
        </w:tc>
      </w:tr>
      <w:tr w:rsidR="003A7064" w:rsidRPr="003B3922" w:rsidTr="00E04DC7">
        <w:tc>
          <w:tcPr>
            <w:tcW w:w="456" w:type="pct"/>
            <w:shd w:val="clear" w:color="auto" w:fill="auto"/>
          </w:tcPr>
          <w:p w:rsidR="00176873" w:rsidRPr="00E04DC7" w:rsidRDefault="00176873" w:rsidP="00E04DC7">
            <w:pPr>
              <w:pStyle w:val="ToolTableText"/>
              <w:rPr>
                <w:spacing w:val="-2"/>
                <w:szCs w:val="20"/>
              </w:rPr>
            </w:pPr>
            <w:r w:rsidRPr="00E04DC7">
              <w:rPr>
                <w:spacing w:val="-2"/>
                <w:szCs w:val="20"/>
              </w:rPr>
              <w:t>W.9-10.2.a</w:t>
            </w:r>
          </w:p>
        </w:tc>
        <w:tc>
          <w:tcPr>
            <w:tcW w:w="1446" w:type="pct"/>
            <w:shd w:val="clear" w:color="auto" w:fill="auto"/>
          </w:tcPr>
          <w:p w:rsidR="00176873" w:rsidRPr="00586216" w:rsidRDefault="00176873" w:rsidP="00E04DC7">
            <w:pPr>
              <w:pStyle w:val="ToolTableText"/>
            </w:pPr>
            <w:r w:rsidRPr="003B3922">
              <w:t>Introduce a topic; organize complex ideas, concepts, and information to make important connections and distinctions; include formatting (e.g., headings), graphics (e.g., figures, tables), and multimedia when useful to aiding comprehension.</w:t>
            </w:r>
          </w:p>
        </w:tc>
        <w:tc>
          <w:tcPr>
            <w:tcW w:w="1030"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r>
      <w:tr w:rsidR="003A7064" w:rsidRPr="003B3922" w:rsidTr="00E04DC7">
        <w:tc>
          <w:tcPr>
            <w:tcW w:w="456" w:type="pct"/>
            <w:shd w:val="clear" w:color="auto" w:fill="auto"/>
          </w:tcPr>
          <w:p w:rsidR="00176873" w:rsidRPr="00E04DC7" w:rsidRDefault="00176873" w:rsidP="00E04DC7">
            <w:pPr>
              <w:pStyle w:val="ToolTableText"/>
              <w:rPr>
                <w:spacing w:val="-2"/>
                <w:szCs w:val="20"/>
              </w:rPr>
            </w:pPr>
            <w:r w:rsidRPr="00E04DC7">
              <w:rPr>
                <w:spacing w:val="-2"/>
                <w:szCs w:val="20"/>
              </w:rPr>
              <w:t>W.9-10.2.c</w:t>
            </w:r>
          </w:p>
        </w:tc>
        <w:tc>
          <w:tcPr>
            <w:tcW w:w="1446" w:type="pct"/>
            <w:shd w:val="clear" w:color="auto" w:fill="auto"/>
          </w:tcPr>
          <w:p w:rsidR="00176873" w:rsidRPr="00176873" w:rsidRDefault="00176873" w:rsidP="00E04DC7">
            <w:pPr>
              <w:pStyle w:val="ToolTableText"/>
            </w:pPr>
            <w:r w:rsidRPr="003B3922">
              <w:t>Use appropriate and varied transitions to link the major sections of the text, create cohesion, and clarify the relationships among complex ideas and concepts.</w:t>
            </w:r>
          </w:p>
        </w:tc>
        <w:tc>
          <w:tcPr>
            <w:tcW w:w="1030"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r>
      <w:tr w:rsidR="003A7064" w:rsidRPr="003B3922" w:rsidTr="00E04DC7">
        <w:tc>
          <w:tcPr>
            <w:tcW w:w="456" w:type="pct"/>
            <w:shd w:val="clear" w:color="auto" w:fill="auto"/>
          </w:tcPr>
          <w:p w:rsidR="00176873" w:rsidRPr="00E04DC7" w:rsidRDefault="00176873" w:rsidP="00E04DC7">
            <w:pPr>
              <w:pStyle w:val="ToolTableText"/>
              <w:rPr>
                <w:spacing w:val="-2"/>
                <w:szCs w:val="20"/>
              </w:rPr>
            </w:pPr>
            <w:r w:rsidRPr="00E04DC7">
              <w:rPr>
                <w:spacing w:val="-2"/>
                <w:szCs w:val="20"/>
              </w:rPr>
              <w:t>W.9-10.2.f</w:t>
            </w:r>
          </w:p>
        </w:tc>
        <w:tc>
          <w:tcPr>
            <w:tcW w:w="1446" w:type="pct"/>
            <w:shd w:val="clear" w:color="auto" w:fill="auto"/>
          </w:tcPr>
          <w:p w:rsidR="00176873" w:rsidRPr="00E04DC7" w:rsidRDefault="00176873" w:rsidP="00E04DC7">
            <w:pPr>
              <w:pStyle w:val="ToolTableText"/>
              <w:rPr>
                <w:sz w:val="20"/>
                <w:szCs w:val="20"/>
              </w:rPr>
            </w:pPr>
            <w:r w:rsidRPr="003B3922">
              <w:t>Provide a concluding statement or section that follows from and supports the information or explanation presented (e.g., articulating implications or the significance of the topic).</w:t>
            </w:r>
          </w:p>
        </w:tc>
        <w:tc>
          <w:tcPr>
            <w:tcW w:w="1030"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c>
          <w:tcPr>
            <w:tcW w:w="1034" w:type="pct"/>
            <w:shd w:val="clear" w:color="auto" w:fill="auto"/>
          </w:tcPr>
          <w:p w:rsidR="00176873" w:rsidRPr="00E04DC7" w:rsidRDefault="00176873" w:rsidP="00E04DC7">
            <w:pPr>
              <w:pStyle w:val="ToolTableText"/>
              <w:rPr>
                <w:sz w:val="20"/>
                <w:szCs w:val="20"/>
              </w:rPr>
            </w:pPr>
          </w:p>
        </w:tc>
      </w:tr>
    </w:tbl>
    <w:p w:rsidR="00E04DC7" w:rsidRPr="004671AE" w:rsidRDefault="00E04DC7" w:rsidP="004671AE">
      <w:pPr>
        <w:pStyle w:val="TA"/>
        <w:spacing w:before="60" w:after="0"/>
        <w:rPr>
          <w:sz w:val="12"/>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992"/>
        <w:gridCol w:w="2635"/>
        <w:gridCol w:w="2635"/>
        <w:gridCol w:w="2636"/>
      </w:tblGrid>
      <w:tr w:rsidR="003A7064" w:rsidRPr="003B3922" w:rsidTr="00771A63">
        <w:trPr>
          <w:tblHeader/>
        </w:trPr>
        <w:tc>
          <w:tcPr>
            <w:tcW w:w="5162" w:type="dxa"/>
            <w:gridSpan w:val="2"/>
            <w:shd w:val="clear" w:color="auto" w:fill="CCCCCC"/>
          </w:tcPr>
          <w:p w:rsidR="00291CEA" w:rsidRPr="00E04DC7" w:rsidRDefault="00291CEA" w:rsidP="003B3922">
            <w:pPr>
              <w:pStyle w:val="ToolTableText"/>
              <w:rPr>
                <w:b/>
              </w:rPr>
            </w:pPr>
            <w:r w:rsidRPr="00E04DC7">
              <w:rPr>
                <w:b/>
              </w:rPr>
              <w:t xml:space="preserve">CCL Standards: Speaking and Listening </w:t>
            </w:r>
          </w:p>
        </w:tc>
        <w:tc>
          <w:tcPr>
            <w:tcW w:w="2635" w:type="dxa"/>
            <w:shd w:val="clear" w:color="auto" w:fill="CCCCCC"/>
          </w:tcPr>
          <w:p w:rsidR="00291CEA" w:rsidRPr="00E04DC7" w:rsidRDefault="00291CEA" w:rsidP="003B3922">
            <w:pPr>
              <w:pStyle w:val="ToolTableText"/>
              <w:rPr>
                <w:b/>
              </w:rPr>
            </w:pPr>
            <w:r w:rsidRPr="00E04DC7">
              <w:rPr>
                <w:b/>
              </w:rPr>
              <w:t>I know what this is asking and I can do this.</w:t>
            </w:r>
          </w:p>
        </w:tc>
        <w:tc>
          <w:tcPr>
            <w:tcW w:w="2635" w:type="dxa"/>
            <w:shd w:val="clear" w:color="auto" w:fill="CCCCCC"/>
          </w:tcPr>
          <w:p w:rsidR="00291CEA" w:rsidRPr="00E04DC7" w:rsidRDefault="00291CEA" w:rsidP="003B3922">
            <w:pPr>
              <w:pStyle w:val="ToolTableText"/>
              <w:rPr>
                <w:b/>
              </w:rPr>
            </w:pPr>
            <w:r w:rsidRPr="00E04DC7">
              <w:rPr>
                <w:b/>
              </w:rPr>
              <w:t>This standard has familiar language, but I have</w:t>
            </w:r>
            <w:r w:rsidR="00140F0C" w:rsidRPr="00E04DC7">
              <w:rPr>
                <w:b/>
              </w:rPr>
              <w:t xml:space="preserve"> </w:t>
            </w:r>
            <w:r w:rsidRPr="00E04DC7">
              <w:rPr>
                <w:b/>
              </w:rPr>
              <w:t>n</w:t>
            </w:r>
            <w:r w:rsidR="00140F0C" w:rsidRPr="00E04DC7">
              <w:rPr>
                <w:b/>
              </w:rPr>
              <w:t>o</w:t>
            </w:r>
            <w:r w:rsidRPr="00E04DC7">
              <w:rPr>
                <w:b/>
              </w:rPr>
              <w:t>t mastered it.</w:t>
            </w:r>
          </w:p>
        </w:tc>
        <w:tc>
          <w:tcPr>
            <w:tcW w:w="2636" w:type="dxa"/>
            <w:shd w:val="clear" w:color="auto" w:fill="CCCCCC"/>
          </w:tcPr>
          <w:p w:rsidR="00291CEA" w:rsidRPr="00E04DC7" w:rsidRDefault="00291CEA" w:rsidP="003B3922">
            <w:pPr>
              <w:pStyle w:val="ToolTableText"/>
              <w:rPr>
                <w:b/>
              </w:rPr>
            </w:pPr>
            <w:r w:rsidRPr="00E04DC7">
              <w:rPr>
                <w:b/>
              </w:rPr>
              <w:t>I am not familiar with this standard</w:t>
            </w:r>
          </w:p>
        </w:tc>
      </w:tr>
      <w:tr w:rsidR="003A7064" w:rsidRPr="003B3922" w:rsidTr="00E04DC7">
        <w:tc>
          <w:tcPr>
            <w:tcW w:w="1170" w:type="dxa"/>
            <w:shd w:val="clear" w:color="auto" w:fill="auto"/>
          </w:tcPr>
          <w:p w:rsidR="00291CEA" w:rsidRPr="003B3922" w:rsidRDefault="00291CEA" w:rsidP="00176873">
            <w:pPr>
              <w:pStyle w:val="ToolTableText"/>
            </w:pPr>
            <w:r w:rsidRPr="003B3922">
              <w:t>SL.9-10.1</w:t>
            </w:r>
          </w:p>
        </w:tc>
        <w:tc>
          <w:tcPr>
            <w:tcW w:w="3992" w:type="dxa"/>
            <w:shd w:val="clear" w:color="auto" w:fill="auto"/>
          </w:tcPr>
          <w:p w:rsidR="00291CEA" w:rsidRPr="003B3922" w:rsidRDefault="00291CEA" w:rsidP="003B3922">
            <w:pPr>
              <w:pStyle w:val="ToolTableText"/>
            </w:pPr>
            <w:r w:rsidRPr="003B3922">
              <w:t xml:space="preserve">Initiate and participate effectively in a range of collaborative discussions (one-on-one, in groups, and teacher-led) with diverse partners on </w:t>
            </w:r>
            <w:r w:rsidRPr="00E04DC7">
              <w:rPr>
                <w:i/>
              </w:rPr>
              <w:t>grades 9–10 topics</w:t>
            </w:r>
            <w:r w:rsidRPr="00BF7869">
              <w:t>,</w:t>
            </w:r>
            <w:r w:rsidRPr="00E04DC7">
              <w:rPr>
                <w:i/>
              </w:rPr>
              <w:t xml:space="preserve"> texts</w:t>
            </w:r>
            <w:r w:rsidRPr="00BF7869">
              <w:t>,</w:t>
            </w:r>
            <w:r w:rsidRPr="00E04DC7">
              <w:rPr>
                <w:i/>
              </w:rPr>
              <w:t xml:space="preserve"> and issues</w:t>
            </w:r>
            <w:r w:rsidRPr="003B3922">
              <w:t>, building on others’ ideas and expressing their own clearly and persuasively.</w:t>
            </w:r>
          </w:p>
        </w:tc>
        <w:tc>
          <w:tcPr>
            <w:tcW w:w="2635" w:type="dxa"/>
            <w:shd w:val="clear" w:color="auto" w:fill="auto"/>
          </w:tcPr>
          <w:p w:rsidR="00291CEA" w:rsidRPr="003B3922" w:rsidRDefault="00291CEA" w:rsidP="003B3922">
            <w:pPr>
              <w:pStyle w:val="ToolTableText"/>
            </w:pPr>
          </w:p>
        </w:tc>
        <w:tc>
          <w:tcPr>
            <w:tcW w:w="2635" w:type="dxa"/>
            <w:shd w:val="clear" w:color="auto" w:fill="auto"/>
          </w:tcPr>
          <w:p w:rsidR="00291CEA" w:rsidRPr="003B3922" w:rsidRDefault="00291CEA" w:rsidP="003B3922">
            <w:pPr>
              <w:pStyle w:val="ToolTableText"/>
            </w:pPr>
          </w:p>
        </w:tc>
        <w:tc>
          <w:tcPr>
            <w:tcW w:w="2636" w:type="dxa"/>
            <w:shd w:val="clear" w:color="auto" w:fill="auto"/>
          </w:tcPr>
          <w:p w:rsidR="00291CEA" w:rsidRPr="003B3922" w:rsidRDefault="00291CEA" w:rsidP="003B3922">
            <w:pPr>
              <w:pStyle w:val="ToolTableText"/>
            </w:pPr>
          </w:p>
        </w:tc>
      </w:tr>
      <w:tr w:rsidR="003A7064" w:rsidRPr="003B3922" w:rsidTr="00E04DC7">
        <w:tc>
          <w:tcPr>
            <w:tcW w:w="1170" w:type="dxa"/>
            <w:shd w:val="clear" w:color="auto" w:fill="auto"/>
          </w:tcPr>
          <w:p w:rsidR="00176873" w:rsidRPr="00E04DC7" w:rsidRDefault="00176873" w:rsidP="003B3922">
            <w:pPr>
              <w:pStyle w:val="ToolTableText"/>
              <w:rPr>
                <w:spacing w:val="-4"/>
                <w:szCs w:val="20"/>
              </w:rPr>
            </w:pPr>
            <w:r w:rsidRPr="00E04DC7">
              <w:rPr>
                <w:spacing w:val="-4"/>
                <w:szCs w:val="20"/>
              </w:rPr>
              <w:t>SL.9-10.1.b</w:t>
            </w:r>
          </w:p>
        </w:tc>
        <w:tc>
          <w:tcPr>
            <w:tcW w:w="3992" w:type="dxa"/>
            <w:shd w:val="clear" w:color="auto" w:fill="auto"/>
          </w:tcPr>
          <w:p w:rsidR="00176873" w:rsidRPr="00176873" w:rsidRDefault="00176873" w:rsidP="003B3922">
            <w:pPr>
              <w:pStyle w:val="ToolTableText"/>
            </w:pPr>
            <w:r w:rsidRPr="003B3922">
              <w:t xml:space="preserve">Work with peers to set rules for collegial discussions and decision-making (e.g., informal consensus, taking votes on key issues, presentation of alternate views), clear goals and deadlines, </w:t>
            </w:r>
            <w:r w:rsidR="00586216">
              <w:t>and individual roles as needed.</w:t>
            </w:r>
          </w:p>
        </w:tc>
        <w:tc>
          <w:tcPr>
            <w:tcW w:w="2635" w:type="dxa"/>
            <w:shd w:val="clear" w:color="auto" w:fill="auto"/>
          </w:tcPr>
          <w:p w:rsidR="00176873" w:rsidRPr="00E04DC7" w:rsidRDefault="00176873" w:rsidP="003B3922">
            <w:pPr>
              <w:pStyle w:val="ToolTableText"/>
              <w:rPr>
                <w:sz w:val="20"/>
                <w:szCs w:val="20"/>
              </w:rPr>
            </w:pPr>
          </w:p>
        </w:tc>
        <w:tc>
          <w:tcPr>
            <w:tcW w:w="2635" w:type="dxa"/>
            <w:shd w:val="clear" w:color="auto" w:fill="auto"/>
          </w:tcPr>
          <w:p w:rsidR="00176873" w:rsidRPr="00E04DC7" w:rsidRDefault="00176873" w:rsidP="003B3922">
            <w:pPr>
              <w:pStyle w:val="ToolTableText"/>
              <w:rPr>
                <w:sz w:val="20"/>
                <w:szCs w:val="20"/>
              </w:rPr>
            </w:pPr>
          </w:p>
        </w:tc>
        <w:tc>
          <w:tcPr>
            <w:tcW w:w="2636" w:type="dxa"/>
            <w:shd w:val="clear" w:color="auto" w:fill="auto"/>
          </w:tcPr>
          <w:p w:rsidR="00176873" w:rsidRPr="00E04DC7" w:rsidRDefault="00176873" w:rsidP="003B3922">
            <w:pPr>
              <w:pStyle w:val="ToolTableText"/>
              <w:rPr>
                <w:sz w:val="20"/>
                <w:szCs w:val="20"/>
              </w:rPr>
            </w:pPr>
          </w:p>
        </w:tc>
      </w:tr>
      <w:tr w:rsidR="003A7064" w:rsidRPr="003B3922" w:rsidTr="00E04DC7">
        <w:tc>
          <w:tcPr>
            <w:tcW w:w="1170" w:type="dxa"/>
            <w:shd w:val="clear" w:color="auto" w:fill="auto"/>
          </w:tcPr>
          <w:p w:rsidR="00176873" w:rsidRPr="00E04DC7" w:rsidRDefault="00176873" w:rsidP="003B3922">
            <w:pPr>
              <w:pStyle w:val="ToolTableText"/>
              <w:rPr>
                <w:spacing w:val="-4"/>
                <w:szCs w:val="20"/>
              </w:rPr>
            </w:pPr>
            <w:r w:rsidRPr="00E04DC7">
              <w:rPr>
                <w:spacing w:val="-4"/>
                <w:szCs w:val="20"/>
              </w:rPr>
              <w:t>SL.9-10.1.c</w:t>
            </w:r>
          </w:p>
        </w:tc>
        <w:tc>
          <w:tcPr>
            <w:tcW w:w="3992" w:type="dxa"/>
            <w:shd w:val="clear" w:color="auto" w:fill="auto"/>
          </w:tcPr>
          <w:p w:rsidR="00176873" w:rsidRPr="00E04DC7" w:rsidRDefault="00176873" w:rsidP="00176873">
            <w:pPr>
              <w:pStyle w:val="ToolTableText"/>
              <w:rPr>
                <w:sz w:val="20"/>
                <w:szCs w:val="20"/>
              </w:rPr>
            </w:pPr>
            <w:r w:rsidRPr="003B3922">
              <w:t>Propel conversations by posing and responding to questions that relate the current discussion to broader themes or larger ideas; actively incorporate others into the discussion; and clarify, verify, or challenge ideas and conclusions.</w:t>
            </w:r>
          </w:p>
        </w:tc>
        <w:tc>
          <w:tcPr>
            <w:tcW w:w="2635" w:type="dxa"/>
            <w:shd w:val="clear" w:color="auto" w:fill="auto"/>
          </w:tcPr>
          <w:p w:rsidR="00176873" w:rsidRPr="00E04DC7" w:rsidRDefault="00176873" w:rsidP="003B3922">
            <w:pPr>
              <w:pStyle w:val="ToolTableText"/>
              <w:rPr>
                <w:sz w:val="20"/>
                <w:szCs w:val="20"/>
              </w:rPr>
            </w:pPr>
          </w:p>
        </w:tc>
        <w:tc>
          <w:tcPr>
            <w:tcW w:w="2635" w:type="dxa"/>
            <w:shd w:val="clear" w:color="auto" w:fill="auto"/>
          </w:tcPr>
          <w:p w:rsidR="00176873" w:rsidRPr="00E04DC7" w:rsidRDefault="00176873" w:rsidP="003B3922">
            <w:pPr>
              <w:pStyle w:val="ToolTableText"/>
              <w:rPr>
                <w:sz w:val="20"/>
                <w:szCs w:val="20"/>
              </w:rPr>
            </w:pPr>
          </w:p>
        </w:tc>
        <w:tc>
          <w:tcPr>
            <w:tcW w:w="2636" w:type="dxa"/>
            <w:shd w:val="clear" w:color="auto" w:fill="auto"/>
          </w:tcPr>
          <w:p w:rsidR="00176873" w:rsidRPr="00E04DC7" w:rsidRDefault="00176873" w:rsidP="003B3922">
            <w:pPr>
              <w:pStyle w:val="ToolTableText"/>
              <w:rPr>
                <w:sz w:val="20"/>
                <w:szCs w:val="20"/>
              </w:rPr>
            </w:pPr>
          </w:p>
        </w:tc>
      </w:tr>
      <w:tr w:rsidR="003A7064" w:rsidRPr="003B3922" w:rsidTr="00E04DC7">
        <w:trPr>
          <w:cantSplit/>
        </w:trPr>
        <w:tc>
          <w:tcPr>
            <w:tcW w:w="1170" w:type="dxa"/>
            <w:shd w:val="clear" w:color="auto" w:fill="auto"/>
          </w:tcPr>
          <w:p w:rsidR="00C52442" w:rsidRPr="00E04DC7" w:rsidRDefault="00C52442" w:rsidP="003B3922">
            <w:pPr>
              <w:pStyle w:val="ToolTableText"/>
              <w:rPr>
                <w:sz w:val="20"/>
                <w:szCs w:val="20"/>
              </w:rPr>
            </w:pPr>
            <w:r w:rsidRPr="00E04DC7">
              <w:rPr>
                <w:szCs w:val="20"/>
              </w:rPr>
              <w:lastRenderedPageBreak/>
              <w:t>SL.9-10.4</w:t>
            </w:r>
          </w:p>
        </w:tc>
        <w:tc>
          <w:tcPr>
            <w:tcW w:w="3992" w:type="dxa"/>
            <w:shd w:val="clear" w:color="auto" w:fill="auto"/>
          </w:tcPr>
          <w:p w:rsidR="00C52442" w:rsidRPr="00E04DC7" w:rsidRDefault="00C52442" w:rsidP="00C52442">
            <w:pPr>
              <w:pStyle w:val="ToolTableText"/>
              <w:rPr>
                <w:sz w:val="20"/>
                <w:szCs w:val="20"/>
              </w:rPr>
            </w:pPr>
            <w:r w:rsidRPr="00C52442">
              <w:t>Present information, findings, and supporting evidence clearly, concisely, and logically such that listeners can follow the line of reasoning and the organization, development, substance, and style are appropriate to purpose, audience, and task.</w:t>
            </w:r>
          </w:p>
        </w:tc>
        <w:tc>
          <w:tcPr>
            <w:tcW w:w="2635" w:type="dxa"/>
            <w:shd w:val="clear" w:color="auto" w:fill="auto"/>
          </w:tcPr>
          <w:p w:rsidR="00C52442" w:rsidRPr="00E04DC7" w:rsidRDefault="00C52442" w:rsidP="003B3922">
            <w:pPr>
              <w:pStyle w:val="ToolTableText"/>
              <w:rPr>
                <w:sz w:val="20"/>
                <w:szCs w:val="20"/>
              </w:rPr>
            </w:pPr>
          </w:p>
        </w:tc>
        <w:tc>
          <w:tcPr>
            <w:tcW w:w="2635" w:type="dxa"/>
            <w:shd w:val="clear" w:color="auto" w:fill="auto"/>
          </w:tcPr>
          <w:p w:rsidR="00C52442" w:rsidRPr="00E04DC7" w:rsidRDefault="00C52442" w:rsidP="003B3922">
            <w:pPr>
              <w:pStyle w:val="ToolTableText"/>
              <w:rPr>
                <w:sz w:val="20"/>
                <w:szCs w:val="20"/>
              </w:rPr>
            </w:pPr>
          </w:p>
        </w:tc>
        <w:tc>
          <w:tcPr>
            <w:tcW w:w="2636" w:type="dxa"/>
            <w:shd w:val="clear" w:color="auto" w:fill="auto"/>
          </w:tcPr>
          <w:p w:rsidR="00C52442" w:rsidRPr="00E04DC7" w:rsidRDefault="00C52442" w:rsidP="003B3922">
            <w:pPr>
              <w:pStyle w:val="ToolTableText"/>
              <w:rPr>
                <w:sz w:val="20"/>
                <w:szCs w:val="20"/>
              </w:rPr>
            </w:pPr>
          </w:p>
        </w:tc>
      </w:tr>
    </w:tbl>
    <w:p w:rsidR="00771A63" w:rsidRPr="00771A63" w:rsidRDefault="00771A63" w:rsidP="004671AE">
      <w:pPr>
        <w:pStyle w:val="TA"/>
        <w:spacing w:before="60" w:after="0"/>
        <w:rPr>
          <w:sz w:val="12"/>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992"/>
        <w:gridCol w:w="2635"/>
        <w:gridCol w:w="2635"/>
        <w:gridCol w:w="2636"/>
      </w:tblGrid>
      <w:tr w:rsidR="003A7064" w:rsidRPr="00825883" w:rsidTr="00771A63">
        <w:trPr>
          <w:tblHeader/>
        </w:trPr>
        <w:tc>
          <w:tcPr>
            <w:tcW w:w="5162" w:type="dxa"/>
            <w:gridSpan w:val="2"/>
            <w:shd w:val="clear" w:color="auto" w:fill="CCCCCC"/>
          </w:tcPr>
          <w:p w:rsidR="00EA519E" w:rsidRPr="00E04DC7" w:rsidRDefault="00EA519E" w:rsidP="00EA519E">
            <w:pPr>
              <w:pStyle w:val="ToolTableText"/>
              <w:rPr>
                <w:b/>
              </w:rPr>
            </w:pPr>
            <w:r w:rsidRPr="00E04DC7">
              <w:rPr>
                <w:b/>
              </w:rPr>
              <w:t>CCL Standards: Language</w:t>
            </w:r>
          </w:p>
        </w:tc>
        <w:tc>
          <w:tcPr>
            <w:tcW w:w="2635" w:type="dxa"/>
            <w:shd w:val="clear" w:color="auto" w:fill="CCCCCC"/>
          </w:tcPr>
          <w:p w:rsidR="00EA519E" w:rsidRPr="00E04DC7" w:rsidRDefault="00EA519E" w:rsidP="00EA519E">
            <w:pPr>
              <w:pStyle w:val="ToolTableText"/>
              <w:rPr>
                <w:b/>
              </w:rPr>
            </w:pPr>
            <w:r w:rsidRPr="00E04DC7">
              <w:rPr>
                <w:b/>
              </w:rPr>
              <w:t>I know what this is asking and I can do this.</w:t>
            </w:r>
          </w:p>
        </w:tc>
        <w:tc>
          <w:tcPr>
            <w:tcW w:w="2635" w:type="dxa"/>
            <w:shd w:val="clear" w:color="auto" w:fill="CCCCCC"/>
          </w:tcPr>
          <w:p w:rsidR="00EA519E" w:rsidRPr="00E04DC7" w:rsidRDefault="00EA519E" w:rsidP="00EA519E">
            <w:pPr>
              <w:pStyle w:val="ToolTableText"/>
              <w:rPr>
                <w:b/>
              </w:rPr>
            </w:pPr>
            <w:r w:rsidRPr="00E04DC7">
              <w:rPr>
                <w:b/>
              </w:rPr>
              <w:t>This standard has familiar language, but I have</w:t>
            </w:r>
            <w:r w:rsidR="00140F0C" w:rsidRPr="00E04DC7">
              <w:rPr>
                <w:b/>
              </w:rPr>
              <w:t xml:space="preserve"> </w:t>
            </w:r>
            <w:r w:rsidRPr="00E04DC7">
              <w:rPr>
                <w:b/>
              </w:rPr>
              <w:t>n</w:t>
            </w:r>
            <w:r w:rsidR="00140F0C" w:rsidRPr="00E04DC7">
              <w:rPr>
                <w:b/>
              </w:rPr>
              <w:t>o</w:t>
            </w:r>
            <w:r w:rsidRPr="00E04DC7">
              <w:rPr>
                <w:b/>
              </w:rPr>
              <w:t>t mastered it.</w:t>
            </w:r>
          </w:p>
        </w:tc>
        <w:tc>
          <w:tcPr>
            <w:tcW w:w="2636" w:type="dxa"/>
            <w:shd w:val="clear" w:color="auto" w:fill="CCCCCC"/>
          </w:tcPr>
          <w:p w:rsidR="00EA519E" w:rsidRPr="00E04DC7" w:rsidRDefault="00EA519E" w:rsidP="00EA519E">
            <w:pPr>
              <w:pStyle w:val="ToolTableText"/>
              <w:rPr>
                <w:b/>
              </w:rPr>
            </w:pPr>
            <w:r w:rsidRPr="00E04DC7">
              <w:rPr>
                <w:b/>
              </w:rPr>
              <w:t>I am not familiar with this standard</w:t>
            </w:r>
          </w:p>
        </w:tc>
      </w:tr>
      <w:tr w:rsidR="003A7064" w:rsidRPr="00825883" w:rsidTr="00E04DC7">
        <w:trPr>
          <w:trHeight w:val="1619"/>
        </w:trPr>
        <w:tc>
          <w:tcPr>
            <w:tcW w:w="1170" w:type="dxa"/>
            <w:shd w:val="clear" w:color="auto" w:fill="auto"/>
          </w:tcPr>
          <w:p w:rsidR="00EA519E" w:rsidRPr="00825883" w:rsidRDefault="00EA519E" w:rsidP="00176873">
            <w:pPr>
              <w:pStyle w:val="ToolTableText"/>
            </w:pPr>
            <w:r w:rsidRPr="00825883">
              <w:t>L.9-10.4</w:t>
            </w:r>
          </w:p>
        </w:tc>
        <w:tc>
          <w:tcPr>
            <w:tcW w:w="3992" w:type="dxa"/>
            <w:shd w:val="clear" w:color="auto" w:fill="auto"/>
          </w:tcPr>
          <w:p w:rsidR="00EA519E" w:rsidRPr="00825883" w:rsidRDefault="00EA519E" w:rsidP="008E323B">
            <w:pPr>
              <w:pStyle w:val="ToolTableText"/>
            </w:pPr>
            <w:r w:rsidRPr="00825883">
              <w:t xml:space="preserve">Determine or clarify the meaning of unknown and multiple-meaning words and phrases based on </w:t>
            </w:r>
            <w:r w:rsidRPr="00E04DC7">
              <w:rPr>
                <w:i/>
                <w:sz w:val="20"/>
                <w:szCs w:val="20"/>
              </w:rPr>
              <w:t>grades 9–10 reading and content</w:t>
            </w:r>
            <w:r w:rsidRPr="00825883">
              <w:t>, choosing flexi</w:t>
            </w:r>
            <w:r w:rsidR="00586216">
              <w:t>bly from a range of strategies.</w:t>
            </w:r>
          </w:p>
        </w:tc>
        <w:tc>
          <w:tcPr>
            <w:tcW w:w="2635" w:type="dxa"/>
            <w:shd w:val="clear" w:color="auto" w:fill="auto"/>
          </w:tcPr>
          <w:p w:rsidR="00EA519E" w:rsidRPr="00825883" w:rsidRDefault="00EA519E" w:rsidP="00EA519E">
            <w:pPr>
              <w:pStyle w:val="ToolTableText"/>
            </w:pPr>
          </w:p>
        </w:tc>
        <w:tc>
          <w:tcPr>
            <w:tcW w:w="2635" w:type="dxa"/>
            <w:shd w:val="clear" w:color="auto" w:fill="auto"/>
          </w:tcPr>
          <w:p w:rsidR="00EA519E" w:rsidRPr="00825883" w:rsidRDefault="00EA519E" w:rsidP="00EA519E">
            <w:pPr>
              <w:pStyle w:val="ToolTableText"/>
            </w:pPr>
          </w:p>
        </w:tc>
        <w:tc>
          <w:tcPr>
            <w:tcW w:w="2636" w:type="dxa"/>
            <w:shd w:val="clear" w:color="auto" w:fill="auto"/>
          </w:tcPr>
          <w:p w:rsidR="00EA519E" w:rsidRPr="00825883" w:rsidRDefault="00EA519E" w:rsidP="00EA519E">
            <w:pPr>
              <w:pStyle w:val="ToolTableText"/>
            </w:pPr>
          </w:p>
        </w:tc>
      </w:tr>
      <w:tr w:rsidR="003A7064" w:rsidRPr="00825883" w:rsidTr="00E04DC7">
        <w:trPr>
          <w:trHeight w:val="1430"/>
        </w:trPr>
        <w:tc>
          <w:tcPr>
            <w:tcW w:w="1170" w:type="dxa"/>
            <w:shd w:val="clear" w:color="auto" w:fill="auto"/>
          </w:tcPr>
          <w:p w:rsidR="00176873" w:rsidRPr="00E04DC7" w:rsidRDefault="00176873" w:rsidP="00EA519E">
            <w:pPr>
              <w:pStyle w:val="ToolTableText"/>
              <w:rPr>
                <w:szCs w:val="20"/>
              </w:rPr>
            </w:pPr>
            <w:r w:rsidRPr="00E04DC7">
              <w:rPr>
                <w:szCs w:val="20"/>
              </w:rPr>
              <w:t>L.9-10.4.a</w:t>
            </w:r>
          </w:p>
        </w:tc>
        <w:tc>
          <w:tcPr>
            <w:tcW w:w="3992" w:type="dxa"/>
            <w:shd w:val="clear" w:color="auto" w:fill="auto"/>
          </w:tcPr>
          <w:p w:rsidR="00176873" w:rsidRPr="00E04DC7" w:rsidRDefault="00176873" w:rsidP="00EA519E">
            <w:pPr>
              <w:pStyle w:val="ToolTableText"/>
              <w:rPr>
                <w:sz w:val="20"/>
                <w:szCs w:val="20"/>
              </w:rPr>
            </w:pPr>
            <w:r w:rsidRPr="00825883">
              <w:t>Use context (e.g., the overall meaning of a sentence, paragraph, or text; a word’s position or function in a sentence) as a clue to the meaning of a word or phrase.</w:t>
            </w:r>
          </w:p>
        </w:tc>
        <w:tc>
          <w:tcPr>
            <w:tcW w:w="2635" w:type="dxa"/>
            <w:shd w:val="clear" w:color="auto" w:fill="auto"/>
          </w:tcPr>
          <w:p w:rsidR="00176873" w:rsidRPr="00E04DC7" w:rsidRDefault="00176873" w:rsidP="00EA519E">
            <w:pPr>
              <w:pStyle w:val="ToolTableText"/>
              <w:rPr>
                <w:sz w:val="20"/>
                <w:szCs w:val="20"/>
              </w:rPr>
            </w:pPr>
          </w:p>
        </w:tc>
        <w:tc>
          <w:tcPr>
            <w:tcW w:w="2635" w:type="dxa"/>
            <w:shd w:val="clear" w:color="auto" w:fill="auto"/>
          </w:tcPr>
          <w:p w:rsidR="00176873" w:rsidRPr="00E04DC7" w:rsidRDefault="00176873" w:rsidP="00EA519E">
            <w:pPr>
              <w:pStyle w:val="ToolTableText"/>
              <w:rPr>
                <w:sz w:val="20"/>
                <w:szCs w:val="20"/>
              </w:rPr>
            </w:pPr>
          </w:p>
        </w:tc>
        <w:tc>
          <w:tcPr>
            <w:tcW w:w="2636" w:type="dxa"/>
            <w:shd w:val="clear" w:color="auto" w:fill="auto"/>
          </w:tcPr>
          <w:p w:rsidR="00176873" w:rsidRPr="00E04DC7" w:rsidRDefault="00176873" w:rsidP="00EA519E">
            <w:pPr>
              <w:pStyle w:val="ToolTableText"/>
              <w:rPr>
                <w:sz w:val="20"/>
                <w:szCs w:val="20"/>
              </w:rPr>
            </w:pPr>
          </w:p>
        </w:tc>
      </w:tr>
      <w:tr w:rsidR="003A7064" w:rsidRPr="00825883" w:rsidTr="00E04DC7">
        <w:trPr>
          <w:trHeight w:val="1430"/>
        </w:trPr>
        <w:tc>
          <w:tcPr>
            <w:tcW w:w="1170" w:type="dxa"/>
            <w:shd w:val="clear" w:color="auto" w:fill="auto"/>
          </w:tcPr>
          <w:p w:rsidR="00DD4D7F" w:rsidRPr="00E04DC7" w:rsidRDefault="00DD4D7F" w:rsidP="00EA519E">
            <w:pPr>
              <w:pStyle w:val="ToolTableText"/>
              <w:rPr>
                <w:szCs w:val="20"/>
              </w:rPr>
            </w:pPr>
            <w:r w:rsidRPr="00E04DC7">
              <w:rPr>
                <w:szCs w:val="20"/>
              </w:rPr>
              <w:lastRenderedPageBreak/>
              <w:t>L.9-10.4.b</w:t>
            </w:r>
          </w:p>
        </w:tc>
        <w:tc>
          <w:tcPr>
            <w:tcW w:w="3992" w:type="dxa"/>
            <w:shd w:val="clear" w:color="auto" w:fill="auto"/>
          </w:tcPr>
          <w:p w:rsidR="00DD4D7F" w:rsidRPr="00DD4D7F" w:rsidRDefault="00DD4D7F" w:rsidP="00EA519E">
            <w:pPr>
              <w:pStyle w:val="ToolTableText"/>
            </w:pPr>
            <w:r w:rsidRPr="00DD4D7F">
              <w:t>Identify and correctly use patterns of word changes that indicate different meanings or parts of speech (e.g., </w:t>
            </w:r>
            <w:r w:rsidRPr="00E04DC7">
              <w:rPr>
                <w:i/>
                <w:iCs/>
              </w:rPr>
              <w:t>analyze, analysis, analytical; advocate, advocacy</w:t>
            </w:r>
            <w:r w:rsidRPr="00DD4D7F">
              <w:t>).</w:t>
            </w:r>
          </w:p>
        </w:tc>
        <w:tc>
          <w:tcPr>
            <w:tcW w:w="2635" w:type="dxa"/>
            <w:shd w:val="clear" w:color="auto" w:fill="auto"/>
          </w:tcPr>
          <w:p w:rsidR="00DD4D7F" w:rsidRPr="00E04DC7" w:rsidRDefault="00DD4D7F" w:rsidP="00EA519E">
            <w:pPr>
              <w:pStyle w:val="ToolTableText"/>
              <w:rPr>
                <w:sz w:val="20"/>
                <w:szCs w:val="20"/>
              </w:rPr>
            </w:pPr>
          </w:p>
        </w:tc>
        <w:tc>
          <w:tcPr>
            <w:tcW w:w="2635" w:type="dxa"/>
            <w:shd w:val="clear" w:color="auto" w:fill="auto"/>
          </w:tcPr>
          <w:p w:rsidR="00DD4D7F" w:rsidRPr="00E04DC7" w:rsidRDefault="00DD4D7F" w:rsidP="00EA519E">
            <w:pPr>
              <w:pStyle w:val="ToolTableText"/>
              <w:rPr>
                <w:sz w:val="20"/>
                <w:szCs w:val="20"/>
              </w:rPr>
            </w:pPr>
          </w:p>
        </w:tc>
        <w:tc>
          <w:tcPr>
            <w:tcW w:w="2636" w:type="dxa"/>
            <w:shd w:val="clear" w:color="auto" w:fill="auto"/>
          </w:tcPr>
          <w:p w:rsidR="00DD4D7F" w:rsidRPr="00E04DC7" w:rsidRDefault="00DD4D7F" w:rsidP="00EA519E">
            <w:pPr>
              <w:pStyle w:val="ToolTableText"/>
              <w:rPr>
                <w:sz w:val="20"/>
                <w:szCs w:val="20"/>
              </w:rPr>
            </w:pPr>
          </w:p>
        </w:tc>
      </w:tr>
      <w:tr w:rsidR="003A7064" w:rsidRPr="00825883" w:rsidTr="00E04DC7">
        <w:trPr>
          <w:trHeight w:val="1430"/>
        </w:trPr>
        <w:tc>
          <w:tcPr>
            <w:tcW w:w="1170" w:type="dxa"/>
            <w:shd w:val="clear" w:color="auto" w:fill="auto"/>
          </w:tcPr>
          <w:p w:rsidR="00971D18" w:rsidRPr="00E04DC7" w:rsidRDefault="00971D18" w:rsidP="00971D18">
            <w:pPr>
              <w:pStyle w:val="ToolTableText"/>
              <w:rPr>
                <w:sz w:val="20"/>
                <w:szCs w:val="20"/>
              </w:rPr>
            </w:pPr>
            <w:r w:rsidRPr="00E04DC7">
              <w:rPr>
                <w:szCs w:val="20"/>
              </w:rPr>
              <w:t>L.9-10.4.c</w:t>
            </w:r>
          </w:p>
        </w:tc>
        <w:tc>
          <w:tcPr>
            <w:tcW w:w="3992" w:type="dxa"/>
            <w:shd w:val="clear" w:color="auto" w:fill="auto"/>
          </w:tcPr>
          <w:p w:rsidR="00971D18" w:rsidRPr="00E04DC7" w:rsidRDefault="00971D18" w:rsidP="00971D18">
            <w:pPr>
              <w:pStyle w:val="ToolTableText"/>
              <w:rPr>
                <w:sz w:val="20"/>
                <w:szCs w:val="20"/>
              </w:rPr>
            </w:pPr>
            <w:r w:rsidRPr="009E2103">
              <w:t>Consult general and specialized reference materials (e.g., dictionaries, glossaries, thesauruses), both print and digital, to find the pronunciation of a word or determine or clarify its precise meaning, its part of speech, or its etymology.</w:t>
            </w:r>
          </w:p>
        </w:tc>
        <w:tc>
          <w:tcPr>
            <w:tcW w:w="2635" w:type="dxa"/>
            <w:shd w:val="clear" w:color="auto" w:fill="auto"/>
          </w:tcPr>
          <w:p w:rsidR="00971D18" w:rsidRPr="00E04DC7" w:rsidRDefault="00971D18" w:rsidP="00971D18">
            <w:pPr>
              <w:pStyle w:val="ToolTableText"/>
              <w:rPr>
                <w:sz w:val="20"/>
                <w:szCs w:val="20"/>
              </w:rPr>
            </w:pPr>
          </w:p>
        </w:tc>
        <w:tc>
          <w:tcPr>
            <w:tcW w:w="2635" w:type="dxa"/>
            <w:shd w:val="clear" w:color="auto" w:fill="auto"/>
          </w:tcPr>
          <w:p w:rsidR="00971D18" w:rsidRPr="00E04DC7" w:rsidRDefault="00971D18" w:rsidP="00971D18">
            <w:pPr>
              <w:pStyle w:val="ToolTableText"/>
              <w:rPr>
                <w:sz w:val="20"/>
                <w:szCs w:val="20"/>
              </w:rPr>
            </w:pPr>
          </w:p>
        </w:tc>
        <w:tc>
          <w:tcPr>
            <w:tcW w:w="2636" w:type="dxa"/>
            <w:shd w:val="clear" w:color="auto" w:fill="auto"/>
          </w:tcPr>
          <w:p w:rsidR="00971D18" w:rsidRPr="00E04DC7" w:rsidRDefault="00971D18" w:rsidP="00971D18">
            <w:pPr>
              <w:pStyle w:val="ToolTableText"/>
              <w:rPr>
                <w:sz w:val="20"/>
                <w:szCs w:val="20"/>
              </w:rPr>
            </w:pPr>
          </w:p>
        </w:tc>
      </w:tr>
      <w:tr w:rsidR="003A7064" w:rsidRPr="00825883" w:rsidTr="00E04DC7">
        <w:trPr>
          <w:trHeight w:val="1169"/>
        </w:trPr>
        <w:tc>
          <w:tcPr>
            <w:tcW w:w="1170" w:type="dxa"/>
            <w:shd w:val="clear" w:color="auto" w:fill="auto"/>
          </w:tcPr>
          <w:p w:rsidR="00971D18" w:rsidRPr="00825883" w:rsidRDefault="00971D18" w:rsidP="00971D18">
            <w:pPr>
              <w:pStyle w:val="ToolTableText"/>
            </w:pPr>
            <w:r w:rsidRPr="00825883">
              <w:t>L.9-10.5</w:t>
            </w:r>
          </w:p>
        </w:tc>
        <w:tc>
          <w:tcPr>
            <w:tcW w:w="3992" w:type="dxa"/>
            <w:shd w:val="clear" w:color="auto" w:fill="auto"/>
          </w:tcPr>
          <w:p w:rsidR="00971D18" w:rsidRPr="00825883" w:rsidRDefault="00971D18" w:rsidP="00971D18">
            <w:pPr>
              <w:pStyle w:val="ToolTableText"/>
            </w:pPr>
            <w:r w:rsidRPr="00825883">
              <w:t>Demonstrate understanding of figurative language, word relationships, and nuances in word meanings.</w:t>
            </w:r>
          </w:p>
        </w:tc>
        <w:tc>
          <w:tcPr>
            <w:tcW w:w="2635" w:type="dxa"/>
            <w:shd w:val="clear" w:color="auto" w:fill="auto"/>
          </w:tcPr>
          <w:p w:rsidR="00971D18" w:rsidRPr="00825883" w:rsidRDefault="00971D18" w:rsidP="00971D18">
            <w:pPr>
              <w:pStyle w:val="ToolTableText"/>
            </w:pPr>
          </w:p>
        </w:tc>
        <w:tc>
          <w:tcPr>
            <w:tcW w:w="2635" w:type="dxa"/>
            <w:shd w:val="clear" w:color="auto" w:fill="auto"/>
          </w:tcPr>
          <w:p w:rsidR="00971D18" w:rsidRPr="00825883" w:rsidRDefault="00971D18" w:rsidP="00971D18">
            <w:pPr>
              <w:pStyle w:val="ToolTableText"/>
            </w:pPr>
          </w:p>
        </w:tc>
        <w:tc>
          <w:tcPr>
            <w:tcW w:w="2636" w:type="dxa"/>
            <w:shd w:val="clear" w:color="auto" w:fill="auto"/>
          </w:tcPr>
          <w:p w:rsidR="00971D18" w:rsidRPr="00825883" w:rsidRDefault="00971D18" w:rsidP="00971D18">
            <w:pPr>
              <w:pStyle w:val="ToolTableText"/>
            </w:pPr>
          </w:p>
        </w:tc>
      </w:tr>
      <w:tr w:rsidR="003A7064" w:rsidRPr="00825883" w:rsidTr="00E04DC7">
        <w:trPr>
          <w:trHeight w:val="1151"/>
        </w:trPr>
        <w:tc>
          <w:tcPr>
            <w:tcW w:w="1170" w:type="dxa"/>
            <w:shd w:val="clear" w:color="auto" w:fill="auto"/>
          </w:tcPr>
          <w:p w:rsidR="00971D18" w:rsidRPr="00E04DC7" w:rsidRDefault="00971D18" w:rsidP="00971D18">
            <w:pPr>
              <w:pStyle w:val="ToolTableText"/>
              <w:rPr>
                <w:sz w:val="20"/>
                <w:szCs w:val="20"/>
              </w:rPr>
            </w:pPr>
            <w:r w:rsidRPr="00E04DC7">
              <w:rPr>
                <w:szCs w:val="20"/>
              </w:rPr>
              <w:t>L.9-10.5.a</w:t>
            </w:r>
          </w:p>
        </w:tc>
        <w:tc>
          <w:tcPr>
            <w:tcW w:w="3992" w:type="dxa"/>
            <w:shd w:val="clear" w:color="auto" w:fill="auto"/>
          </w:tcPr>
          <w:p w:rsidR="00971D18" w:rsidRPr="00E04DC7" w:rsidRDefault="00971D18" w:rsidP="00971D18">
            <w:pPr>
              <w:pStyle w:val="ToolTableText"/>
              <w:rPr>
                <w:sz w:val="20"/>
                <w:szCs w:val="20"/>
              </w:rPr>
            </w:pPr>
            <w:r w:rsidRPr="00825883">
              <w:t>Interpret figures of speech (e.g., euphemism, oxymoron) in context and analyze their role in the text.</w:t>
            </w:r>
          </w:p>
        </w:tc>
        <w:tc>
          <w:tcPr>
            <w:tcW w:w="2635" w:type="dxa"/>
            <w:shd w:val="clear" w:color="auto" w:fill="auto"/>
          </w:tcPr>
          <w:p w:rsidR="00971D18" w:rsidRPr="00E04DC7" w:rsidRDefault="00971D18" w:rsidP="00971D18">
            <w:pPr>
              <w:pStyle w:val="ToolTableText"/>
              <w:rPr>
                <w:sz w:val="20"/>
                <w:szCs w:val="20"/>
              </w:rPr>
            </w:pPr>
          </w:p>
        </w:tc>
        <w:tc>
          <w:tcPr>
            <w:tcW w:w="2635" w:type="dxa"/>
            <w:shd w:val="clear" w:color="auto" w:fill="auto"/>
          </w:tcPr>
          <w:p w:rsidR="00971D18" w:rsidRPr="00E04DC7" w:rsidRDefault="00971D18" w:rsidP="00971D18">
            <w:pPr>
              <w:pStyle w:val="ToolTableText"/>
              <w:rPr>
                <w:sz w:val="20"/>
                <w:szCs w:val="20"/>
              </w:rPr>
            </w:pPr>
          </w:p>
        </w:tc>
        <w:tc>
          <w:tcPr>
            <w:tcW w:w="2636" w:type="dxa"/>
            <w:shd w:val="clear" w:color="auto" w:fill="auto"/>
          </w:tcPr>
          <w:p w:rsidR="00971D18" w:rsidRPr="00E04DC7" w:rsidRDefault="00971D18" w:rsidP="00971D18">
            <w:pPr>
              <w:pStyle w:val="ToolTableText"/>
              <w:rPr>
                <w:sz w:val="20"/>
                <w:szCs w:val="20"/>
              </w:rPr>
            </w:pPr>
          </w:p>
        </w:tc>
      </w:tr>
    </w:tbl>
    <w:p w:rsidR="00354BD9" w:rsidRDefault="00354BD9" w:rsidP="008B5EF2">
      <w:pPr>
        <w:spacing w:before="0" w:after="120" w:line="240" w:lineRule="auto"/>
        <w:sectPr w:rsidR="00354BD9" w:rsidSect="00F85169">
          <w:headerReference w:type="default" r:id="rId11"/>
          <w:footerReference w:type="default" r:id="rId12"/>
          <w:pgSz w:w="15840" w:h="12240" w:orient="landscape"/>
          <w:pgMar w:top="1440" w:right="1440" w:bottom="1440" w:left="1440" w:header="432" w:footer="648" w:gutter="0"/>
          <w:cols w:space="720"/>
          <w:docGrid w:linePitch="299"/>
        </w:sectPr>
      </w:pPr>
    </w:p>
    <w:p w:rsidR="00354BD9" w:rsidRPr="001A4220" w:rsidRDefault="00354BD9" w:rsidP="00354BD9">
      <w:pPr>
        <w:pStyle w:val="ToolHeader"/>
        <w:rPr>
          <w:sz w:val="2"/>
          <w:szCs w:val="2"/>
        </w:rPr>
      </w:pPr>
      <w:bookmarkStart w:id="2" w:name="_GoBack"/>
      <w:bookmarkEnd w:id="2"/>
      <w:r>
        <w:lastRenderedPageBreak/>
        <w:t xml:space="preserve">Short Response </w:t>
      </w:r>
      <w:r w:rsidRPr="00006B65">
        <w:t>Rubric</w:t>
      </w:r>
    </w:p>
    <w:p w:rsidR="00354BD9" w:rsidRPr="003B3922" w:rsidRDefault="00354BD9" w:rsidP="00354BD9">
      <w:pPr>
        <w:rPr>
          <w:b/>
          <w:u w:val="single"/>
        </w:rPr>
      </w:pPr>
      <w:r w:rsidRPr="003B3922">
        <w:rPr>
          <w:b/>
        </w:rPr>
        <w:t xml:space="preserve">Assessed Standard(s): </w:t>
      </w:r>
      <w:r w:rsidRPr="003B3922">
        <w:rPr>
          <w:b/>
          <w:u w:val="single"/>
        </w:rPr>
        <w:tab/>
      </w:r>
      <w:r w:rsidRPr="003B3922">
        <w:rPr>
          <w:b/>
          <w:u w:val="single"/>
        </w:rPr>
        <w:tab/>
      </w:r>
      <w:r w:rsidRPr="003B3922">
        <w:rPr>
          <w:b/>
          <w:u w:val="single"/>
        </w:rPr>
        <w:tab/>
      </w:r>
      <w:r w:rsidRPr="003B3922">
        <w:rPr>
          <w:b/>
          <w:u w:val="single"/>
        </w:rPr>
        <w:tab/>
      </w:r>
      <w:r w:rsidRPr="003B3922">
        <w:rPr>
          <w:b/>
          <w:u w:val="single"/>
        </w:rPr>
        <w:tab/>
      </w:r>
      <w:r w:rsidRPr="003B3922">
        <w:rPr>
          <w:b/>
          <w:u w:val="single"/>
        </w:rPr>
        <w:tab/>
      </w:r>
    </w:p>
    <w:p w:rsidR="00354BD9" w:rsidRPr="009C5876" w:rsidRDefault="00354BD9" w:rsidP="00354BD9">
      <w:pPr>
        <w:pStyle w:val="ToolTableTex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3150"/>
        <w:gridCol w:w="2682"/>
      </w:tblGrid>
      <w:tr w:rsidR="00354BD9" w:rsidRPr="008A307B" w:rsidTr="00E04DC7">
        <w:tc>
          <w:tcPr>
            <w:tcW w:w="558" w:type="dxa"/>
            <w:shd w:val="clear" w:color="auto" w:fill="D9D9D9"/>
            <w:vAlign w:val="center"/>
          </w:tcPr>
          <w:p w:rsidR="00354BD9" w:rsidRPr="00DE53CB" w:rsidRDefault="00354BD9" w:rsidP="00665992">
            <w:pPr>
              <w:pStyle w:val="ToolTableText"/>
            </w:pPr>
          </w:p>
        </w:tc>
        <w:tc>
          <w:tcPr>
            <w:tcW w:w="3060" w:type="dxa"/>
            <w:shd w:val="clear" w:color="auto" w:fill="D9D9D9"/>
            <w:vAlign w:val="center"/>
          </w:tcPr>
          <w:p w:rsidR="00354BD9" w:rsidRPr="003B3922" w:rsidRDefault="00354BD9" w:rsidP="00665992">
            <w:pPr>
              <w:pStyle w:val="ToolTableText"/>
              <w:rPr>
                <w:b/>
              </w:rPr>
            </w:pPr>
            <w:r w:rsidRPr="003B3922">
              <w:rPr>
                <w:b/>
              </w:rPr>
              <w:t>2-Point Response</w:t>
            </w:r>
          </w:p>
        </w:tc>
        <w:tc>
          <w:tcPr>
            <w:tcW w:w="3150" w:type="dxa"/>
            <w:shd w:val="clear" w:color="auto" w:fill="D9D9D9"/>
            <w:vAlign w:val="center"/>
          </w:tcPr>
          <w:p w:rsidR="00354BD9" w:rsidRPr="003B3922" w:rsidRDefault="00354BD9" w:rsidP="00665992">
            <w:pPr>
              <w:pStyle w:val="ToolTableText"/>
              <w:rPr>
                <w:b/>
              </w:rPr>
            </w:pPr>
            <w:r w:rsidRPr="003B3922">
              <w:rPr>
                <w:b/>
              </w:rPr>
              <w:t>1-Point Response</w:t>
            </w:r>
          </w:p>
        </w:tc>
        <w:tc>
          <w:tcPr>
            <w:tcW w:w="2682" w:type="dxa"/>
            <w:shd w:val="clear" w:color="auto" w:fill="D9D9D9"/>
            <w:vAlign w:val="center"/>
          </w:tcPr>
          <w:p w:rsidR="00354BD9" w:rsidRPr="003B3922" w:rsidRDefault="00354BD9" w:rsidP="00665992">
            <w:pPr>
              <w:pStyle w:val="ToolTableText"/>
              <w:rPr>
                <w:b/>
              </w:rPr>
            </w:pPr>
            <w:r w:rsidRPr="003B3922">
              <w:rPr>
                <w:b/>
              </w:rPr>
              <w:t>0-Point Response</w:t>
            </w:r>
          </w:p>
        </w:tc>
      </w:tr>
      <w:tr w:rsidR="00354BD9" w:rsidRPr="0032773E" w:rsidTr="00665992">
        <w:trPr>
          <w:cantSplit/>
          <w:trHeight w:val="2429"/>
        </w:trPr>
        <w:tc>
          <w:tcPr>
            <w:tcW w:w="558" w:type="dxa"/>
            <w:shd w:val="clear" w:color="auto" w:fill="D9D9D9"/>
            <w:textDirection w:val="btLr"/>
            <w:vAlign w:val="center"/>
          </w:tcPr>
          <w:p w:rsidR="00354BD9" w:rsidRPr="003B3922" w:rsidRDefault="00354BD9" w:rsidP="00665992">
            <w:pPr>
              <w:pStyle w:val="ToolTableText"/>
              <w:jc w:val="center"/>
              <w:rPr>
                <w:b/>
              </w:rPr>
            </w:pPr>
            <w:r w:rsidRPr="003B3922">
              <w:rPr>
                <w:b/>
              </w:rPr>
              <w:t>Inferences/Claims</w:t>
            </w:r>
          </w:p>
        </w:tc>
        <w:tc>
          <w:tcPr>
            <w:tcW w:w="3060" w:type="dxa"/>
          </w:tcPr>
          <w:p w:rsidR="00354BD9" w:rsidRPr="0032773E" w:rsidRDefault="00354BD9" w:rsidP="00665992">
            <w:pPr>
              <w:pStyle w:val="ToolTableText"/>
            </w:pPr>
            <w:r w:rsidRPr="0032773E">
              <w:t>Includes valid inferences or claims from the text</w:t>
            </w:r>
            <w:r>
              <w:t>.</w:t>
            </w:r>
          </w:p>
          <w:p w:rsidR="00354BD9" w:rsidRPr="0032773E" w:rsidRDefault="00354BD9" w:rsidP="00665992">
            <w:pPr>
              <w:pStyle w:val="ToolTableText"/>
            </w:pPr>
            <w:r>
              <w:t>Fully and directly responds to the prompt.</w:t>
            </w:r>
          </w:p>
        </w:tc>
        <w:tc>
          <w:tcPr>
            <w:tcW w:w="3150" w:type="dxa"/>
          </w:tcPr>
          <w:p w:rsidR="00354BD9" w:rsidRPr="0032773E" w:rsidRDefault="00354BD9" w:rsidP="00665992">
            <w:pPr>
              <w:pStyle w:val="ToolTableText"/>
            </w:pPr>
            <w:r w:rsidRPr="0032773E">
              <w:t xml:space="preserve">Includes </w:t>
            </w:r>
            <w:r>
              <w:t xml:space="preserve">inferences </w:t>
            </w:r>
            <w:r w:rsidRPr="00C96C6A">
              <w:t>or</w:t>
            </w:r>
            <w:r>
              <w:t xml:space="preserve"> claims that are loosely based on</w:t>
            </w:r>
            <w:r w:rsidRPr="0032773E">
              <w:t xml:space="preserve"> the text</w:t>
            </w:r>
            <w:r>
              <w:t>.</w:t>
            </w:r>
          </w:p>
          <w:p w:rsidR="00354BD9" w:rsidRPr="0032773E" w:rsidRDefault="00354BD9" w:rsidP="00665992">
            <w:pPr>
              <w:pStyle w:val="ToolTableText"/>
            </w:pPr>
            <w:r>
              <w:t xml:space="preserve">Responds partially to </w:t>
            </w:r>
            <w:r w:rsidRPr="0032773E">
              <w:t xml:space="preserve">the prompt </w:t>
            </w:r>
            <w:r>
              <w:t>or does not address all elements of the prompt.</w:t>
            </w:r>
          </w:p>
        </w:tc>
        <w:tc>
          <w:tcPr>
            <w:tcW w:w="2682" w:type="dxa"/>
          </w:tcPr>
          <w:p w:rsidR="00354BD9" w:rsidRPr="0032773E" w:rsidRDefault="00354BD9" w:rsidP="00665992">
            <w:pPr>
              <w:pStyle w:val="ToolTableText"/>
            </w:pPr>
            <w:r w:rsidRPr="00C96C6A">
              <w:t>Does not address any of the requirements of the prompt or is total</w:t>
            </w:r>
            <w:r>
              <w:t>ly inaccurate.</w:t>
            </w:r>
          </w:p>
        </w:tc>
      </w:tr>
      <w:tr w:rsidR="00354BD9" w:rsidRPr="0032773E" w:rsidTr="00665992">
        <w:trPr>
          <w:cantSplit/>
          <w:trHeight w:val="1520"/>
        </w:trPr>
        <w:tc>
          <w:tcPr>
            <w:tcW w:w="558" w:type="dxa"/>
            <w:shd w:val="clear" w:color="auto" w:fill="D9D9D9"/>
            <w:textDirection w:val="btLr"/>
            <w:vAlign w:val="center"/>
          </w:tcPr>
          <w:p w:rsidR="00354BD9" w:rsidRPr="003B3922" w:rsidRDefault="00354BD9" w:rsidP="00665992">
            <w:pPr>
              <w:pStyle w:val="ToolTableText"/>
              <w:jc w:val="center"/>
              <w:rPr>
                <w:b/>
              </w:rPr>
            </w:pPr>
            <w:r w:rsidRPr="003B3922">
              <w:rPr>
                <w:b/>
              </w:rPr>
              <w:t>Analysis</w:t>
            </w:r>
          </w:p>
        </w:tc>
        <w:tc>
          <w:tcPr>
            <w:tcW w:w="3060" w:type="dxa"/>
          </w:tcPr>
          <w:p w:rsidR="00354BD9" w:rsidRPr="0032773E" w:rsidRDefault="00354BD9" w:rsidP="00665992">
            <w:pPr>
              <w:pStyle w:val="ToolTableText"/>
            </w:pPr>
            <w:r w:rsidRPr="0032773E">
              <w:t xml:space="preserve">Includes evidence of </w:t>
            </w:r>
            <w:r>
              <w:t xml:space="preserve">reflection and </w:t>
            </w:r>
            <w:r w:rsidRPr="0032773E">
              <w:t>analysis of the text</w:t>
            </w:r>
            <w:r>
              <w:t>.</w:t>
            </w:r>
          </w:p>
        </w:tc>
        <w:tc>
          <w:tcPr>
            <w:tcW w:w="3150" w:type="dxa"/>
          </w:tcPr>
          <w:p w:rsidR="00354BD9" w:rsidRPr="00DE53CB" w:rsidRDefault="00354BD9" w:rsidP="00665992">
            <w:pPr>
              <w:pStyle w:val="ToolTableText"/>
              <w:rPr>
                <w:rFonts w:ascii="Cambria" w:hAnsi="Cambria"/>
                <w:bCs/>
                <w:i/>
                <w:color w:val="4F81BD"/>
              </w:rPr>
            </w:pPr>
            <w:r w:rsidRPr="0032773E">
              <w:t>A mostly literal recounting of events or details from the text(s)</w:t>
            </w:r>
            <w:r>
              <w:t>.</w:t>
            </w:r>
          </w:p>
        </w:tc>
        <w:tc>
          <w:tcPr>
            <w:tcW w:w="2682" w:type="dxa"/>
          </w:tcPr>
          <w:p w:rsidR="00354BD9" w:rsidRPr="0032773E" w:rsidRDefault="00354BD9" w:rsidP="00665992">
            <w:pPr>
              <w:pStyle w:val="ToolTableText"/>
            </w:pPr>
            <w:r w:rsidRPr="0032773E">
              <w:t>The response is blank</w:t>
            </w:r>
            <w:r>
              <w:t>.</w:t>
            </w:r>
          </w:p>
        </w:tc>
      </w:tr>
      <w:tr w:rsidR="00354BD9" w:rsidRPr="0032773E" w:rsidTr="00665992">
        <w:trPr>
          <w:cantSplit/>
          <w:trHeight w:val="1412"/>
        </w:trPr>
        <w:tc>
          <w:tcPr>
            <w:tcW w:w="558" w:type="dxa"/>
            <w:shd w:val="clear" w:color="auto" w:fill="D9D9D9"/>
            <w:textDirection w:val="btLr"/>
            <w:vAlign w:val="center"/>
          </w:tcPr>
          <w:p w:rsidR="00354BD9" w:rsidRPr="003B3922" w:rsidRDefault="00354BD9" w:rsidP="00665992">
            <w:pPr>
              <w:pStyle w:val="ToolTableText"/>
              <w:jc w:val="center"/>
              <w:rPr>
                <w:b/>
              </w:rPr>
            </w:pPr>
            <w:r w:rsidRPr="003B3922">
              <w:rPr>
                <w:b/>
              </w:rPr>
              <w:t>Evidence</w:t>
            </w:r>
          </w:p>
        </w:tc>
        <w:tc>
          <w:tcPr>
            <w:tcW w:w="3060" w:type="dxa"/>
          </w:tcPr>
          <w:p w:rsidR="00354BD9" w:rsidRPr="0032773E" w:rsidRDefault="00354BD9" w:rsidP="00665992">
            <w:pPr>
              <w:pStyle w:val="ToolTableText"/>
            </w:pPr>
            <w:r w:rsidRPr="0032773E">
              <w:t xml:space="preserve">Includes relevant and sufficient textual evidence to develop </w:t>
            </w:r>
            <w:r>
              <w:t xml:space="preserve">a </w:t>
            </w:r>
            <w:r w:rsidRPr="0032773E">
              <w:t xml:space="preserve">response according to the requirements of the </w:t>
            </w:r>
            <w:r>
              <w:t>Q</w:t>
            </w:r>
            <w:r w:rsidRPr="0032773E">
              <w:t>uick</w:t>
            </w:r>
            <w:r>
              <w:t xml:space="preserve"> W</w:t>
            </w:r>
            <w:r w:rsidRPr="0032773E">
              <w:t>rite</w:t>
            </w:r>
            <w:r>
              <w:t>.</w:t>
            </w:r>
          </w:p>
        </w:tc>
        <w:tc>
          <w:tcPr>
            <w:tcW w:w="3150" w:type="dxa"/>
          </w:tcPr>
          <w:p w:rsidR="00354BD9" w:rsidRPr="0032773E" w:rsidRDefault="00354BD9" w:rsidP="00665992">
            <w:pPr>
              <w:pStyle w:val="ToolTableText"/>
            </w:pPr>
            <w:r w:rsidRPr="0032773E">
              <w:t>Includes some relevant facts, definitions, concrete details</w:t>
            </w:r>
            <w:r>
              <w:t>,</w:t>
            </w:r>
            <w:r w:rsidRPr="0032773E">
              <w:t xml:space="preserve"> or other information from the text(s) to develop an analysis of the text according to the </w:t>
            </w:r>
            <w:r>
              <w:t>requirements of the Quick Write.</w:t>
            </w:r>
          </w:p>
        </w:tc>
        <w:tc>
          <w:tcPr>
            <w:tcW w:w="2682" w:type="dxa"/>
          </w:tcPr>
          <w:p w:rsidR="00354BD9" w:rsidRPr="0032773E" w:rsidRDefault="00354BD9" w:rsidP="00665992">
            <w:pPr>
              <w:pStyle w:val="ToolTableText"/>
            </w:pPr>
            <w:r w:rsidRPr="0032773E">
              <w:t>The response includes no evidence from the text</w:t>
            </w:r>
            <w:r>
              <w:t>.</w:t>
            </w:r>
          </w:p>
        </w:tc>
      </w:tr>
      <w:tr w:rsidR="00354BD9" w:rsidRPr="0032773E" w:rsidTr="00665992">
        <w:trPr>
          <w:cantSplit/>
          <w:trHeight w:val="1709"/>
        </w:trPr>
        <w:tc>
          <w:tcPr>
            <w:tcW w:w="558" w:type="dxa"/>
            <w:shd w:val="clear" w:color="auto" w:fill="D9D9D9"/>
            <w:textDirection w:val="btLr"/>
            <w:vAlign w:val="center"/>
          </w:tcPr>
          <w:p w:rsidR="00354BD9" w:rsidRPr="003B3922" w:rsidRDefault="00354BD9" w:rsidP="00665992">
            <w:pPr>
              <w:pStyle w:val="ToolTableText"/>
              <w:jc w:val="center"/>
              <w:rPr>
                <w:b/>
              </w:rPr>
            </w:pPr>
            <w:r w:rsidRPr="003B3922">
              <w:rPr>
                <w:b/>
              </w:rPr>
              <w:t>Conventions</w:t>
            </w:r>
          </w:p>
        </w:tc>
        <w:tc>
          <w:tcPr>
            <w:tcW w:w="3060" w:type="dxa"/>
          </w:tcPr>
          <w:p w:rsidR="00354BD9" w:rsidRPr="0032773E" w:rsidRDefault="00354BD9" w:rsidP="00665992">
            <w:pPr>
              <w:pStyle w:val="ToolTableText"/>
            </w:pPr>
            <w:r w:rsidRPr="0032773E">
              <w:t>Uses complete sentences where errors do not impact readability</w:t>
            </w:r>
            <w:r>
              <w:t>.</w:t>
            </w:r>
          </w:p>
        </w:tc>
        <w:tc>
          <w:tcPr>
            <w:tcW w:w="3150" w:type="dxa"/>
          </w:tcPr>
          <w:p w:rsidR="00354BD9" w:rsidRPr="0032773E" w:rsidRDefault="00354BD9" w:rsidP="00665992">
            <w:pPr>
              <w:pStyle w:val="ToolTableText"/>
            </w:pPr>
            <w:r w:rsidRPr="0032773E">
              <w:t>Includes incomplete sentences or bullets</w:t>
            </w:r>
            <w:r>
              <w:t>.</w:t>
            </w:r>
          </w:p>
        </w:tc>
        <w:tc>
          <w:tcPr>
            <w:tcW w:w="2682" w:type="dxa"/>
          </w:tcPr>
          <w:p w:rsidR="00354BD9" w:rsidRPr="0032773E" w:rsidRDefault="00354BD9" w:rsidP="00665992">
            <w:pPr>
              <w:pStyle w:val="ToolTableText"/>
            </w:pPr>
            <w:r w:rsidRPr="0032773E">
              <w:t>The response is unintelligible or indecipherable</w:t>
            </w:r>
            <w:r>
              <w:t>.</w:t>
            </w:r>
          </w:p>
        </w:tc>
      </w:tr>
    </w:tbl>
    <w:p w:rsidR="00354BD9" w:rsidRDefault="00354BD9" w:rsidP="003A7064">
      <w:pPr>
        <w:pStyle w:val="ToolHeader"/>
      </w:pPr>
      <w:r>
        <w:rPr>
          <w:rFonts w:cs="Arial"/>
        </w:rPr>
        <w:br w:type="page"/>
      </w:r>
      <w:r>
        <w:lastRenderedPageBreak/>
        <w:t>Short Response Checklist</w:t>
      </w:r>
    </w:p>
    <w:p w:rsidR="00354BD9" w:rsidRPr="003B3922" w:rsidRDefault="00354BD9" w:rsidP="00354BD9">
      <w:pPr>
        <w:rPr>
          <w:b/>
          <w:u w:val="single"/>
        </w:rPr>
      </w:pPr>
      <w:r w:rsidRPr="003B3922">
        <w:rPr>
          <w:b/>
        </w:rPr>
        <w:t xml:space="preserve">Assessed Standard(s): </w:t>
      </w:r>
      <w:r w:rsidRPr="003B3922">
        <w:rPr>
          <w:b/>
          <w:u w:val="single"/>
        </w:rPr>
        <w:tab/>
      </w:r>
      <w:r w:rsidRPr="003B3922">
        <w:rPr>
          <w:b/>
          <w:u w:val="single"/>
        </w:rPr>
        <w:tab/>
      </w:r>
      <w:r w:rsidRPr="003B3922">
        <w:rPr>
          <w:b/>
          <w:u w:val="single"/>
        </w:rPr>
        <w:tab/>
      </w:r>
      <w:r w:rsidRPr="003B3922">
        <w:rPr>
          <w:b/>
          <w:u w:val="single"/>
        </w:rPr>
        <w:tab/>
      </w:r>
      <w:r w:rsidRPr="003B3922">
        <w:rPr>
          <w:b/>
          <w:u w:val="single"/>
        </w:rPr>
        <w:tab/>
      </w:r>
      <w:r w:rsidRPr="003B3922">
        <w:rPr>
          <w:b/>
          <w:u w:val="single"/>
        </w:rPr>
        <w:tab/>
      </w:r>
    </w:p>
    <w:p w:rsidR="00354BD9" w:rsidRPr="009C5876" w:rsidRDefault="00354BD9" w:rsidP="00354BD9">
      <w:pPr>
        <w:pStyle w:val="ToolTableText"/>
        <w:rPr>
          <w:b/>
          <w:u w:val="single"/>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5647"/>
        <w:gridCol w:w="1316"/>
      </w:tblGrid>
      <w:tr w:rsidR="00354BD9" w:rsidRPr="005D2335" w:rsidTr="00665992">
        <w:trPr>
          <w:trHeight w:val="368"/>
        </w:trPr>
        <w:tc>
          <w:tcPr>
            <w:tcW w:w="2471" w:type="dxa"/>
            <w:shd w:val="clear" w:color="auto" w:fill="D9D9D9"/>
            <w:vAlign w:val="center"/>
          </w:tcPr>
          <w:p w:rsidR="00354BD9" w:rsidRPr="003B3922" w:rsidRDefault="00354BD9" w:rsidP="00665992">
            <w:pPr>
              <w:pStyle w:val="ToolTableText"/>
              <w:rPr>
                <w:b/>
              </w:rPr>
            </w:pPr>
            <w:r w:rsidRPr="003B3922">
              <w:rPr>
                <w:b/>
              </w:rPr>
              <w:t>Does my writing…</w:t>
            </w:r>
          </w:p>
        </w:tc>
        <w:tc>
          <w:tcPr>
            <w:tcW w:w="5647" w:type="dxa"/>
            <w:shd w:val="clear" w:color="auto" w:fill="D9D9D9"/>
            <w:vAlign w:val="center"/>
          </w:tcPr>
          <w:p w:rsidR="00354BD9" w:rsidRPr="003B3922" w:rsidRDefault="00354BD9" w:rsidP="00665992">
            <w:pPr>
              <w:pStyle w:val="ToolTableText"/>
              <w:rPr>
                <w:b/>
              </w:rPr>
            </w:pPr>
            <w:r w:rsidRPr="003B3922">
              <w:rPr>
                <w:b/>
              </w:rPr>
              <w:t>Did I…</w:t>
            </w:r>
          </w:p>
        </w:tc>
        <w:tc>
          <w:tcPr>
            <w:tcW w:w="1316" w:type="dxa"/>
            <w:shd w:val="clear" w:color="auto" w:fill="D9D9D9"/>
            <w:vAlign w:val="center"/>
          </w:tcPr>
          <w:p w:rsidR="00354BD9" w:rsidRPr="00DE53CB" w:rsidRDefault="00354BD9" w:rsidP="00665992">
            <w:pPr>
              <w:pStyle w:val="ToolTableText"/>
              <w:jc w:val="center"/>
              <w:rPr>
                <w:sz w:val="28"/>
                <w:szCs w:val="50"/>
              </w:rPr>
            </w:pPr>
            <w:r w:rsidRPr="00DE53CB">
              <w:rPr>
                <w:rFonts w:ascii="MS Gothic" w:eastAsia="MS Gothic" w:hAnsi="MS Gothic" w:cs="MS Gothic" w:hint="eastAsia"/>
                <w:sz w:val="28"/>
                <w:szCs w:val="50"/>
              </w:rPr>
              <w:t>✔</w:t>
            </w:r>
          </w:p>
        </w:tc>
      </w:tr>
      <w:tr w:rsidR="00354BD9" w:rsidRPr="005D2335" w:rsidTr="00665992">
        <w:trPr>
          <w:trHeight w:val="305"/>
        </w:trPr>
        <w:tc>
          <w:tcPr>
            <w:tcW w:w="2471" w:type="dxa"/>
            <w:tcBorders>
              <w:bottom w:val="nil"/>
            </w:tcBorders>
          </w:tcPr>
          <w:p w:rsidR="00354BD9" w:rsidRPr="005D2335" w:rsidRDefault="00354BD9" w:rsidP="00665992">
            <w:pPr>
              <w:pStyle w:val="ToolTableText"/>
            </w:pPr>
            <w:r w:rsidRPr="005D2335">
              <w:t>Include valid inferences and/or claims from the text(s)?</w:t>
            </w:r>
          </w:p>
        </w:tc>
        <w:tc>
          <w:tcPr>
            <w:tcW w:w="5647" w:type="dxa"/>
          </w:tcPr>
          <w:p w:rsidR="00354BD9" w:rsidRPr="005D2335" w:rsidRDefault="00354BD9" w:rsidP="00665992">
            <w:pPr>
              <w:pStyle w:val="ToolTableText"/>
            </w:pPr>
            <w:r w:rsidRPr="005D2335">
              <w:t>Closely read the prompt and address the whole prompt in my response?</w:t>
            </w:r>
          </w:p>
        </w:tc>
        <w:tc>
          <w:tcPr>
            <w:tcW w:w="1316" w:type="dxa"/>
            <w:vAlign w:val="center"/>
          </w:tcPr>
          <w:p w:rsidR="00354BD9" w:rsidRPr="00DE53CB" w:rsidRDefault="005B43D0" w:rsidP="00665992">
            <w:pPr>
              <w:pStyle w:val="ToolTableText"/>
              <w:rPr>
                <w:rFonts w:cs="Arial"/>
                <w:sz w:val="50"/>
                <w:szCs w:val="50"/>
              </w:rPr>
            </w:pPr>
            <w:r>
              <w:rPr>
                <w:noProof/>
              </w:rPr>
              <w:pict>
                <v:rect id="Rectangle 12" o:spid="_x0000_s1034" style="position:absolute;margin-left:21.1pt;margin-top:14.15pt;width:10.9pt;height:10.9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w:r>
          </w:p>
        </w:tc>
      </w:tr>
      <w:tr w:rsidR="00354BD9" w:rsidRPr="005D2335" w:rsidTr="00665992">
        <w:trPr>
          <w:trHeight w:val="305"/>
        </w:trPr>
        <w:tc>
          <w:tcPr>
            <w:tcW w:w="2471" w:type="dxa"/>
            <w:tcBorders>
              <w:top w:val="nil"/>
              <w:bottom w:val="nil"/>
            </w:tcBorders>
          </w:tcPr>
          <w:p w:rsidR="00354BD9" w:rsidRPr="005D2335" w:rsidRDefault="00354BD9" w:rsidP="00665992">
            <w:pPr>
              <w:pStyle w:val="ToolTableText"/>
            </w:pPr>
          </w:p>
        </w:tc>
        <w:tc>
          <w:tcPr>
            <w:tcW w:w="5647" w:type="dxa"/>
          </w:tcPr>
          <w:p w:rsidR="00354BD9" w:rsidRPr="005D2335" w:rsidRDefault="00354BD9" w:rsidP="00665992">
            <w:pPr>
              <w:pStyle w:val="ToolTableText"/>
            </w:pPr>
            <w:r w:rsidRPr="005D2335">
              <w:t>Clearly state a text-based claim I want the reader to consider?</w:t>
            </w:r>
          </w:p>
        </w:tc>
        <w:tc>
          <w:tcPr>
            <w:tcW w:w="1316" w:type="dxa"/>
            <w:vAlign w:val="center"/>
          </w:tcPr>
          <w:p w:rsidR="00354BD9" w:rsidRPr="00DE53CB" w:rsidRDefault="005B43D0" w:rsidP="00665992">
            <w:pPr>
              <w:pStyle w:val="ToolTableText"/>
              <w:rPr>
                <w:rFonts w:cs="Arial"/>
                <w:sz w:val="50"/>
                <w:szCs w:val="50"/>
              </w:rPr>
            </w:pPr>
            <w:r>
              <w:rPr>
                <w:noProof/>
              </w:rPr>
              <w:pict>
                <v:rect id="Rectangle 11" o:spid="_x0000_s1033" style="position:absolute;margin-left:21.1pt;margin-top:14.15pt;width:10.9pt;height:10.9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w:r>
          </w:p>
        </w:tc>
      </w:tr>
      <w:tr w:rsidR="00354BD9" w:rsidRPr="005D2335" w:rsidTr="00665992">
        <w:trPr>
          <w:trHeight w:val="305"/>
        </w:trPr>
        <w:tc>
          <w:tcPr>
            <w:tcW w:w="2471" w:type="dxa"/>
            <w:tcBorders>
              <w:top w:val="nil"/>
            </w:tcBorders>
          </w:tcPr>
          <w:p w:rsidR="00354BD9" w:rsidRPr="005D2335" w:rsidRDefault="00354BD9" w:rsidP="00665992">
            <w:pPr>
              <w:pStyle w:val="ToolTableText"/>
            </w:pPr>
          </w:p>
        </w:tc>
        <w:tc>
          <w:tcPr>
            <w:tcW w:w="5647" w:type="dxa"/>
          </w:tcPr>
          <w:p w:rsidR="00354BD9" w:rsidRPr="005D2335" w:rsidRDefault="00354BD9" w:rsidP="00665992">
            <w:pPr>
              <w:pStyle w:val="ToolTableText"/>
            </w:pPr>
            <w:r w:rsidRPr="005D2335">
              <w:t>Confirm that my claim is directly supported by what I read in the text?</w:t>
            </w:r>
          </w:p>
        </w:tc>
        <w:tc>
          <w:tcPr>
            <w:tcW w:w="1316" w:type="dxa"/>
            <w:vAlign w:val="center"/>
          </w:tcPr>
          <w:p w:rsidR="00354BD9" w:rsidRPr="00DE53CB" w:rsidRDefault="005B43D0" w:rsidP="00665992">
            <w:pPr>
              <w:pStyle w:val="ToolTableText"/>
              <w:rPr>
                <w:rFonts w:cs="Arial"/>
                <w:sz w:val="50"/>
                <w:szCs w:val="50"/>
              </w:rPr>
            </w:pPr>
            <w:r>
              <w:rPr>
                <w:noProof/>
              </w:rPr>
              <w:pict>
                <v:rect id="Rectangle 10" o:spid="_x0000_s1032" style="position:absolute;margin-left:21.1pt;margin-top:14.15pt;width:10.9pt;height:10.9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lYAlEHQIAAD0EAAAOAAAAAAAAAAAAAAAAAC4CAABkcnMvZTJvRG9jLnhtbFBLAQIt&#10;ABQABgAIAAAAIQCkPvoQ3QAAAAcBAAAPAAAAAAAAAAAAAAAAAHcEAABkcnMvZG93bnJldi54bWxQ&#10;SwUGAAAAAAQABADzAAAAgQUAAAAA&#10;"/>
              </w:pict>
            </w:r>
          </w:p>
        </w:tc>
      </w:tr>
      <w:tr w:rsidR="00354BD9" w:rsidRPr="005D2335" w:rsidTr="00665992">
        <w:trPr>
          <w:trHeight w:val="305"/>
        </w:trPr>
        <w:tc>
          <w:tcPr>
            <w:tcW w:w="2471" w:type="dxa"/>
          </w:tcPr>
          <w:p w:rsidR="00354BD9" w:rsidRPr="005D2335" w:rsidRDefault="00354BD9" w:rsidP="00665992">
            <w:pPr>
              <w:pStyle w:val="ToolTableText"/>
            </w:pPr>
            <w:r w:rsidRPr="005D2335">
              <w:t>Develop an analysis of the text(s)?</w:t>
            </w:r>
          </w:p>
        </w:tc>
        <w:tc>
          <w:tcPr>
            <w:tcW w:w="5647" w:type="dxa"/>
          </w:tcPr>
          <w:p w:rsidR="00354BD9" w:rsidRPr="005D2335" w:rsidRDefault="00354BD9" w:rsidP="00665992">
            <w:pPr>
              <w:pStyle w:val="ToolTableText"/>
            </w:pPr>
            <w:r w:rsidRPr="005D2335">
              <w:t xml:space="preserve">Did I consider the author’s choices, </w:t>
            </w:r>
            <w:r>
              <w:t xml:space="preserve">the </w:t>
            </w:r>
            <w:r w:rsidRPr="005D2335">
              <w:t>impact of word choices, the text’s central ideas, etc.?</w:t>
            </w:r>
          </w:p>
        </w:tc>
        <w:tc>
          <w:tcPr>
            <w:tcW w:w="1316" w:type="dxa"/>
            <w:vAlign w:val="center"/>
          </w:tcPr>
          <w:p w:rsidR="00354BD9" w:rsidRPr="00DE53CB" w:rsidRDefault="005B43D0" w:rsidP="00665992">
            <w:pPr>
              <w:pStyle w:val="ToolTableText"/>
              <w:rPr>
                <w:rFonts w:cs="Arial"/>
                <w:sz w:val="50"/>
                <w:szCs w:val="50"/>
              </w:rPr>
            </w:pPr>
            <w:r>
              <w:rPr>
                <w:noProof/>
              </w:rPr>
              <w:pict>
                <v:rect id="Rectangle 9" o:spid="_x0000_s1031" style="position:absolute;margin-left:21.1pt;margin-top:14.15pt;width:10.9pt;height:10.9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354BD9" w:rsidRPr="005D2335" w:rsidTr="00665992">
        <w:trPr>
          <w:trHeight w:val="305"/>
        </w:trPr>
        <w:tc>
          <w:tcPr>
            <w:tcW w:w="2471" w:type="dxa"/>
            <w:tcBorders>
              <w:bottom w:val="nil"/>
            </w:tcBorders>
          </w:tcPr>
          <w:p w:rsidR="00354BD9" w:rsidRPr="005D2335" w:rsidRDefault="00354BD9" w:rsidP="00665992">
            <w:pPr>
              <w:pStyle w:val="ToolTableText"/>
            </w:pPr>
            <w:r w:rsidRPr="005D2335">
              <w:t>Include evidence from the text(s)?</w:t>
            </w:r>
          </w:p>
        </w:tc>
        <w:tc>
          <w:tcPr>
            <w:tcW w:w="5647" w:type="dxa"/>
          </w:tcPr>
          <w:p w:rsidR="00354BD9" w:rsidRPr="005D2335" w:rsidRDefault="00354BD9" w:rsidP="00665992">
            <w:pPr>
              <w:pStyle w:val="ToolTableText"/>
            </w:pPr>
            <w:r w:rsidRPr="005D2335">
              <w:t>Directly quote or paraphrase evidence from the text?</w:t>
            </w:r>
          </w:p>
        </w:tc>
        <w:tc>
          <w:tcPr>
            <w:tcW w:w="1316" w:type="dxa"/>
            <w:vAlign w:val="center"/>
          </w:tcPr>
          <w:p w:rsidR="00354BD9" w:rsidRPr="00DE53CB" w:rsidRDefault="005B43D0" w:rsidP="00665992">
            <w:pPr>
              <w:pStyle w:val="ToolTableText"/>
              <w:rPr>
                <w:rFonts w:cs="Arial"/>
                <w:sz w:val="50"/>
                <w:szCs w:val="50"/>
              </w:rPr>
            </w:pPr>
            <w:r>
              <w:rPr>
                <w:noProof/>
              </w:rPr>
              <w:pict>
                <v:rect id="Rectangle 8" o:spid="_x0000_s1030" style="position:absolute;margin-left:21.1pt;margin-top:14.15pt;width:10.9pt;height:10.9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riM1UcAgAAOwQAAA4AAAAAAAAAAAAAAAAALgIAAGRycy9lMm9Eb2MueG1sUEsBAi0A&#10;FAAGAAgAAAAhAKQ++hDdAAAABwEAAA8AAAAAAAAAAAAAAAAAdgQAAGRycy9kb3ducmV2LnhtbFBL&#10;BQYAAAAABAAEAPMAAACABQAAAAA=&#10;"/>
              </w:pict>
            </w:r>
          </w:p>
        </w:tc>
      </w:tr>
      <w:tr w:rsidR="00354BD9" w:rsidRPr="005D2335" w:rsidTr="00665992">
        <w:trPr>
          <w:trHeight w:val="305"/>
        </w:trPr>
        <w:tc>
          <w:tcPr>
            <w:tcW w:w="2471" w:type="dxa"/>
            <w:tcBorders>
              <w:top w:val="nil"/>
              <w:bottom w:val="nil"/>
            </w:tcBorders>
          </w:tcPr>
          <w:p w:rsidR="00354BD9" w:rsidRPr="005D2335" w:rsidRDefault="00354BD9" w:rsidP="00665992">
            <w:pPr>
              <w:pStyle w:val="ToolTableText"/>
            </w:pPr>
          </w:p>
        </w:tc>
        <w:tc>
          <w:tcPr>
            <w:tcW w:w="5647" w:type="dxa"/>
          </w:tcPr>
          <w:p w:rsidR="00354BD9" w:rsidRPr="005D2335" w:rsidRDefault="00354BD9" w:rsidP="00665992">
            <w:pPr>
              <w:pStyle w:val="ToolTableText"/>
            </w:pPr>
            <w:r w:rsidRPr="005D2335">
              <w:t>Arrange my evidence in an order that makes sense and supports my claim</w:t>
            </w:r>
            <w:r>
              <w:t>?</w:t>
            </w:r>
          </w:p>
        </w:tc>
        <w:tc>
          <w:tcPr>
            <w:tcW w:w="1316" w:type="dxa"/>
            <w:vAlign w:val="center"/>
          </w:tcPr>
          <w:p w:rsidR="00354BD9" w:rsidRPr="00DE53CB" w:rsidRDefault="005B43D0" w:rsidP="00665992">
            <w:pPr>
              <w:pStyle w:val="ToolTableText"/>
              <w:rPr>
                <w:rFonts w:cs="Arial"/>
                <w:sz w:val="50"/>
                <w:szCs w:val="50"/>
              </w:rPr>
            </w:pPr>
            <w:r>
              <w:rPr>
                <w:noProof/>
              </w:rPr>
              <w:pict>
                <v:rect id="Rectangle 7" o:spid="_x0000_s1029" style="position:absolute;margin-left:21.1pt;margin-top:14.15pt;width:10.9pt;height:10.9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8KSJ9HQIAADsEAAAOAAAAAAAAAAAAAAAAAC4CAABkcnMvZTJvRG9jLnhtbFBLAQIt&#10;ABQABgAIAAAAIQCkPvoQ3QAAAAcBAAAPAAAAAAAAAAAAAAAAAHcEAABkcnMvZG93bnJldi54bWxQ&#10;SwUGAAAAAAQABADzAAAAgQUAAAAA&#10;"/>
              </w:pict>
            </w:r>
          </w:p>
        </w:tc>
      </w:tr>
      <w:tr w:rsidR="00354BD9" w:rsidRPr="005D2335" w:rsidTr="00665992">
        <w:trPr>
          <w:trHeight w:val="305"/>
        </w:trPr>
        <w:tc>
          <w:tcPr>
            <w:tcW w:w="2471" w:type="dxa"/>
            <w:tcBorders>
              <w:top w:val="nil"/>
            </w:tcBorders>
          </w:tcPr>
          <w:p w:rsidR="00354BD9" w:rsidRPr="005D2335" w:rsidRDefault="00354BD9" w:rsidP="00665992">
            <w:pPr>
              <w:pStyle w:val="ToolTableText"/>
            </w:pPr>
          </w:p>
        </w:tc>
        <w:tc>
          <w:tcPr>
            <w:tcW w:w="5647" w:type="dxa"/>
          </w:tcPr>
          <w:p w:rsidR="00354BD9" w:rsidRPr="005D2335" w:rsidRDefault="00354BD9" w:rsidP="00665992">
            <w:pPr>
              <w:pStyle w:val="ToolTableText"/>
            </w:pPr>
            <w:r w:rsidRPr="005D2335">
              <w:t>Reflect on the text to ensure the evidence I used is the best evidence to support my claim?</w:t>
            </w:r>
          </w:p>
        </w:tc>
        <w:tc>
          <w:tcPr>
            <w:tcW w:w="1316" w:type="dxa"/>
            <w:vAlign w:val="center"/>
          </w:tcPr>
          <w:p w:rsidR="00354BD9" w:rsidRPr="00DE53CB" w:rsidRDefault="005B43D0" w:rsidP="00665992">
            <w:pPr>
              <w:pStyle w:val="ToolTableText"/>
              <w:rPr>
                <w:rFonts w:cs="Arial"/>
                <w:sz w:val="50"/>
                <w:szCs w:val="50"/>
              </w:rPr>
            </w:pPr>
            <w:r>
              <w:rPr>
                <w:noProof/>
              </w:rPr>
              <w:pict>
                <v:rect id="Rectangle 6" o:spid="_x0000_s1028" style="position:absolute;margin-left:21.1pt;margin-top:14.15pt;width:10.9pt;height:10.9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V8U5eHQIAADsEAAAOAAAAAAAAAAAAAAAAAC4CAABkcnMvZTJvRG9jLnhtbFBLAQIt&#10;ABQABgAIAAAAIQCkPvoQ3QAAAAcBAAAPAAAAAAAAAAAAAAAAAHcEAABkcnMvZG93bnJldi54bWxQ&#10;SwUGAAAAAAQABADzAAAAgQUAAAAA&#10;"/>
              </w:pict>
            </w:r>
          </w:p>
        </w:tc>
      </w:tr>
      <w:tr w:rsidR="00354BD9" w:rsidRPr="005D2335" w:rsidTr="00665992">
        <w:trPr>
          <w:trHeight w:val="305"/>
        </w:trPr>
        <w:tc>
          <w:tcPr>
            <w:tcW w:w="2471" w:type="dxa"/>
            <w:tcBorders>
              <w:bottom w:val="nil"/>
            </w:tcBorders>
          </w:tcPr>
          <w:p w:rsidR="00354BD9" w:rsidRPr="005D2335" w:rsidRDefault="00354BD9" w:rsidP="00665992">
            <w:pPr>
              <w:pStyle w:val="ToolTableText"/>
            </w:pPr>
            <w:r w:rsidRPr="005D2335">
              <w:t>Use complete sentences, correct punctuation, and spelling?</w:t>
            </w:r>
          </w:p>
        </w:tc>
        <w:tc>
          <w:tcPr>
            <w:tcW w:w="5647" w:type="dxa"/>
          </w:tcPr>
          <w:p w:rsidR="00354BD9" w:rsidRPr="005D2335" w:rsidRDefault="00354BD9" w:rsidP="00665992">
            <w:pPr>
              <w:pStyle w:val="ToolTableText"/>
            </w:pPr>
            <w:r w:rsidRPr="005D2335">
              <w:t>Reread my writing to ensure it means exactly what I want it to mean?</w:t>
            </w:r>
          </w:p>
        </w:tc>
        <w:tc>
          <w:tcPr>
            <w:tcW w:w="1316" w:type="dxa"/>
            <w:vAlign w:val="center"/>
          </w:tcPr>
          <w:p w:rsidR="00354BD9" w:rsidRPr="00DE53CB" w:rsidRDefault="005B43D0" w:rsidP="00665992">
            <w:pPr>
              <w:pStyle w:val="ToolTableText"/>
              <w:rPr>
                <w:rFonts w:cs="Arial"/>
                <w:sz w:val="50"/>
                <w:szCs w:val="50"/>
              </w:rPr>
            </w:pPr>
            <w:r>
              <w:rPr>
                <w:noProof/>
              </w:rPr>
              <w:pict>
                <v:rect id="Rectangle 5" o:spid="_x0000_s1027" style="position:absolute;margin-left:21.1pt;margin-top:14.15pt;width:10.9pt;height:10.9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354BD9" w:rsidRPr="005D2335" w:rsidTr="00665992">
        <w:trPr>
          <w:trHeight w:val="305"/>
        </w:trPr>
        <w:tc>
          <w:tcPr>
            <w:tcW w:w="2471" w:type="dxa"/>
            <w:tcBorders>
              <w:top w:val="nil"/>
              <w:bottom w:val="single" w:sz="4" w:space="0" w:color="auto"/>
            </w:tcBorders>
          </w:tcPr>
          <w:p w:rsidR="00354BD9" w:rsidRPr="005D2335" w:rsidRDefault="00354BD9" w:rsidP="00665992">
            <w:pPr>
              <w:pStyle w:val="ToolTableText"/>
            </w:pPr>
          </w:p>
        </w:tc>
        <w:tc>
          <w:tcPr>
            <w:tcW w:w="5647" w:type="dxa"/>
            <w:tcBorders>
              <w:bottom w:val="single" w:sz="4" w:space="0" w:color="auto"/>
            </w:tcBorders>
          </w:tcPr>
          <w:p w:rsidR="00354BD9" w:rsidRPr="005D2335" w:rsidRDefault="00354BD9" w:rsidP="00665992">
            <w:pPr>
              <w:pStyle w:val="ToolTableText"/>
            </w:pPr>
            <w:r w:rsidRPr="005D2335">
              <w:t>Review my writing for correct grammar, spelling, and punctuation?</w:t>
            </w:r>
          </w:p>
        </w:tc>
        <w:tc>
          <w:tcPr>
            <w:tcW w:w="1316" w:type="dxa"/>
            <w:tcBorders>
              <w:bottom w:val="single" w:sz="4" w:space="0" w:color="auto"/>
            </w:tcBorders>
            <w:vAlign w:val="center"/>
          </w:tcPr>
          <w:p w:rsidR="00354BD9" w:rsidRPr="00DE53CB" w:rsidRDefault="005B43D0" w:rsidP="00665992">
            <w:pPr>
              <w:pStyle w:val="ToolTableText"/>
              <w:rPr>
                <w:rFonts w:cs="Arial"/>
                <w:sz w:val="50"/>
                <w:szCs w:val="50"/>
              </w:rPr>
            </w:pPr>
            <w:r>
              <w:rPr>
                <w:noProof/>
              </w:rPr>
              <w:pict>
                <v:rect id="Rectangle 4" o:spid="_x0000_s1026" style="position:absolute;margin-left:21.1pt;margin-top:14.15pt;width:10.9pt;height:10.9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bl>
    <w:p w:rsidR="00354BD9" w:rsidRDefault="00354BD9" w:rsidP="008B5EF2">
      <w:pPr>
        <w:spacing w:before="0" w:after="120" w:line="240" w:lineRule="auto"/>
      </w:pPr>
    </w:p>
    <w:sectPr w:rsidR="00354BD9" w:rsidSect="00354BD9">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D0" w:rsidRDefault="005B43D0">
      <w:pPr>
        <w:spacing w:before="0" w:after="0" w:line="240" w:lineRule="auto"/>
      </w:pPr>
      <w:r>
        <w:separator/>
      </w:r>
    </w:p>
  </w:endnote>
  <w:endnote w:type="continuationSeparator" w:id="0">
    <w:p w:rsidR="005B43D0" w:rsidRDefault="005B43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DA" w:rsidRDefault="00ED3BDA" w:rsidP="001E2F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D3BDA" w:rsidRDefault="00ED3BDA" w:rsidP="001E2F25">
    <w:pPr>
      <w:pStyle w:val="Footer"/>
    </w:pPr>
  </w:p>
  <w:p w:rsidR="00ED3BDA" w:rsidRDefault="00ED3BDA" w:rsidP="001E2F25"/>
  <w:p w:rsidR="00ED3BDA" w:rsidRDefault="00ED3BDA" w:rsidP="001E2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DA" w:rsidRPr="00563CB8" w:rsidRDefault="00ED3BD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D3BDA" w:rsidTr="001E2F25">
      <w:trPr>
        <w:trHeight w:val="705"/>
      </w:trPr>
      <w:tc>
        <w:tcPr>
          <w:tcW w:w="4609" w:type="dxa"/>
          <w:shd w:val="clear" w:color="auto" w:fill="auto"/>
          <w:vAlign w:val="center"/>
        </w:tcPr>
        <w:p w:rsidR="00ED3BDA" w:rsidRPr="002E4C92" w:rsidRDefault="00ED3BDA"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w:t>
          </w:r>
          <w:r w:rsidR="00354BD9">
            <w:rPr>
              <w:b w:val="0"/>
            </w:rPr>
            <w:t>, v2</w:t>
          </w:r>
          <w:r w:rsidRPr="002E4C92">
            <w:t xml:space="preserve"> Date:</w:t>
          </w:r>
          <w:r w:rsidR="00354BD9">
            <w:rPr>
              <w:b w:val="0"/>
            </w:rPr>
            <w:t xml:space="preserve"> 8/31</w:t>
          </w:r>
          <w:r w:rsidRPr="0039525B">
            <w:rPr>
              <w:b w:val="0"/>
            </w:rPr>
            <w:t>/1</w:t>
          </w:r>
          <w:r w:rsidR="000C364C">
            <w:rPr>
              <w:b w:val="0"/>
            </w:rPr>
            <w:t>4</w:t>
          </w:r>
          <w:r w:rsidRPr="0039525B">
            <w:rPr>
              <w:b w:val="0"/>
            </w:rPr>
            <w:t xml:space="preserve"> </w:t>
          </w:r>
          <w:r w:rsidRPr="002E4C92">
            <w:t>Classroom Use:</w:t>
          </w:r>
          <w:r w:rsidRPr="0039525B">
            <w:rPr>
              <w:b w:val="0"/>
            </w:rPr>
            <w:t xml:space="preserve"> Starting </w:t>
          </w:r>
          <w:r w:rsidR="00354BD9">
            <w:rPr>
              <w:b w:val="0"/>
            </w:rPr>
            <w:t>9</w:t>
          </w:r>
          <w:r w:rsidRPr="0039525B">
            <w:rPr>
              <w:b w:val="0"/>
            </w:rPr>
            <w:t>/201</w:t>
          </w:r>
          <w:r w:rsidR="000C364C">
            <w:rPr>
              <w:b w:val="0"/>
            </w:rPr>
            <w:t>4</w:t>
          </w:r>
          <w:r w:rsidRPr="0039525B">
            <w:rPr>
              <w:b w:val="0"/>
            </w:rPr>
            <w:t xml:space="preserve"> </w:t>
          </w:r>
        </w:p>
        <w:p w:rsidR="00ED3BDA" w:rsidRPr="0039525B" w:rsidRDefault="00ED3BD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D3BDA" w:rsidRPr="0039525B" w:rsidRDefault="00ED3BDA" w:rsidP="007017EB">
          <w:pPr>
            <w:pStyle w:val="FooterText"/>
            <w:rPr>
              <w:b w:val="0"/>
              <w:i/>
            </w:rPr>
          </w:pPr>
          <w:r w:rsidRPr="0039525B">
            <w:rPr>
              <w:b w:val="0"/>
              <w:i/>
              <w:sz w:val="12"/>
            </w:rPr>
            <w:t>Creative Commons Attribution-NonCommercial-ShareAlike 3.0 Unported License</w:t>
          </w:r>
        </w:p>
        <w:p w:rsidR="00ED3BDA" w:rsidRPr="002E4C92" w:rsidRDefault="005B43D0" w:rsidP="007017EB">
          <w:pPr>
            <w:pStyle w:val="FooterText"/>
          </w:pPr>
          <w:hyperlink r:id="rId1" w:history="1">
            <w:r w:rsidR="00ED3BDA" w:rsidRPr="00E04DC7">
              <w:rPr>
                <w:rStyle w:val="Hyperlink"/>
                <w:sz w:val="12"/>
                <w:szCs w:val="12"/>
              </w:rPr>
              <w:t>http://creativecommons.org/licenses/by-nc-sa/3.0/</w:t>
            </w:r>
          </w:hyperlink>
        </w:p>
      </w:tc>
      <w:tc>
        <w:tcPr>
          <w:tcW w:w="625" w:type="dxa"/>
          <w:shd w:val="clear" w:color="auto" w:fill="auto"/>
          <w:vAlign w:val="center"/>
        </w:tcPr>
        <w:p w:rsidR="00ED3BDA" w:rsidRPr="002E4C92" w:rsidRDefault="00ED3BD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E3EFA">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ED3BDA" w:rsidRPr="002E4C92" w:rsidRDefault="009E3EF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49.5pt;visibility:visible">
                <v:imagedata r:id="rId2" o:title="PCG-CC-NY"/>
              </v:shape>
            </w:pict>
          </w:r>
        </w:p>
      </w:tc>
    </w:tr>
  </w:tbl>
  <w:p w:rsidR="00ED3BDA" w:rsidRPr="007017EB" w:rsidRDefault="00ED3BDA"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16" w:rsidRPr="00563CB8" w:rsidRDefault="0058621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86216" w:rsidTr="001E2F25">
      <w:trPr>
        <w:trHeight w:val="705"/>
      </w:trPr>
      <w:tc>
        <w:tcPr>
          <w:tcW w:w="4609" w:type="dxa"/>
          <w:shd w:val="clear" w:color="auto" w:fill="auto"/>
          <w:vAlign w:val="center"/>
        </w:tcPr>
        <w:p w:rsidR="00586216" w:rsidRPr="002E4C92" w:rsidRDefault="00586216"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w:t>
          </w:r>
          <w:r w:rsidR="009773B6">
            <w:rPr>
              <w:b w:val="0"/>
            </w:rPr>
            <w:t>, v2</w:t>
          </w:r>
          <w:r w:rsidRPr="002E4C92">
            <w:t xml:space="preserve"> Date:</w:t>
          </w:r>
          <w:r w:rsidR="009773B6">
            <w:rPr>
              <w:b w:val="0"/>
            </w:rPr>
            <w:t xml:space="preserve"> 8/31/1</w:t>
          </w:r>
          <w:r w:rsidR="00426C2A">
            <w:rPr>
              <w:b w:val="0"/>
            </w:rPr>
            <w:t>4</w:t>
          </w:r>
          <w:r w:rsidRPr="0039525B">
            <w:rPr>
              <w:b w:val="0"/>
            </w:rPr>
            <w:t xml:space="preserve"> </w:t>
          </w:r>
          <w:r w:rsidRPr="002E4C92">
            <w:t>Classroom Use:</w:t>
          </w:r>
          <w:r w:rsidR="009773B6">
            <w:rPr>
              <w:b w:val="0"/>
            </w:rPr>
            <w:t xml:space="preserve"> Starting 9</w:t>
          </w:r>
          <w:r w:rsidRPr="0039525B">
            <w:rPr>
              <w:b w:val="0"/>
            </w:rPr>
            <w:t>/201</w:t>
          </w:r>
          <w:r w:rsidR="00426C2A">
            <w:rPr>
              <w:b w:val="0"/>
            </w:rPr>
            <w:t>4</w:t>
          </w:r>
          <w:r w:rsidRPr="0039525B">
            <w:rPr>
              <w:b w:val="0"/>
            </w:rPr>
            <w:t xml:space="preserve"> </w:t>
          </w:r>
        </w:p>
        <w:p w:rsidR="00586216" w:rsidRPr="0039525B" w:rsidRDefault="0058621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86216" w:rsidRPr="0039525B" w:rsidRDefault="00586216" w:rsidP="007017EB">
          <w:pPr>
            <w:pStyle w:val="FooterText"/>
            <w:rPr>
              <w:b w:val="0"/>
              <w:i/>
            </w:rPr>
          </w:pPr>
          <w:r w:rsidRPr="0039525B">
            <w:rPr>
              <w:b w:val="0"/>
              <w:i/>
              <w:sz w:val="12"/>
            </w:rPr>
            <w:t>Creative Commons Attribution-NonCommercial-ShareAlike 3.0 Unported License</w:t>
          </w:r>
        </w:p>
        <w:p w:rsidR="00586216" w:rsidRPr="002E4C92" w:rsidRDefault="005B43D0" w:rsidP="007017EB">
          <w:pPr>
            <w:pStyle w:val="FooterText"/>
          </w:pPr>
          <w:hyperlink r:id="rId1" w:history="1">
            <w:r w:rsidR="00586216" w:rsidRPr="00E04DC7">
              <w:rPr>
                <w:rStyle w:val="Hyperlink"/>
                <w:sz w:val="12"/>
                <w:szCs w:val="12"/>
              </w:rPr>
              <w:t>http://creativecommons.org/licenses/by-nc-sa/3.0/</w:t>
            </w:r>
          </w:hyperlink>
        </w:p>
      </w:tc>
      <w:tc>
        <w:tcPr>
          <w:tcW w:w="625" w:type="dxa"/>
          <w:shd w:val="clear" w:color="auto" w:fill="auto"/>
          <w:vAlign w:val="center"/>
        </w:tcPr>
        <w:p w:rsidR="00586216" w:rsidRPr="002E4C92" w:rsidRDefault="0058621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E3EFA">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586216" w:rsidRPr="002E4C92" w:rsidRDefault="009E3EF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7pt;height:49.7pt;visibility:visible">
                <v:imagedata r:id="rId2" o:title="PCG-CC-NY"/>
              </v:shape>
            </w:pict>
          </w:r>
        </w:p>
      </w:tc>
    </w:tr>
  </w:tbl>
  <w:p w:rsidR="00586216" w:rsidRPr="007017EB" w:rsidRDefault="00586216"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D9" w:rsidRPr="00563CB8" w:rsidRDefault="00354BD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54BD9" w:rsidTr="001E2F25">
      <w:trPr>
        <w:trHeight w:val="705"/>
      </w:trPr>
      <w:tc>
        <w:tcPr>
          <w:tcW w:w="4609" w:type="dxa"/>
          <w:shd w:val="clear" w:color="auto" w:fill="auto"/>
          <w:vAlign w:val="center"/>
        </w:tcPr>
        <w:p w:rsidR="00354BD9" w:rsidRPr="002E4C92" w:rsidRDefault="00354BD9"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w:t>
          </w:r>
          <w:r w:rsidR="009773B6">
            <w:rPr>
              <w:b w:val="0"/>
            </w:rPr>
            <w:t>, v2</w:t>
          </w:r>
          <w:r w:rsidRPr="002E4C92">
            <w:t xml:space="preserve"> Date:</w:t>
          </w:r>
          <w:r w:rsidR="009773B6">
            <w:rPr>
              <w:b w:val="0"/>
            </w:rPr>
            <w:t xml:space="preserve"> 8</w:t>
          </w:r>
          <w:r w:rsidRPr="0039525B">
            <w:rPr>
              <w:b w:val="0"/>
            </w:rPr>
            <w:t>/</w:t>
          </w:r>
          <w:r w:rsidR="009773B6">
            <w:rPr>
              <w:b w:val="0"/>
            </w:rPr>
            <w:t>31/1</w:t>
          </w:r>
          <w:r w:rsidR="00426C2A">
            <w:rPr>
              <w:b w:val="0"/>
            </w:rPr>
            <w:t>4</w:t>
          </w:r>
          <w:r w:rsidRPr="0039525B">
            <w:rPr>
              <w:b w:val="0"/>
            </w:rPr>
            <w:t xml:space="preserve"> </w:t>
          </w:r>
          <w:r w:rsidRPr="002E4C92">
            <w:t>Classroom Use:</w:t>
          </w:r>
          <w:r w:rsidR="009773B6">
            <w:rPr>
              <w:b w:val="0"/>
            </w:rPr>
            <w:t xml:space="preserve"> Starting 9</w:t>
          </w:r>
          <w:r w:rsidRPr="0039525B">
            <w:rPr>
              <w:b w:val="0"/>
            </w:rPr>
            <w:t>/201</w:t>
          </w:r>
          <w:r w:rsidR="00426C2A">
            <w:rPr>
              <w:b w:val="0"/>
            </w:rPr>
            <w:t>4</w:t>
          </w:r>
          <w:r w:rsidRPr="0039525B">
            <w:rPr>
              <w:b w:val="0"/>
            </w:rPr>
            <w:t xml:space="preserve"> </w:t>
          </w:r>
        </w:p>
        <w:p w:rsidR="00354BD9" w:rsidRPr="0039525B" w:rsidRDefault="00354BD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54BD9" w:rsidRPr="0039525B" w:rsidRDefault="00354BD9" w:rsidP="007017EB">
          <w:pPr>
            <w:pStyle w:val="FooterText"/>
            <w:rPr>
              <w:b w:val="0"/>
              <w:i/>
            </w:rPr>
          </w:pPr>
          <w:r w:rsidRPr="0039525B">
            <w:rPr>
              <w:b w:val="0"/>
              <w:i/>
              <w:sz w:val="12"/>
            </w:rPr>
            <w:t>Creative Commons Attribution-NonCommercial-ShareAlike 3.0 Unported License</w:t>
          </w:r>
        </w:p>
        <w:p w:rsidR="00354BD9" w:rsidRPr="002E4C92" w:rsidRDefault="005B43D0" w:rsidP="007017EB">
          <w:pPr>
            <w:pStyle w:val="FooterText"/>
          </w:pPr>
          <w:hyperlink r:id="rId1" w:history="1">
            <w:r w:rsidR="00354BD9" w:rsidRPr="00E04DC7">
              <w:rPr>
                <w:rStyle w:val="Hyperlink"/>
                <w:sz w:val="12"/>
                <w:szCs w:val="12"/>
              </w:rPr>
              <w:t>http://creativecommons.org/licenses/by-nc-sa/3.0/</w:t>
            </w:r>
          </w:hyperlink>
        </w:p>
      </w:tc>
      <w:tc>
        <w:tcPr>
          <w:tcW w:w="625" w:type="dxa"/>
          <w:shd w:val="clear" w:color="auto" w:fill="auto"/>
          <w:vAlign w:val="center"/>
        </w:tcPr>
        <w:p w:rsidR="00354BD9" w:rsidRPr="002E4C92" w:rsidRDefault="00354BD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E3EFA">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rsidR="00354BD9" w:rsidRPr="002E4C92" w:rsidRDefault="009E3EF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7pt;height:49.7pt;visibility:visible">
                <v:imagedata r:id="rId2" o:title="PCG-CC-NY"/>
              </v:shape>
            </w:pict>
          </w:r>
        </w:p>
      </w:tc>
    </w:tr>
  </w:tbl>
  <w:p w:rsidR="00354BD9" w:rsidRPr="007017EB" w:rsidRDefault="00354BD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D0" w:rsidRDefault="005B43D0">
      <w:pPr>
        <w:spacing w:before="0" w:after="0" w:line="240" w:lineRule="auto"/>
      </w:pPr>
      <w:r>
        <w:separator/>
      </w:r>
    </w:p>
  </w:footnote>
  <w:footnote w:type="continuationSeparator" w:id="0">
    <w:p w:rsidR="005B43D0" w:rsidRDefault="005B43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D3BDA" w:rsidRPr="00563CB8" w:rsidTr="001E2F25">
      <w:tc>
        <w:tcPr>
          <w:tcW w:w="3708" w:type="dxa"/>
          <w:shd w:val="clear" w:color="auto" w:fill="auto"/>
        </w:tcPr>
        <w:p w:rsidR="00ED3BDA" w:rsidRPr="00563CB8" w:rsidRDefault="00ED3BD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D3BDA" w:rsidRPr="00563CB8" w:rsidRDefault="00ED3BDA" w:rsidP="007017EB">
          <w:pPr>
            <w:jc w:val="center"/>
          </w:pPr>
          <w:r w:rsidRPr="00563CB8">
            <w:t>D R A F T</w:t>
          </w:r>
        </w:p>
      </w:tc>
      <w:tc>
        <w:tcPr>
          <w:tcW w:w="3438" w:type="dxa"/>
          <w:shd w:val="clear" w:color="auto" w:fill="auto"/>
        </w:tcPr>
        <w:p w:rsidR="00ED3BDA" w:rsidRPr="00E946A0" w:rsidRDefault="00ED3BDA" w:rsidP="00063037">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w:t>
          </w:r>
        </w:p>
      </w:tc>
    </w:tr>
  </w:tbl>
  <w:p w:rsidR="00ED3BDA" w:rsidRPr="007017EB" w:rsidRDefault="00ED3BDA"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ED3BDA" w:rsidRPr="00563CB8" w:rsidTr="001E2F25">
      <w:tc>
        <w:tcPr>
          <w:tcW w:w="3708" w:type="dxa"/>
          <w:shd w:val="clear" w:color="auto" w:fill="auto"/>
        </w:tcPr>
        <w:p w:rsidR="00ED3BDA" w:rsidRPr="00563CB8" w:rsidRDefault="00ED3BD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D3BDA" w:rsidRPr="00563CB8" w:rsidRDefault="00ED3BDA" w:rsidP="007017EB">
          <w:pPr>
            <w:jc w:val="center"/>
          </w:pPr>
          <w:r w:rsidRPr="00563CB8">
            <w:t>D R A F T</w:t>
          </w:r>
        </w:p>
      </w:tc>
      <w:tc>
        <w:tcPr>
          <w:tcW w:w="3438" w:type="dxa"/>
          <w:shd w:val="clear" w:color="auto" w:fill="auto"/>
        </w:tcPr>
        <w:p w:rsidR="00ED3BDA" w:rsidRPr="00E946A0" w:rsidRDefault="00ED3BDA" w:rsidP="00063037">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w:t>
          </w:r>
        </w:p>
      </w:tc>
    </w:tr>
  </w:tbl>
  <w:p w:rsidR="00ED3BDA" w:rsidRPr="007017EB" w:rsidRDefault="00ED3BDA"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54BD9" w:rsidRPr="00563CB8" w:rsidTr="001E2F25">
      <w:tc>
        <w:tcPr>
          <w:tcW w:w="3708" w:type="dxa"/>
          <w:shd w:val="clear" w:color="auto" w:fill="auto"/>
        </w:tcPr>
        <w:p w:rsidR="00354BD9" w:rsidRPr="00563CB8" w:rsidRDefault="00354BD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54BD9" w:rsidRPr="00563CB8" w:rsidRDefault="00354BD9" w:rsidP="007017EB">
          <w:pPr>
            <w:jc w:val="center"/>
          </w:pPr>
          <w:r w:rsidRPr="00563CB8">
            <w:t>D R A F T</w:t>
          </w:r>
        </w:p>
      </w:tc>
      <w:tc>
        <w:tcPr>
          <w:tcW w:w="3438" w:type="dxa"/>
          <w:shd w:val="clear" w:color="auto" w:fill="auto"/>
        </w:tcPr>
        <w:p w:rsidR="00354BD9" w:rsidRPr="00E946A0" w:rsidRDefault="00354BD9" w:rsidP="00063037">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w:t>
          </w:r>
        </w:p>
      </w:tc>
    </w:tr>
  </w:tbl>
  <w:p w:rsidR="00354BD9" w:rsidRPr="007017EB" w:rsidRDefault="00354BD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F08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6F20"/>
    <w:multiLevelType w:val="hybridMultilevel"/>
    <w:tmpl w:val="9938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11EE"/>
    <w:multiLevelType w:val="hybridMultilevel"/>
    <w:tmpl w:val="489E69CA"/>
    <w:lvl w:ilvl="0" w:tplc="C6E02F34">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D28825CE"/>
    <w:lvl w:ilvl="0" w:tplc="DB1E9DCC">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2A0AD6"/>
    <w:multiLevelType w:val="hybridMultilevel"/>
    <w:tmpl w:val="EEB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B029E"/>
    <w:multiLevelType w:val="hybridMultilevel"/>
    <w:tmpl w:val="DD20AAC8"/>
    <w:lvl w:ilvl="0" w:tplc="3E5A5F8E">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3659BE"/>
    <w:multiLevelType w:val="hybridMultilevel"/>
    <w:tmpl w:val="620E0E8A"/>
    <w:lvl w:ilvl="0" w:tplc="4AD0824E">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B1668E"/>
    <w:multiLevelType w:val="hybridMultilevel"/>
    <w:tmpl w:val="A782D3EE"/>
    <w:lvl w:ilvl="0" w:tplc="F6E8A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57447"/>
    <w:multiLevelType w:val="hybridMultilevel"/>
    <w:tmpl w:val="021C6406"/>
    <w:lvl w:ilvl="0" w:tplc="9D58E1F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D35D6"/>
    <w:multiLevelType w:val="multilevel"/>
    <w:tmpl w:val="E6305714"/>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F4939C6"/>
    <w:multiLevelType w:val="hybridMultilevel"/>
    <w:tmpl w:val="6A166DA2"/>
    <w:lvl w:ilvl="0" w:tplc="7ECA7D9C">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EAC67114"/>
    <w:lvl w:ilvl="0" w:tplc="947CDD7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E054A920"/>
    <w:lvl w:ilvl="0" w:tplc="BD2615C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D06655"/>
    <w:multiLevelType w:val="hybridMultilevel"/>
    <w:tmpl w:val="79B474B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2"/>
  </w:num>
  <w:num w:numId="4">
    <w:abstractNumId w:val="15"/>
  </w:num>
  <w:num w:numId="5">
    <w:abstractNumId w:val="3"/>
  </w:num>
  <w:num w:numId="6">
    <w:abstractNumId w:val="18"/>
  </w:num>
  <w:num w:numId="7">
    <w:abstractNumId w:val="8"/>
    <w:lvlOverride w:ilvl="0">
      <w:startOverride w:val="1"/>
    </w:lvlOverride>
  </w:num>
  <w:num w:numId="8">
    <w:abstractNumId w:val="20"/>
  </w:num>
  <w:num w:numId="9">
    <w:abstractNumId w:val="4"/>
  </w:num>
  <w:num w:numId="10">
    <w:abstractNumId w:val="17"/>
  </w:num>
  <w:num w:numId="11">
    <w:abstractNumId w:val="21"/>
  </w:num>
  <w:num w:numId="12">
    <w:abstractNumId w:val="8"/>
  </w:num>
  <w:num w:numId="13">
    <w:abstractNumId w:val="8"/>
    <w:lvlOverride w:ilvl="0">
      <w:startOverride w:val="1"/>
    </w:lvlOverride>
  </w:num>
  <w:num w:numId="14">
    <w:abstractNumId w:val="7"/>
    <w:lvlOverride w:ilvl="0">
      <w:startOverride w:val="1"/>
    </w:lvlOverride>
  </w:num>
  <w:num w:numId="15">
    <w:abstractNumId w:val="20"/>
  </w:num>
  <w:num w:numId="16">
    <w:abstractNumId w:val="6"/>
  </w:num>
  <w:num w:numId="17">
    <w:abstractNumId w:val="1"/>
  </w:num>
  <w:num w:numId="18">
    <w:abstractNumId w:val="5"/>
  </w:num>
  <w:num w:numId="19">
    <w:abstractNumId w:val="19"/>
  </w:num>
  <w:num w:numId="20">
    <w:abstractNumId w:val="14"/>
  </w:num>
  <w:num w:numId="21">
    <w:abstractNumId w:val="2"/>
  </w:num>
  <w:num w:numId="22">
    <w:abstractNumId w:val="10"/>
  </w:num>
  <w:num w:numId="23">
    <w:abstractNumId w:val="11"/>
  </w:num>
  <w:num w:numId="24">
    <w:abstractNumId w:val="9"/>
  </w:num>
  <w:num w:numId="25">
    <w:abstractNumId w:val="13"/>
  </w:num>
  <w:num w:numId="26">
    <w:abstractNumId w:val="22"/>
  </w:num>
  <w:num w:numId="27">
    <w:abstractNumId w:val="0"/>
  </w:num>
  <w:num w:numId="28">
    <w:abstractNumId w:val="15"/>
  </w:num>
  <w:num w:numId="29">
    <w:abstractNumId w:val="6"/>
  </w:num>
  <w:num w:numId="30">
    <w:abstractNumId w:val="3"/>
  </w:num>
  <w:num w:numId="31">
    <w:abstractNumId w:val="18"/>
  </w:num>
  <w:num w:numId="32">
    <w:abstractNumId w:val="8"/>
    <w:lvlOverride w:ilvl="0">
      <w:startOverride w:val="1"/>
    </w:lvlOverride>
  </w:num>
  <w:num w:numId="33">
    <w:abstractNumId w:val="20"/>
  </w:num>
  <w:num w:numId="34">
    <w:abstractNumId w:val="4"/>
  </w:num>
  <w:num w:numId="35">
    <w:abstractNumId w:val="1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2724"/>
    <w:rsid w:val="00013985"/>
    <w:rsid w:val="00014AF4"/>
    <w:rsid w:val="000163E6"/>
    <w:rsid w:val="00025C46"/>
    <w:rsid w:val="000279DC"/>
    <w:rsid w:val="000322E6"/>
    <w:rsid w:val="000379EC"/>
    <w:rsid w:val="00062C03"/>
    <w:rsid w:val="00063037"/>
    <w:rsid w:val="00084650"/>
    <w:rsid w:val="000A0DF9"/>
    <w:rsid w:val="000A6523"/>
    <w:rsid w:val="000B2DC9"/>
    <w:rsid w:val="000B3273"/>
    <w:rsid w:val="000B3A6F"/>
    <w:rsid w:val="000C364C"/>
    <w:rsid w:val="000D00BF"/>
    <w:rsid w:val="000D352C"/>
    <w:rsid w:val="000D77E6"/>
    <w:rsid w:val="000E5DB9"/>
    <w:rsid w:val="000F3BFC"/>
    <w:rsid w:val="000F49FC"/>
    <w:rsid w:val="000F7FDA"/>
    <w:rsid w:val="00103237"/>
    <w:rsid w:val="00111BB0"/>
    <w:rsid w:val="0012077D"/>
    <w:rsid w:val="00140F0C"/>
    <w:rsid w:val="00144B97"/>
    <w:rsid w:val="001604D5"/>
    <w:rsid w:val="00162738"/>
    <w:rsid w:val="00170316"/>
    <w:rsid w:val="001735F1"/>
    <w:rsid w:val="00176873"/>
    <w:rsid w:val="00184070"/>
    <w:rsid w:val="00186ABC"/>
    <w:rsid w:val="00193A4A"/>
    <w:rsid w:val="00196033"/>
    <w:rsid w:val="001A1785"/>
    <w:rsid w:val="001A195F"/>
    <w:rsid w:val="001D10F9"/>
    <w:rsid w:val="001E2F25"/>
    <w:rsid w:val="00205C5E"/>
    <w:rsid w:val="00206FD3"/>
    <w:rsid w:val="00207BB1"/>
    <w:rsid w:val="002113B8"/>
    <w:rsid w:val="00222BD8"/>
    <w:rsid w:val="00237E32"/>
    <w:rsid w:val="0025562E"/>
    <w:rsid w:val="00261690"/>
    <w:rsid w:val="00272D36"/>
    <w:rsid w:val="00274463"/>
    <w:rsid w:val="00291CEA"/>
    <w:rsid w:val="00297E44"/>
    <w:rsid w:val="002A2DAC"/>
    <w:rsid w:val="002A753A"/>
    <w:rsid w:val="002B2DA4"/>
    <w:rsid w:val="002C5187"/>
    <w:rsid w:val="002F5778"/>
    <w:rsid w:val="003209AB"/>
    <w:rsid w:val="00321370"/>
    <w:rsid w:val="003240A4"/>
    <w:rsid w:val="00331604"/>
    <w:rsid w:val="00341F48"/>
    <w:rsid w:val="003465FF"/>
    <w:rsid w:val="00354BD9"/>
    <w:rsid w:val="00366589"/>
    <w:rsid w:val="003678F0"/>
    <w:rsid w:val="0037271C"/>
    <w:rsid w:val="00395243"/>
    <w:rsid w:val="003A7064"/>
    <w:rsid w:val="003B3922"/>
    <w:rsid w:val="003E00DB"/>
    <w:rsid w:val="003E0196"/>
    <w:rsid w:val="003E2355"/>
    <w:rsid w:val="003E304E"/>
    <w:rsid w:val="004044E5"/>
    <w:rsid w:val="00404B65"/>
    <w:rsid w:val="004079EC"/>
    <w:rsid w:val="00426C2A"/>
    <w:rsid w:val="0044287D"/>
    <w:rsid w:val="00445BA7"/>
    <w:rsid w:val="00453ED2"/>
    <w:rsid w:val="004671AE"/>
    <w:rsid w:val="0048413F"/>
    <w:rsid w:val="004860FB"/>
    <w:rsid w:val="00486437"/>
    <w:rsid w:val="004A3A64"/>
    <w:rsid w:val="004D048D"/>
    <w:rsid w:val="004E765D"/>
    <w:rsid w:val="004F064C"/>
    <w:rsid w:val="004F7E4B"/>
    <w:rsid w:val="00512245"/>
    <w:rsid w:val="00537633"/>
    <w:rsid w:val="00547A9C"/>
    <w:rsid w:val="00551607"/>
    <w:rsid w:val="00586216"/>
    <w:rsid w:val="005A0124"/>
    <w:rsid w:val="005A0505"/>
    <w:rsid w:val="005B015D"/>
    <w:rsid w:val="005B43D0"/>
    <w:rsid w:val="005B64FA"/>
    <w:rsid w:val="005C00E7"/>
    <w:rsid w:val="005D061C"/>
    <w:rsid w:val="005D735E"/>
    <w:rsid w:val="005F5A2E"/>
    <w:rsid w:val="00607320"/>
    <w:rsid w:val="006162BA"/>
    <w:rsid w:val="0062690A"/>
    <w:rsid w:val="00643EBA"/>
    <w:rsid w:val="00650E4C"/>
    <w:rsid w:val="00656462"/>
    <w:rsid w:val="00665992"/>
    <w:rsid w:val="0067078F"/>
    <w:rsid w:val="00674D9A"/>
    <w:rsid w:val="00676402"/>
    <w:rsid w:val="006A6117"/>
    <w:rsid w:val="006B1364"/>
    <w:rsid w:val="006E2CA3"/>
    <w:rsid w:val="006F0A36"/>
    <w:rsid w:val="007017EB"/>
    <w:rsid w:val="00724D6F"/>
    <w:rsid w:val="00732BD2"/>
    <w:rsid w:val="00737FA9"/>
    <w:rsid w:val="007423F4"/>
    <w:rsid w:val="00753085"/>
    <w:rsid w:val="00762653"/>
    <w:rsid w:val="00771A63"/>
    <w:rsid w:val="007736EF"/>
    <w:rsid w:val="00790BCC"/>
    <w:rsid w:val="007A359A"/>
    <w:rsid w:val="007A380D"/>
    <w:rsid w:val="007B7068"/>
    <w:rsid w:val="007C25B5"/>
    <w:rsid w:val="007C3819"/>
    <w:rsid w:val="007D2598"/>
    <w:rsid w:val="007E484F"/>
    <w:rsid w:val="007F0D05"/>
    <w:rsid w:val="007F59D8"/>
    <w:rsid w:val="0080341B"/>
    <w:rsid w:val="00825883"/>
    <w:rsid w:val="00832049"/>
    <w:rsid w:val="008675D7"/>
    <w:rsid w:val="00871EEC"/>
    <w:rsid w:val="00873478"/>
    <w:rsid w:val="00875F0F"/>
    <w:rsid w:val="008915FD"/>
    <w:rsid w:val="008917D0"/>
    <w:rsid w:val="00894465"/>
    <w:rsid w:val="00894A4E"/>
    <w:rsid w:val="008A6657"/>
    <w:rsid w:val="008B0175"/>
    <w:rsid w:val="008B586A"/>
    <w:rsid w:val="008B5EF2"/>
    <w:rsid w:val="008B604F"/>
    <w:rsid w:val="008B75B8"/>
    <w:rsid w:val="008B7A5D"/>
    <w:rsid w:val="008C488B"/>
    <w:rsid w:val="008E0122"/>
    <w:rsid w:val="008E1663"/>
    <w:rsid w:val="008E323B"/>
    <w:rsid w:val="008F3904"/>
    <w:rsid w:val="008F60F5"/>
    <w:rsid w:val="00902CF8"/>
    <w:rsid w:val="00903A90"/>
    <w:rsid w:val="00905AD9"/>
    <w:rsid w:val="00907E5F"/>
    <w:rsid w:val="0091746B"/>
    <w:rsid w:val="00942C1D"/>
    <w:rsid w:val="00942C3C"/>
    <w:rsid w:val="009450B7"/>
    <w:rsid w:val="009450F1"/>
    <w:rsid w:val="009503CF"/>
    <w:rsid w:val="009505E3"/>
    <w:rsid w:val="00952E14"/>
    <w:rsid w:val="00960BD1"/>
    <w:rsid w:val="00971D18"/>
    <w:rsid w:val="009773B6"/>
    <w:rsid w:val="00986E23"/>
    <w:rsid w:val="009914F4"/>
    <w:rsid w:val="009954AA"/>
    <w:rsid w:val="009A5E4C"/>
    <w:rsid w:val="009B73F4"/>
    <w:rsid w:val="009C5876"/>
    <w:rsid w:val="009C60F6"/>
    <w:rsid w:val="009E3EFA"/>
    <w:rsid w:val="00A14F72"/>
    <w:rsid w:val="00A225EC"/>
    <w:rsid w:val="00A24EFD"/>
    <w:rsid w:val="00A35F06"/>
    <w:rsid w:val="00A436EC"/>
    <w:rsid w:val="00A561B4"/>
    <w:rsid w:val="00A70A3A"/>
    <w:rsid w:val="00A71504"/>
    <w:rsid w:val="00A91F46"/>
    <w:rsid w:val="00A93BBF"/>
    <w:rsid w:val="00AA1D2D"/>
    <w:rsid w:val="00AB48A0"/>
    <w:rsid w:val="00AB758D"/>
    <w:rsid w:val="00AD1EFD"/>
    <w:rsid w:val="00AD2044"/>
    <w:rsid w:val="00AE0E53"/>
    <w:rsid w:val="00AE58C1"/>
    <w:rsid w:val="00AF1D9D"/>
    <w:rsid w:val="00B00319"/>
    <w:rsid w:val="00B12372"/>
    <w:rsid w:val="00B14030"/>
    <w:rsid w:val="00B162C8"/>
    <w:rsid w:val="00B17449"/>
    <w:rsid w:val="00B327C7"/>
    <w:rsid w:val="00B34057"/>
    <w:rsid w:val="00B341F5"/>
    <w:rsid w:val="00B35656"/>
    <w:rsid w:val="00B35F26"/>
    <w:rsid w:val="00B535BD"/>
    <w:rsid w:val="00B72C1D"/>
    <w:rsid w:val="00BA4EF2"/>
    <w:rsid w:val="00BB62F3"/>
    <w:rsid w:val="00BC0578"/>
    <w:rsid w:val="00BC11B8"/>
    <w:rsid w:val="00BD6C52"/>
    <w:rsid w:val="00BF7869"/>
    <w:rsid w:val="00C01189"/>
    <w:rsid w:val="00C04C70"/>
    <w:rsid w:val="00C225C5"/>
    <w:rsid w:val="00C52442"/>
    <w:rsid w:val="00C5268D"/>
    <w:rsid w:val="00C52AE0"/>
    <w:rsid w:val="00C52F39"/>
    <w:rsid w:val="00C56ABD"/>
    <w:rsid w:val="00C57C72"/>
    <w:rsid w:val="00C70A49"/>
    <w:rsid w:val="00C72181"/>
    <w:rsid w:val="00C85D7F"/>
    <w:rsid w:val="00CC7054"/>
    <w:rsid w:val="00CD7FBB"/>
    <w:rsid w:val="00CE5810"/>
    <w:rsid w:val="00D01785"/>
    <w:rsid w:val="00D202B7"/>
    <w:rsid w:val="00D24D45"/>
    <w:rsid w:val="00D31F4D"/>
    <w:rsid w:val="00D36C6B"/>
    <w:rsid w:val="00D43571"/>
    <w:rsid w:val="00D55BB4"/>
    <w:rsid w:val="00D73D50"/>
    <w:rsid w:val="00D85FCC"/>
    <w:rsid w:val="00D92965"/>
    <w:rsid w:val="00D9487F"/>
    <w:rsid w:val="00DC1A68"/>
    <w:rsid w:val="00DC3689"/>
    <w:rsid w:val="00DC77A6"/>
    <w:rsid w:val="00DD4D7F"/>
    <w:rsid w:val="00DD58D0"/>
    <w:rsid w:val="00DE5B30"/>
    <w:rsid w:val="00DF2835"/>
    <w:rsid w:val="00E04DC7"/>
    <w:rsid w:val="00E20FB5"/>
    <w:rsid w:val="00E24731"/>
    <w:rsid w:val="00E31B23"/>
    <w:rsid w:val="00E355AD"/>
    <w:rsid w:val="00E4241B"/>
    <w:rsid w:val="00E810CA"/>
    <w:rsid w:val="00EA5069"/>
    <w:rsid w:val="00EA519E"/>
    <w:rsid w:val="00EB4C35"/>
    <w:rsid w:val="00ED3BDA"/>
    <w:rsid w:val="00ED465C"/>
    <w:rsid w:val="00EF4343"/>
    <w:rsid w:val="00EF7C8B"/>
    <w:rsid w:val="00F0227C"/>
    <w:rsid w:val="00F14359"/>
    <w:rsid w:val="00F255B8"/>
    <w:rsid w:val="00F47710"/>
    <w:rsid w:val="00F53935"/>
    <w:rsid w:val="00F55BED"/>
    <w:rsid w:val="00F61FEE"/>
    <w:rsid w:val="00F73A33"/>
    <w:rsid w:val="00F8365F"/>
    <w:rsid w:val="00F85169"/>
    <w:rsid w:val="00F95C51"/>
    <w:rsid w:val="00FA08A3"/>
    <w:rsid w:val="00FB0FB5"/>
    <w:rsid w:val="00FD4EFA"/>
    <w:rsid w:val="00F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7F8D21-E018-4376-9F49-654C888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F2835"/>
    <w:pPr>
      <w:spacing w:before="60" w:after="180" w:line="276" w:lineRule="auto"/>
    </w:pPr>
    <w:rPr>
      <w:sz w:val="22"/>
      <w:szCs w:val="22"/>
      <w:lang w:eastAsia="ja-JP"/>
    </w:rPr>
  </w:style>
  <w:style w:type="paragraph" w:styleId="Heading1">
    <w:name w:val="heading 1"/>
    <w:aliases w:val="*Headers"/>
    <w:basedOn w:val="Normal"/>
    <w:next w:val="Normal"/>
    <w:link w:val="Heading1Char"/>
    <w:uiPriority w:val="9"/>
    <w:qFormat/>
    <w:rsid w:val="00DF283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DF283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DF283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2835"/>
    <w:pPr>
      <w:tabs>
        <w:tab w:val="center" w:pos="4320"/>
        <w:tab w:val="right" w:pos="8640"/>
      </w:tabs>
    </w:pPr>
    <w:rPr>
      <w:rFonts w:ascii="Times New Roman" w:hAnsi="Times New Roman"/>
      <w:sz w:val="20"/>
    </w:rPr>
  </w:style>
  <w:style w:type="character" w:customStyle="1" w:styleId="FooterChar">
    <w:name w:val="Footer Char"/>
    <w:link w:val="Footer"/>
    <w:uiPriority w:val="99"/>
    <w:rsid w:val="00DF2835"/>
    <w:rPr>
      <w:rFonts w:ascii="Times New Roman" w:eastAsia="Calibri" w:hAnsi="Times New Roman" w:cs="Times New Roman"/>
      <w:sz w:val="20"/>
      <w:lang w:eastAsia="ja-JP"/>
    </w:rPr>
  </w:style>
  <w:style w:type="character" w:styleId="PageNumber">
    <w:name w:val="page number"/>
    <w:uiPriority w:val="99"/>
    <w:rsid w:val="00DF2835"/>
    <w:rPr>
      <w:rFonts w:cs="Times New Roman"/>
    </w:rPr>
  </w:style>
  <w:style w:type="character" w:styleId="Hyperlink">
    <w:name w:val="Hyperlink"/>
    <w:uiPriority w:val="99"/>
    <w:unhideWhenUsed/>
    <w:rsid w:val="00DF2835"/>
    <w:rPr>
      <w:color w:val="0000FF"/>
      <w:u w:val="single"/>
    </w:rPr>
  </w:style>
  <w:style w:type="table" w:styleId="TableGrid">
    <w:name w:val="Table Grid"/>
    <w:basedOn w:val="TableNormal"/>
    <w:uiPriority w:val="59"/>
    <w:rsid w:val="00DF283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DF2835"/>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DF2835"/>
    <w:pPr>
      <w:numPr>
        <w:numId w:val="32"/>
      </w:numPr>
      <w:spacing w:after="60"/>
    </w:pPr>
    <w:rPr>
      <w:sz w:val="22"/>
      <w:szCs w:val="22"/>
      <w:lang w:eastAsia="ja-JP"/>
    </w:rPr>
  </w:style>
  <w:style w:type="paragraph" w:customStyle="1" w:styleId="PageHeader">
    <w:name w:val="*PageHeader"/>
    <w:link w:val="PageHeaderChar"/>
    <w:qFormat/>
    <w:rsid w:val="00DF2835"/>
    <w:pPr>
      <w:spacing w:before="120"/>
    </w:pPr>
    <w:rPr>
      <w:b/>
      <w:sz w:val="18"/>
      <w:szCs w:val="22"/>
      <w:lang w:eastAsia="ja-JP"/>
    </w:rPr>
  </w:style>
  <w:style w:type="character" w:customStyle="1" w:styleId="PageHeaderChar">
    <w:name w:val="*PageHeader Char"/>
    <w:link w:val="PageHeader"/>
    <w:rsid w:val="00DF2835"/>
    <w:rPr>
      <w:rFonts w:ascii="Calibri" w:eastAsia="Calibri" w:hAnsi="Calibri" w:cs="Times New Roman"/>
      <w:b/>
      <w:sz w:val="18"/>
      <w:lang w:eastAsia="ja-JP"/>
    </w:rPr>
  </w:style>
  <w:style w:type="paragraph" w:customStyle="1" w:styleId="FooterText">
    <w:name w:val="*FooterText"/>
    <w:link w:val="FooterTextChar"/>
    <w:qFormat/>
    <w:rsid w:val="00DF2835"/>
    <w:pPr>
      <w:spacing w:line="200" w:lineRule="exact"/>
    </w:pPr>
    <w:rPr>
      <w:rFonts w:eastAsia="Verdana" w:cs="Calibri"/>
      <w:b/>
      <w:color w:val="595959"/>
      <w:sz w:val="14"/>
      <w:szCs w:val="22"/>
      <w:lang w:eastAsia="ja-JP"/>
    </w:rPr>
  </w:style>
  <w:style w:type="character" w:customStyle="1" w:styleId="folioChar">
    <w:name w:val="folio Char"/>
    <w:link w:val="folio"/>
    <w:rsid w:val="00DF2835"/>
    <w:rPr>
      <w:rFonts w:ascii="Verdana" w:eastAsia="Verdana" w:hAnsi="Verdana" w:cs="Verdana"/>
      <w:color w:val="595959"/>
      <w:sz w:val="16"/>
      <w:lang w:eastAsia="ja-JP"/>
    </w:rPr>
  </w:style>
  <w:style w:type="character" w:customStyle="1" w:styleId="FooterTextChar">
    <w:name w:val="FooterText Char"/>
    <w:link w:val="FooterText"/>
    <w:rsid w:val="00DF2835"/>
    <w:rPr>
      <w:rFonts w:ascii="Calibri" w:eastAsia="Verdana" w:hAnsi="Calibri" w:cs="Calibri"/>
      <w:b/>
      <w:color w:val="595959"/>
      <w:sz w:val="14"/>
      <w:lang w:eastAsia="ja-JP"/>
    </w:rPr>
  </w:style>
  <w:style w:type="paragraph" w:styleId="Header">
    <w:name w:val="header"/>
    <w:basedOn w:val="Normal"/>
    <w:link w:val="HeaderChar"/>
    <w:uiPriority w:val="99"/>
    <w:unhideWhenUsed/>
    <w:rsid w:val="00DF2835"/>
    <w:pPr>
      <w:tabs>
        <w:tab w:val="center" w:pos="4680"/>
        <w:tab w:val="right" w:pos="9360"/>
      </w:tabs>
    </w:pPr>
    <w:rPr>
      <w:sz w:val="20"/>
    </w:rPr>
  </w:style>
  <w:style w:type="character" w:customStyle="1" w:styleId="HeaderChar">
    <w:name w:val="Header Char"/>
    <w:link w:val="Header"/>
    <w:uiPriority w:val="99"/>
    <w:rsid w:val="00DF2835"/>
    <w:rPr>
      <w:rFonts w:ascii="Calibri" w:eastAsia="Calibri" w:hAnsi="Calibri" w:cs="Times New Roman"/>
      <w:sz w:val="20"/>
      <w:lang w:eastAsia="ja-JP"/>
    </w:rPr>
  </w:style>
  <w:style w:type="paragraph" w:customStyle="1" w:styleId="BR">
    <w:name w:val="*BR*"/>
    <w:link w:val="BRChar"/>
    <w:qFormat/>
    <w:rsid w:val="00DF2835"/>
    <w:pPr>
      <w:pBdr>
        <w:bottom w:val="single" w:sz="12" w:space="1" w:color="7F7F7F"/>
      </w:pBdr>
      <w:spacing w:after="360"/>
      <w:ind w:left="2880" w:right="2880"/>
    </w:pPr>
    <w:rPr>
      <w:sz w:val="18"/>
      <w:szCs w:val="22"/>
      <w:lang w:eastAsia="ja-JP"/>
    </w:rPr>
  </w:style>
  <w:style w:type="character" w:customStyle="1" w:styleId="BRChar">
    <w:name w:val="*BR* Char"/>
    <w:link w:val="BR"/>
    <w:rsid w:val="00DF2835"/>
    <w:rPr>
      <w:rFonts w:ascii="Calibri" w:eastAsia="Calibri" w:hAnsi="Calibri" w:cs="Times New Roman"/>
      <w:sz w:val="18"/>
      <w:lang w:eastAsia="ja-JP"/>
    </w:rPr>
  </w:style>
  <w:style w:type="paragraph" w:customStyle="1" w:styleId="BulletedList">
    <w:name w:val="*Bulleted List"/>
    <w:link w:val="BulletedListChar"/>
    <w:qFormat/>
    <w:rsid w:val="00DF2835"/>
    <w:pPr>
      <w:numPr>
        <w:numId w:val="28"/>
      </w:numPr>
      <w:spacing w:before="60" w:after="60" w:line="276" w:lineRule="auto"/>
      <w:ind w:left="360"/>
    </w:pPr>
    <w:rPr>
      <w:sz w:val="22"/>
      <w:szCs w:val="22"/>
      <w:lang w:eastAsia="ja-JP"/>
    </w:rPr>
  </w:style>
  <w:style w:type="character" w:customStyle="1" w:styleId="BulletedListChar">
    <w:name w:val="*Bulleted List Char"/>
    <w:link w:val="BulletedList"/>
    <w:rsid w:val="00DF2835"/>
    <w:rPr>
      <w:rFonts w:ascii="Calibri" w:eastAsia="Calibri" w:hAnsi="Calibri" w:cs="Times New Roman"/>
      <w:lang w:eastAsia="ja-JP"/>
    </w:rPr>
  </w:style>
  <w:style w:type="paragraph" w:customStyle="1" w:styleId="ExcerptAuthor">
    <w:name w:val="*ExcerptAuthor"/>
    <w:basedOn w:val="Normal"/>
    <w:link w:val="ExcerptAuthorChar"/>
    <w:qFormat/>
    <w:rsid w:val="00DF2835"/>
    <w:pPr>
      <w:jc w:val="center"/>
    </w:pPr>
    <w:rPr>
      <w:rFonts w:ascii="Calibri Light" w:hAnsi="Calibri Light"/>
      <w:b/>
    </w:rPr>
  </w:style>
  <w:style w:type="character" w:customStyle="1" w:styleId="ExcerptAuthorChar">
    <w:name w:val="*ExcerptAuthor Char"/>
    <w:link w:val="ExcerptAuthor"/>
    <w:rsid w:val="00DF2835"/>
    <w:rPr>
      <w:rFonts w:ascii="Calibri Light" w:eastAsia="Calibri" w:hAnsi="Calibri Light" w:cs="Times New Roman"/>
      <w:b/>
      <w:lang w:eastAsia="ja-JP"/>
    </w:rPr>
  </w:style>
  <w:style w:type="paragraph" w:customStyle="1" w:styleId="ExcerptBody">
    <w:name w:val="*ExcerptBody"/>
    <w:basedOn w:val="Normal"/>
    <w:link w:val="ExcerptBodyChar"/>
    <w:qFormat/>
    <w:rsid w:val="00DF283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link w:val="ExcerptBody"/>
    <w:rsid w:val="00DF2835"/>
    <w:rPr>
      <w:rFonts w:ascii="Times New Roman" w:eastAsia="Times New Roman" w:hAnsi="Times New Roman" w:cs="Times New Roman"/>
      <w:color w:val="000000"/>
      <w:szCs w:val="17"/>
      <w:lang w:eastAsia="ja-JP"/>
    </w:rPr>
  </w:style>
  <w:style w:type="paragraph" w:customStyle="1" w:styleId="ExcerptTitle">
    <w:name w:val="*ExcerptTitle"/>
    <w:basedOn w:val="Normal"/>
    <w:link w:val="ExcerptTitleChar"/>
    <w:qFormat/>
    <w:rsid w:val="00DF2835"/>
    <w:pPr>
      <w:jc w:val="center"/>
    </w:pPr>
    <w:rPr>
      <w:rFonts w:ascii="Calibri Light" w:hAnsi="Calibri Light"/>
      <w:b/>
      <w:smallCaps/>
      <w:sz w:val="32"/>
    </w:rPr>
  </w:style>
  <w:style w:type="character" w:customStyle="1" w:styleId="ExcerptTitleChar">
    <w:name w:val="*ExcerptTitle Char"/>
    <w:link w:val="ExcerptTitle"/>
    <w:rsid w:val="00DF2835"/>
    <w:rPr>
      <w:rFonts w:ascii="Calibri Light" w:eastAsia="Calibri" w:hAnsi="Calibri Light" w:cs="Times New Roman"/>
      <w:b/>
      <w:smallCaps/>
      <w:sz w:val="32"/>
      <w:lang w:eastAsia="ja-JP"/>
    </w:rPr>
  </w:style>
  <w:style w:type="paragraph" w:customStyle="1" w:styleId="IN">
    <w:name w:val="*IN*"/>
    <w:link w:val="INChar"/>
    <w:qFormat/>
    <w:rsid w:val="00DF2835"/>
    <w:pPr>
      <w:numPr>
        <w:numId w:val="30"/>
      </w:numPr>
      <w:spacing w:before="120" w:after="60" w:line="276" w:lineRule="auto"/>
      <w:ind w:left="360"/>
    </w:pPr>
    <w:rPr>
      <w:color w:val="4F81BD"/>
      <w:sz w:val="22"/>
      <w:szCs w:val="22"/>
      <w:lang w:eastAsia="ja-JP"/>
    </w:rPr>
  </w:style>
  <w:style w:type="character" w:customStyle="1" w:styleId="INChar">
    <w:name w:val="*IN* Char"/>
    <w:link w:val="IN"/>
    <w:rsid w:val="00DF2835"/>
    <w:rPr>
      <w:rFonts w:ascii="Calibri" w:eastAsia="Calibri" w:hAnsi="Calibri" w:cs="Times New Roman"/>
      <w:color w:val="4F81BD"/>
      <w:lang w:eastAsia="ja-JP"/>
    </w:rPr>
  </w:style>
  <w:style w:type="paragraph" w:customStyle="1" w:styleId="INBullet">
    <w:name w:val="*IN* Bullet"/>
    <w:link w:val="INBulletChar"/>
    <w:qFormat/>
    <w:rsid w:val="00DF2835"/>
    <w:pPr>
      <w:numPr>
        <w:numId w:val="31"/>
      </w:numPr>
      <w:spacing w:after="60" w:line="276" w:lineRule="auto"/>
      <w:ind w:left="720"/>
    </w:pPr>
    <w:rPr>
      <w:color w:val="4F81BD"/>
      <w:sz w:val="22"/>
      <w:szCs w:val="22"/>
      <w:lang w:eastAsia="ja-JP"/>
    </w:rPr>
  </w:style>
  <w:style w:type="character" w:customStyle="1" w:styleId="INBulletChar">
    <w:name w:val="*IN* Bullet Char"/>
    <w:link w:val="INBullet"/>
    <w:rsid w:val="00DF2835"/>
    <w:rPr>
      <w:rFonts w:ascii="Calibri" w:eastAsia="Calibri" w:hAnsi="Calibri" w:cs="Times New Roman"/>
      <w:color w:val="4F81BD"/>
      <w:lang w:eastAsia="ja-JP"/>
    </w:rPr>
  </w:style>
  <w:style w:type="paragraph" w:customStyle="1" w:styleId="LearningSequenceHeader">
    <w:name w:val="*Learning Sequence Header"/>
    <w:next w:val="Normal"/>
    <w:link w:val="LearningSequenceHeaderChar"/>
    <w:qFormat/>
    <w:rsid w:val="00DF2835"/>
    <w:pPr>
      <w:pBdr>
        <w:bottom w:val="single" w:sz="12" w:space="1" w:color="9BBB59"/>
      </w:pBdr>
      <w:tabs>
        <w:tab w:val="right" w:pos="9360"/>
      </w:tabs>
      <w:spacing w:before="480"/>
    </w:pPr>
    <w:rPr>
      <w:b/>
      <w:bCs/>
      <w:color w:val="4F81BD"/>
      <w:sz w:val="28"/>
      <w:szCs w:val="26"/>
      <w:lang w:eastAsia="ja-JP"/>
    </w:rPr>
  </w:style>
  <w:style w:type="character" w:customStyle="1" w:styleId="LearningSequenceHeaderChar">
    <w:name w:val="*Learning Sequence Header Char"/>
    <w:link w:val="LearningSequenceHeader"/>
    <w:rsid w:val="00DF2835"/>
    <w:rPr>
      <w:rFonts w:eastAsia="Calibri" w:cs="Times New Roman"/>
      <w:b/>
      <w:bCs/>
      <w:color w:val="4F81BD"/>
      <w:sz w:val="28"/>
      <w:szCs w:val="26"/>
      <w:lang w:eastAsia="ja-JP"/>
    </w:rPr>
  </w:style>
  <w:style w:type="character" w:customStyle="1" w:styleId="NumberedListChar">
    <w:name w:val="*Numbered List Char"/>
    <w:link w:val="NumberedList"/>
    <w:rsid w:val="00DF2835"/>
    <w:rPr>
      <w:rFonts w:ascii="Calibri" w:eastAsia="Calibri" w:hAnsi="Calibri" w:cs="Times New Roman"/>
      <w:lang w:eastAsia="ja-JP"/>
    </w:rPr>
  </w:style>
  <w:style w:type="paragraph" w:customStyle="1" w:styleId="Q">
    <w:name w:val="*Q*"/>
    <w:link w:val="QChar"/>
    <w:qFormat/>
    <w:rsid w:val="00DF2835"/>
    <w:pPr>
      <w:spacing w:before="240" w:line="276" w:lineRule="auto"/>
    </w:pPr>
    <w:rPr>
      <w:b/>
      <w:sz w:val="22"/>
      <w:szCs w:val="22"/>
      <w:lang w:eastAsia="ja-JP"/>
    </w:rPr>
  </w:style>
  <w:style w:type="character" w:customStyle="1" w:styleId="QChar">
    <w:name w:val="*Q* Char"/>
    <w:link w:val="Q"/>
    <w:rsid w:val="00DF2835"/>
    <w:rPr>
      <w:rFonts w:ascii="Calibri" w:eastAsia="Calibri" w:hAnsi="Calibri" w:cs="Times New Roman"/>
      <w:b/>
      <w:lang w:eastAsia="ja-JP"/>
    </w:rPr>
  </w:style>
  <w:style w:type="paragraph" w:customStyle="1" w:styleId="SA">
    <w:name w:val="*SA*"/>
    <w:link w:val="SAChar"/>
    <w:qFormat/>
    <w:rsid w:val="00DF2835"/>
    <w:pPr>
      <w:numPr>
        <w:numId w:val="33"/>
      </w:numPr>
      <w:spacing w:before="120" w:line="276" w:lineRule="auto"/>
    </w:pPr>
    <w:rPr>
      <w:sz w:val="22"/>
      <w:szCs w:val="22"/>
      <w:lang w:eastAsia="ja-JP"/>
    </w:rPr>
  </w:style>
  <w:style w:type="character" w:customStyle="1" w:styleId="SAChar">
    <w:name w:val="*SA* Char"/>
    <w:link w:val="SA"/>
    <w:rsid w:val="00DF2835"/>
    <w:rPr>
      <w:rFonts w:ascii="Calibri" w:eastAsia="Calibri" w:hAnsi="Calibri" w:cs="Times New Roman"/>
      <w:lang w:eastAsia="ja-JP"/>
    </w:rPr>
  </w:style>
  <w:style w:type="paragraph" w:customStyle="1" w:styleId="SASRBullet">
    <w:name w:val="*SA/SR Bullet"/>
    <w:basedOn w:val="Normal"/>
    <w:link w:val="SASRBulletChar"/>
    <w:qFormat/>
    <w:rsid w:val="00832049"/>
    <w:pPr>
      <w:numPr>
        <w:ilvl w:val="1"/>
        <w:numId w:val="34"/>
      </w:numPr>
      <w:spacing w:before="120"/>
      <w:ind w:left="1080"/>
      <w:contextualSpacing/>
    </w:pPr>
  </w:style>
  <w:style w:type="character" w:customStyle="1" w:styleId="SASRBulletChar">
    <w:name w:val="*SA/SR Bullet Char"/>
    <w:link w:val="SASRBullet"/>
    <w:rsid w:val="00832049"/>
    <w:rPr>
      <w:rFonts w:ascii="Calibri" w:eastAsia="Calibri" w:hAnsi="Calibri" w:cs="Times New Roman"/>
      <w:lang w:eastAsia="ja-JP"/>
    </w:rPr>
  </w:style>
  <w:style w:type="paragraph" w:customStyle="1" w:styleId="SR">
    <w:name w:val="*SR*"/>
    <w:link w:val="SRChar"/>
    <w:qFormat/>
    <w:rsid w:val="00DF2835"/>
    <w:pPr>
      <w:numPr>
        <w:numId w:val="35"/>
      </w:numPr>
      <w:spacing w:before="120" w:line="276" w:lineRule="auto"/>
      <w:ind w:left="720"/>
    </w:pPr>
    <w:rPr>
      <w:sz w:val="22"/>
      <w:szCs w:val="22"/>
      <w:lang w:eastAsia="ja-JP"/>
    </w:rPr>
  </w:style>
  <w:style w:type="character" w:customStyle="1" w:styleId="SRChar">
    <w:name w:val="*SR* Char"/>
    <w:link w:val="SR"/>
    <w:rsid w:val="00DF2835"/>
    <w:rPr>
      <w:rFonts w:ascii="Calibri" w:eastAsia="Calibri" w:hAnsi="Calibri" w:cs="Times New Roman"/>
      <w:lang w:eastAsia="ja-JP"/>
    </w:rPr>
  </w:style>
  <w:style w:type="paragraph" w:customStyle="1" w:styleId="TableText">
    <w:name w:val="*TableText"/>
    <w:link w:val="TableTextChar"/>
    <w:qFormat/>
    <w:rsid w:val="00DF2835"/>
    <w:pPr>
      <w:spacing w:before="40" w:after="40" w:line="276" w:lineRule="auto"/>
    </w:pPr>
    <w:rPr>
      <w:sz w:val="22"/>
      <w:szCs w:val="22"/>
      <w:lang w:eastAsia="ja-JP"/>
    </w:rPr>
  </w:style>
  <w:style w:type="character" w:customStyle="1" w:styleId="TableTextChar">
    <w:name w:val="*TableText Char"/>
    <w:link w:val="TableText"/>
    <w:rsid w:val="00DF2835"/>
    <w:rPr>
      <w:rFonts w:ascii="Calibri" w:eastAsia="Calibri" w:hAnsi="Calibri" w:cs="Times New Roman"/>
      <w:lang w:eastAsia="ja-JP"/>
    </w:rPr>
  </w:style>
  <w:style w:type="paragraph" w:customStyle="1" w:styleId="SubStandard">
    <w:name w:val="*SubStandard"/>
    <w:basedOn w:val="TableText"/>
    <w:link w:val="SubStandardChar"/>
    <w:qFormat/>
    <w:rsid w:val="00DF2835"/>
    <w:pPr>
      <w:numPr>
        <w:numId w:val="36"/>
      </w:numPr>
    </w:pPr>
  </w:style>
  <w:style w:type="character" w:customStyle="1" w:styleId="SubStandardChar">
    <w:name w:val="*SubStandard Char"/>
    <w:link w:val="SubStandard"/>
    <w:rsid w:val="00DF2835"/>
    <w:rPr>
      <w:rFonts w:ascii="Calibri" w:eastAsia="Calibri" w:hAnsi="Calibri" w:cs="Times New Roman"/>
      <w:lang w:eastAsia="ja-JP"/>
    </w:rPr>
  </w:style>
  <w:style w:type="paragraph" w:customStyle="1" w:styleId="TA">
    <w:name w:val="*TA*"/>
    <w:link w:val="TAChar"/>
    <w:qFormat/>
    <w:rsid w:val="00DF2835"/>
    <w:pPr>
      <w:spacing w:before="180" w:after="180"/>
    </w:pPr>
    <w:rPr>
      <w:sz w:val="22"/>
      <w:szCs w:val="22"/>
      <w:lang w:eastAsia="ja-JP"/>
    </w:rPr>
  </w:style>
  <w:style w:type="character" w:customStyle="1" w:styleId="TAChar">
    <w:name w:val="*TA* Char"/>
    <w:link w:val="TA"/>
    <w:rsid w:val="00DF2835"/>
    <w:rPr>
      <w:rFonts w:ascii="Calibri" w:eastAsia="Calibri" w:hAnsi="Calibri" w:cs="Times New Roman"/>
      <w:lang w:eastAsia="ja-JP"/>
    </w:rPr>
  </w:style>
  <w:style w:type="paragraph" w:customStyle="1" w:styleId="TableHeaders">
    <w:name w:val="*TableHeaders"/>
    <w:basedOn w:val="Normal"/>
    <w:link w:val="TableHeadersChar"/>
    <w:qFormat/>
    <w:rsid w:val="00DF2835"/>
    <w:pPr>
      <w:spacing w:before="40" w:after="40"/>
    </w:pPr>
    <w:rPr>
      <w:b/>
      <w:color w:val="FFFFFF"/>
    </w:rPr>
  </w:style>
  <w:style w:type="character" w:customStyle="1" w:styleId="TableHeadersChar">
    <w:name w:val="*TableHeaders Char"/>
    <w:link w:val="TableHeaders"/>
    <w:rsid w:val="00DF2835"/>
    <w:rPr>
      <w:rFonts w:ascii="Calibri" w:eastAsia="Calibri" w:hAnsi="Calibri" w:cs="Times New Roman"/>
      <w:b/>
      <w:color w:val="FFFFFF"/>
      <w:lang w:eastAsia="ja-JP"/>
    </w:rPr>
  </w:style>
  <w:style w:type="paragraph" w:customStyle="1" w:styleId="ToolHeader">
    <w:name w:val="*ToolHeader"/>
    <w:qFormat/>
    <w:rsid w:val="00DF2835"/>
    <w:pPr>
      <w:spacing w:after="120"/>
    </w:pPr>
    <w:rPr>
      <w:b/>
      <w:bCs/>
      <w:color w:val="365F91"/>
      <w:sz w:val="32"/>
      <w:szCs w:val="28"/>
      <w:lang w:eastAsia="ja-JP"/>
    </w:rPr>
  </w:style>
  <w:style w:type="paragraph" w:customStyle="1" w:styleId="ToolTableText">
    <w:name w:val="*ToolTableText"/>
    <w:link w:val="ToolTableTextChar"/>
    <w:qFormat/>
    <w:rsid w:val="00DF2835"/>
    <w:pPr>
      <w:spacing w:before="40" w:after="120"/>
    </w:pPr>
    <w:rPr>
      <w:sz w:val="22"/>
      <w:szCs w:val="22"/>
      <w:lang w:eastAsia="ja-JP"/>
    </w:rPr>
  </w:style>
  <w:style w:type="character" w:customStyle="1" w:styleId="apple-converted-space">
    <w:name w:val="apple-converted-space"/>
    <w:rsid w:val="00DF2835"/>
  </w:style>
  <w:style w:type="paragraph" w:styleId="BalloonText">
    <w:name w:val="Balloon Text"/>
    <w:basedOn w:val="Normal"/>
    <w:link w:val="BalloonTextChar"/>
    <w:uiPriority w:val="99"/>
    <w:semiHidden/>
    <w:unhideWhenUsed/>
    <w:rsid w:val="00DF2835"/>
    <w:rPr>
      <w:rFonts w:ascii="Tahoma" w:hAnsi="Tahoma"/>
      <w:sz w:val="16"/>
      <w:szCs w:val="16"/>
    </w:rPr>
  </w:style>
  <w:style w:type="character" w:customStyle="1" w:styleId="BalloonTextChar">
    <w:name w:val="Balloon Text Char"/>
    <w:link w:val="BalloonText"/>
    <w:uiPriority w:val="99"/>
    <w:semiHidden/>
    <w:rsid w:val="00DF2835"/>
    <w:rPr>
      <w:rFonts w:ascii="Tahoma" w:eastAsia="Calibri" w:hAnsi="Tahoma" w:cs="Times New Roman"/>
      <w:sz w:val="16"/>
      <w:szCs w:val="16"/>
      <w:lang w:eastAsia="ja-JP"/>
    </w:rPr>
  </w:style>
  <w:style w:type="paragraph" w:styleId="BodyText">
    <w:name w:val="Body Text"/>
    <w:basedOn w:val="Normal"/>
    <w:link w:val="BodyTextChar"/>
    <w:rsid w:val="00DF2835"/>
    <w:pPr>
      <w:spacing w:after="120"/>
    </w:pPr>
  </w:style>
  <w:style w:type="character" w:customStyle="1" w:styleId="BodyTextChar">
    <w:name w:val="Body Text Char"/>
    <w:link w:val="BodyText"/>
    <w:rsid w:val="00DF2835"/>
    <w:rPr>
      <w:rFonts w:ascii="Calibri" w:eastAsia="Calibri" w:hAnsi="Calibri" w:cs="Times New Roman"/>
      <w:lang w:eastAsia="ja-JP"/>
    </w:rPr>
  </w:style>
  <w:style w:type="paragraph" w:customStyle="1" w:styleId="ColorfulList-Accent11">
    <w:name w:val="Colorful List - Accent 11"/>
    <w:basedOn w:val="Normal"/>
    <w:uiPriority w:val="34"/>
    <w:rsid w:val="00DF2835"/>
    <w:pPr>
      <w:ind w:left="720"/>
      <w:contextualSpacing/>
    </w:pPr>
  </w:style>
  <w:style w:type="character" w:styleId="CommentReference">
    <w:name w:val="annotation reference"/>
    <w:uiPriority w:val="99"/>
    <w:semiHidden/>
    <w:unhideWhenUsed/>
    <w:rsid w:val="00DF2835"/>
    <w:rPr>
      <w:sz w:val="16"/>
      <w:szCs w:val="16"/>
    </w:rPr>
  </w:style>
  <w:style w:type="paragraph" w:styleId="CommentText">
    <w:name w:val="annotation text"/>
    <w:basedOn w:val="Normal"/>
    <w:link w:val="CommentTextChar"/>
    <w:uiPriority w:val="99"/>
    <w:unhideWhenUsed/>
    <w:rsid w:val="00DF2835"/>
    <w:rPr>
      <w:sz w:val="20"/>
    </w:rPr>
  </w:style>
  <w:style w:type="character" w:customStyle="1" w:styleId="CommentTextChar">
    <w:name w:val="Comment Text Char"/>
    <w:link w:val="CommentText"/>
    <w:uiPriority w:val="99"/>
    <w:rsid w:val="00DF2835"/>
    <w:rPr>
      <w:rFonts w:ascii="Calibri" w:eastAsia="Calibri" w:hAnsi="Calibri" w:cs="Times New Roman"/>
      <w:sz w:val="20"/>
      <w:lang w:eastAsia="ja-JP"/>
    </w:rPr>
  </w:style>
  <w:style w:type="paragraph" w:styleId="CommentSubject">
    <w:name w:val="annotation subject"/>
    <w:basedOn w:val="CommentText"/>
    <w:next w:val="CommentText"/>
    <w:link w:val="CommentSubjectChar"/>
    <w:uiPriority w:val="99"/>
    <w:semiHidden/>
    <w:unhideWhenUsed/>
    <w:rsid w:val="00DF2835"/>
    <w:rPr>
      <w:b/>
      <w:bCs/>
    </w:rPr>
  </w:style>
  <w:style w:type="character" w:customStyle="1" w:styleId="CommentSubjectChar">
    <w:name w:val="Comment Subject Char"/>
    <w:link w:val="CommentSubject"/>
    <w:uiPriority w:val="99"/>
    <w:semiHidden/>
    <w:rsid w:val="00DF2835"/>
    <w:rPr>
      <w:rFonts w:ascii="Calibri" w:eastAsia="Calibri" w:hAnsi="Calibri" w:cs="Times New Roman"/>
      <w:b/>
      <w:bCs/>
      <w:sz w:val="20"/>
      <w:lang w:eastAsia="ja-JP"/>
    </w:rPr>
  </w:style>
  <w:style w:type="character" w:styleId="FollowedHyperlink">
    <w:name w:val="FollowedHyperlink"/>
    <w:uiPriority w:val="99"/>
    <w:semiHidden/>
    <w:unhideWhenUsed/>
    <w:rsid w:val="00DF2835"/>
    <w:rPr>
      <w:color w:val="954F72"/>
      <w:u w:val="single"/>
    </w:rPr>
  </w:style>
  <w:style w:type="character" w:styleId="FootnoteReference">
    <w:name w:val="footnote reference"/>
    <w:uiPriority w:val="99"/>
    <w:semiHidden/>
    <w:unhideWhenUsed/>
    <w:rsid w:val="00DF2835"/>
    <w:rPr>
      <w:vertAlign w:val="superscript"/>
    </w:rPr>
  </w:style>
  <w:style w:type="paragraph" w:styleId="FootnoteText">
    <w:name w:val="footnote text"/>
    <w:basedOn w:val="Normal"/>
    <w:link w:val="FootnoteTextChar"/>
    <w:uiPriority w:val="99"/>
    <w:semiHidden/>
    <w:unhideWhenUsed/>
    <w:rsid w:val="00DF2835"/>
    <w:rPr>
      <w:sz w:val="20"/>
    </w:rPr>
  </w:style>
  <w:style w:type="character" w:customStyle="1" w:styleId="FootnoteTextChar">
    <w:name w:val="Footnote Text Char"/>
    <w:link w:val="FootnoteText"/>
    <w:uiPriority w:val="99"/>
    <w:semiHidden/>
    <w:rsid w:val="00DF2835"/>
    <w:rPr>
      <w:rFonts w:ascii="Calibri" w:eastAsia="Calibri" w:hAnsi="Calibri" w:cs="Times New Roman"/>
      <w:sz w:val="20"/>
      <w:lang w:eastAsia="ja-JP"/>
    </w:rPr>
  </w:style>
  <w:style w:type="paragraph" w:customStyle="1" w:styleId="Header-banner">
    <w:name w:val="Header-banner"/>
    <w:rsid w:val="00DF2835"/>
    <w:pPr>
      <w:ind w:left="43" w:right="43"/>
      <w:jc w:val="center"/>
    </w:pPr>
    <w:rPr>
      <w:rFonts w:cs="Calibri"/>
      <w:b/>
      <w:bCs/>
      <w:caps/>
      <w:color w:val="FFFFFF"/>
      <w:sz w:val="44"/>
      <w:szCs w:val="22"/>
      <w:lang w:eastAsia="ja-JP"/>
    </w:rPr>
  </w:style>
  <w:style w:type="paragraph" w:customStyle="1" w:styleId="Header2banner">
    <w:name w:val="Header2_banner"/>
    <w:basedOn w:val="Header-banner"/>
    <w:rsid w:val="00DF2835"/>
    <w:pPr>
      <w:spacing w:line="440" w:lineRule="exact"/>
      <w:jc w:val="left"/>
    </w:pPr>
    <w:rPr>
      <w:caps w:val="0"/>
    </w:rPr>
  </w:style>
  <w:style w:type="character" w:customStyle="1" w:styleId="Heading1Char">
    <w:name w:val="Heading 1 Char"/>
    <w:aliases w:val="*Headers Char"/>
    <w:link w:val="Heading1"/>
    <w:uiPriority w:val="9"/>
    <w:rsid w:val="00DF2835"/>
    <w:rPr>
      <w:rFonts w:ascii="Calibri" w:eastAsia="Calibri" w:hAnsi="Calibri" w:cs="Times New Roman"/>
      <w:b/>
      <w:bCs/>
      <w:color w:val="365F91"/>
      <w:sz w:val="32"/>
      <w:szCs w:val="28"/>
      <w:lang w:eastAsia="ja-JP"/>
    </w:rPr>
  </w:style>
  <w:style w:type="character" w:customStyle="1" w:styleId="Heading2Char">
    <w:name w:val="Heading 2 Char"/>
    <w:link w:val="Heading2"/>
    <w:uiPriority w:val="9"/>
    <w:rsid w:val="00DF2835"/>
    <w:rPr>
      <w:rFonts w:ascii="Cambria" w:eastAsia="Calibri" w:hAnsi="Cambria" w:cs="Times New Roman"/>
      <w:b/>
      <w:bCs/>
      <w:i/>
      <w:color w:val="4F81BD"/>
      <w:sz w:val="26"/>
      <w:szCs w:val="26"/>
      <w:lang w:eastAsia="ja-JP"/>
    </w:rPr>
  </w:style>
  <w:style w:type="character" w:customStyle="1" w:styleId="Heading3Char">
    <w:name w:val="Heading 3 Char"/>
    <w:link w:val="Heading3"/>
    <w:uiPriority w:val="9"/>
    <w:rsid w:val="00DF2835"/>
    <w:rPr>
      <w:rFonts w:ascii="Cambria" w:eastAsia="Calibri" w:hAnsi="Cambria" w:cs="Times New Roman"/>
      <w:b/>
      <w:bCs/>
      <w:i/>
      <w:color w:val="7F7F7F"/>
      <w:sz w:val="20"/>
      <w:lang w:eastAsia="ja-JP"/>
    </w:rPr>
  </w:style>
  <w:style w:type="paragraph" w:styleId="ListParagraph">
    <w:name w:val="List Paragraph"/>
    <w:basedOn w:val="Normal"/>
    <w:link w:val="ListParagraphChar"/>
    <w:uiPriority w:val="34"/>
    <w:rsid w:val="00DF2835"/>
    <w:pPr>
      <w:ind w:left="720"/>
      <w:contextualSpacing/>
    </w:pPr>
  </w:style>
  <w:style w:type="character" w:customStyle="1" w:styleId="ListParagraphChar">
    <w:name w:val="List Paragraph Char"/>
    <w:link w:val="ListParagraph"/>
    <w:uiPriority w:val="34"/>
    <w:rsid w:val="00DF2835"/>
    <w:rPr>
      <w:rFonts w:ascii="Calibri" w:eastAsia="Calibri" w:hAnsi="Calibri" w:cs="Times New Roman"/>
      <w:lang w:eastAsia="ja-JP"/>
    </w:rPr>
  </w:style>
  <w:style w:type="paragraph" w:customStyle="1" w:styleId="MediumGrid1-Accent21">
    <w:name w:val="Medium Grid 1 - Accent 21"/>
    <w:basedOn w:val="Normal"/>
    <w:uiPriority w:val="34"/>
    <w:rsid w:val="00DF2835"/>
    <w:pPr>
      <w:ind w:left="720"/>
      <w:contextualSpacing/>
    </w:pPr>
  </w:style>
  <w:style w:type="paragraph" w:customStyle="1" w:styleId="MediumList2-Accent41">
    <w:name w:val="Medium List 2 - Accent 41"/>
    <w:basedOn w:val="Normal"/>
    <w:link w:val="MediumList2-Accent41Char"/>
    <w:uiPriority w:val="34"/>
    <w:rsid w:val="00DF2835"/>
    <w:pPr>
      <w:spacing w:after="200"/>
      <w:ind w:left="720"/>
      <w:contextualSpacing/>
    </w:pPr>
  </w:style>
  <w:style w:type="character" w:customStyle="1" w:styleId="MediumList2-Accent41Char">
    <w:name w:val="Medium List 2 - Accent 41 Char"/>
    <w:link w:val="MediumList2-Accent41"/>
    <w:uiPriority w:val="34"/>
    <w:rsid w:val="00DF2835"/>
    <w:rPr>
      <w:rFonts w:ascii="Calibri" w:eastAsia="Calibri" w:hAnsi="Calibri" w:cs="Times New Roman"/>
      <w:lang w:eastAsia="ja-JP"/>
    </w:rPr>
  </w:style>
  <w:style w:type="paragraph" w:customStyle="1" w:styleId="NoSpacing1">
    <w:name w:val="No Spacing1"/>
    <w:link w:val="NoSpacingChar"/>
    <w:rsid w:val="00DF2835"/>
    <w:rPr>
      <w:rFonts w:ascii="Tahoma" w:hAnsi="Tahoma"/>
      <w:sz w:val="19"/>
      <w:szCs w:val="22"/>
      <w:lang w:eastAsia="ja-JP"/>
    </w:rPr>
  </w:style>
  <w:style w:type="character" w:customStyle="1" w:styleId="NoSpacingChar">
    <w:name w:val="No Spacing Char"/>
    <w:link w:val="NoSpacing1"/>
    <w:rsid w:val="00DF2835"/>
    <w:rPr>
      <w:rFonts w:ascii="Tahoma" w:eastAsia="Calibri" w:hAnsi="Tahoma" w:cs="Times New Roman"/>
      <w:sz w:val="19"/>
      <w:lang w:eastAsia="ja-JP"/>
    </w:rPr>
  </w:style>
  <w:style w:type="paragraph" w:styleId="NormalWeb">
    <w:name w:val="Normal (Web)"/>
    <w:basedOn w:val="Normal"/>
    <w:uiPriority w:val="99"/>
    <w:unhideWhenUsed/>
    <w:rsid w:val="00DF283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DF2835"/>
    <w:pPr>
      <w:autoSpaceDE w:val="0"/>
      <w:autoSpaceDN w:val="0"/>
      <w:adjustRightInd w:val="0"/>
      <w:spacing w:line="241" w:lineRule="atLeast"/>
    </w:pPr>
    <w:rPr>
      <w:rFonts w:ascii="Garamond" w:hAnsi="Garamond"/>
      <w:sz w:val="24"/>
      <w:szCs w:val="24"/>
    </w:rPr>
  </w:style>
  <w:style w:type="character" w:customStyle="1" w:styleId="reference-text">
    <w:name w:val="reference-text"/>
    <w:rsid w:val="00DF2835"/>
  </w:style>
  <w:style w:type="paragraph" w:styleId="Title">
    <w:name w:val="Title"/>
    <w:basedOn w:val="Normal"/>
    <w:next w:val="Normal"/>
    <w:link w:val="TitleChar"/>
    <w:uiPriority w:val="10"/>
    <w:rsid w:val="00DF283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2835"/>
    <w:rPr>
      <w:rFonts w:ascii="Cambria" w:eastAsia="Calibri" w:hAnsi="Cambria" w:cs="Times New Roman"/>
      <w:color w:val="17365D"/>
      <w:spacing w:val="5"/>
      <w:kern w:val="28"/>
      <w:sz w:val="52"/>
      <w:szCs w:val="52"/>
      <w:lang w:eastAsia="ja-JP"/>
    </w:rPr>
  </w:style>
  <w:style w:type="table" w:customStyle="1" w:styleId="TableGrid1">
    <w:name w:val="Table Grid1"/>
    <w:basedOn w:val="TableNormal"/>
    <w:next w:val="TableGrid"/>
    <w:uiPriority w:val="59"/>
    <w:rsid w:val="00DF283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DF2835"/>
    <w:pPr>
      <w:ind w:left="360"/>
    </w:pPr>
    <w:rPr>
      <w:color w:val="4F81BD"/>
    </w:rPr>
  </w:style>
  <w:style w:type="paragraph" w:customStyle="1" w:styleId="DCwithSA">
    <w:name w:val="*DC* with *SA*"/>
    <w:basedOn w:val="SA"/>
    <w:qFormat/>
    <w:rsid w:val="005B64FA"/>
    <w:rPr>
      <w:color w:val="4F81BD"/>
    </w:rPr>
  </w:style>
  <w:style w:type="paragraph" w:customStyle="1" w:styleId="DCwithSR">
    <w:name w:val="*DC* with *SR*"/>
    <w:basedOn w:val="SR"/>
    <w:qFormat/>
    <w:rsid w:val="00DF2835"/>
    <w:pPr>
      <w:numPr>
        <w:numId w:val="29"/>
      </w:numPr>
      <w:ind w:left="720"/>
    </w:pPr>
    <w:rPr>
      <w:color w:val="4F81BD"/>
    </w:rPr>
  </w:style>
  <w:style w:type="paragraph" w:styleId="Subtitle">
    <w:name w:val="Subtitle"/>
    <w:basedOn w:val="Normal"/>
    <w:next w:val="Normal"/>
    <w:link w:val="SubtitleChar"/>
    <w:uiPriority w:val="11"/>
    <w:qFormat/>
    <w:rsid w:val="00BC0578"/>
    <w:pPr>
      <w:numPr>
        <w:ilvl w:val="1"/>
      </w:numPr>
    </w:pPr>
    <w:rPr>
      <w:rFonts w:ascii="Calibri Light" w:eastAsia="MS Gothic" w:hAnsi="Calibri Light"/>
      <w:i/>
      <w:iCs/>
      <w:color w:val="4F81BD"/>
      <w:spacing w:val="15"/>
      <w:sz w:val="24"/>
      <w:szCs w:val="24"/>
    </w:rPr>
  </w:style>
  <w:style w:type="character" w:customStyle="1" w:styleId="SubtitleChar">
    <w:name w:val="Subtitle Char"/>
    <w:link w:val="Subtitle"/>
    <w:uiPriority w:val="11"/>
    <w:rsid w:val="00BC0578"/>
    <w:rPr>
      <w:rFonts w:ascii="Calibri Light" w:eastAsia="MS Gothic" w:hAnsi="Calibri Light" w:cs="Times New Roman"/>
      <w:i/>
      <w:iCs/>
      <w:color w:val="4F81BD"/>
      <w:spacing w:val="15"/>
      <w:sz w:val="24"/>
      <w:szCs w:val="24"/>
    </w:rPr>
  </w:style>
  <w:style w:type="character" w:customStyle="1" w:styleId="ToolTableTextChar">
    <w:name w:val="*ToolTableText Char"/>
    <w:link w:val="ToolTableText"/>
    <w:locked/>
    <w:rsid w:val="00291CEA"/>
    <w:rPr>
      <w:rFonts w:ascii="Calibri" w:eastAsia="Calibri" w:hAnsi="Calibri" w:cs="Times New Roman"/>
      <w:lang w:eastAsia="ja-JP"/>
    </w:rPr>
  </w:style>
  <w:style w:type="paragraph" w:styleId="Revision">
    <w:name w:val="Revision"/>
    <w:hidden/>
    <w:uiPriority w:val="99"/>
    <w:semiHidden/>
    <w:rsid w:val="003E23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8CA9-37B4-471E-9CF6-7ACB0DF9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Base/>
  <HLinks>
    <vt:vector size="18" baseType="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5</cp:revision>
  <cp:lastPrinted>2014-08-04T18:09:00Z</cp:lastPrinted>
  <dcterms:created xsi:type="dcterms:W3CDTF">2014-08-26T18:48:00Z</dcterms:created>
  <dcterms:modified xsi:type="dcterms:W3CDTF">2014-08-30T04:29:00Z</dcterms:modified>
</cp:coreProperties>
</file>