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870" w:type="dxa"/>
        <w:tblBorders>
          <w:insideH w:val="single" w:sz="18" w:space="0" w:color="FFFFFF"/>
          <w:insideV w:val="single" w:sz="18" w:space="0" w:color="FFFFFF"/>
        </w:tblBorders>
        <w:tblLook w:val="00A0" w:firstRow="1" w:lastRow="0" w:firstColumn="1" w:lastColumn="0" w:noHBand="0" w:noVBand="0"/>
      </w:tblPr>
      <w:tblGrid>
        <w:gridCol w:w="2268"/>
        <w:gridCol w:w="10602"/>
      </w:tblGrid>
      <w:tr w:rsidR="00DB0103" w:rsidRPr="002E6E78" w14:paraId="7BBFEB21" w14:textId="77777777" w:rsidTr="00B04E24">
        <w:trPr>
          <w:trHeight w:val="1008"/>
        </w:trPr>
        <w:tc>
          <w:tcPr>
            <w:tcW w:w="2268" w:type="dxa"/>
            <w:shd w:val="clear" w:color="auto" w:fill="215868" w:themeFill="accent5" w:themeFillShade="80"/>
            <w:vAlign w:val="center"/>
          </w:tcPr>
          <w:p w14:paraId="25026958" w14:textId="77777777" w:rsidR="00DB0103" w:rsidRPr="00195F63" w:rsidRDefault="002F40BE" w:rsidP="00563648">
            <w:pPr>
              <w:pStyle w:val="Header-banner"/>
              <w:rPr>
                <w:rFonts w:ascii="Calibri" w:hAnsi="Calibri"/>
              </w:rPr>
            </w:pPr>
            <w:bookmarkStart w:id="0" w:name="_Toc356982305"/>
            <w:r>
              <w:rPr>
                <w:rFonts w:ascii="Calibri" w:hAnsi="Calibri"/>
              </w:rPr>
              <w:t xml:space="preserve">grade </w:t>
            </w:r>
            <w:r w:rsidR="00B04E24">
              <w:rPr>
                <w:rFonts w:ascii="Calibri" w:hAnsi="Calibri"/>
              </w:rPr>
              <w:t>1</w:t>
            </w:r>
            <w:r w:rsidR="00C103BC">
              <w:rPr>
                <w:rFonts w:ascii="Calibri" w:hAnsi="Calibri"/>
              </w:rPr>
              <w:t>2</w:t>
            </w:r>
          </w:p>
        </w:tc>
        <w:tc>
          <w:tcPr>
            <w:tcW w:w="10602" w:type="dxa"/>
            <w:shd w:val="clear" w:color="auto" w:fill="31849B" w:themeFill="accent5" w:themeFillShade="BF"/>
            <w:vAlign w:val="center"/>
          </w:tcPr>
          <w:p w14:paraId="68901D46" w14:textId="77777777" w:rsidR="00DB0103" w:rsidRPr="00195F63" w:rsidRDefault="00B330E8" w:rsidP="00811F08">
            <w:pPr>
              <w:pStyle w:val="Header2banner"/>
              <w:rPr>
                <w:rFonts w:ascii="Calibri" w:hAnsi="Calibri"/>
              </w:rPr>
            </w:pPr>
            <w:r>
              <w:rPr>
                <w:rFonts w:ascii="Calibri" w:hAnsi="Calibri"/>
              </w:rPr>
              <w:t>Curriculum Map</w:t>
            </w:r>
          </w:p>
        </w:tc>
      </w:tr>
    </w:tbl>
    <w:bookmarkEnd w:id="0"/>
    <w:p w14:paraId="0CAC55FD" w14:textId="77777777" w:rsidR="00A4076B" w:rsidRDefault="00744DCD" w:rsidP="00744DCD">
      <w:pPr>
        <w:pStyle w:val="Heading1"/>
      </w:pPr>
      <w:r>
        <w:t>Introduction</w:t>
      </w:r>
    </w:p>
    <w:p w14:paraId="4A6B8E45" w14:textId="2C39F164" w:rsidR="008E4220" w:rsidRDefault="00C67B64" w:rsidP="008E4220">
      <w:r>
        <w:t xml:space="preserve">The New York State Common Core ELA &amp; Literacy </w:t>
      </w:r>
      <w:r w:rsidR="008E4220">
        <w:t xml:space="preserve">curriculum is divided into four grade levels (9–12). Each grade level includes four primary modules. Each module consists of </w:t>
      </w:r>
      <w:r w:rsidR="009749DC">
        <w:t>up to three units</w:t>
      </w:r>
      <w:r w:rsidR="008E4220">
        <w:t xml:space="preserve">, and each unit consists of a set of lesson plans. </w:t>
      </w:r>
    </w:p>
    <w:p w14:paraId="1B3DD239" w14:textId="77777777" w:rsidR="00CE2EA5" w:rsidRDefault="00CE2EA5" w:rsidP="008E4220">
      <w:pPr>
        <w:jc w:val="center"/>
      </w:pPr>
      <w:r w:rsidRPr="00CE2EA5">
        <w:rPr>
          <w:noProof/>
        </w:rPr>
        <w:drawing>
          <wp:inline distT="0" distB="0" distL="0" distR="0" wp14:anchorId="7D206F62" wp14:editId="605E0DBE">
            <wp:extent cx="3020301" cy="2320506"/>
            <wp:effectExtent l="19050" t="0" r="8649"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2358" cy="2322086"/>
                    </a:xfrm>
                    <a:prstGeom prst="rect">
                      <a:avLst/>
                    </a:prstGeom>
                    <a:noFill/>
                    <a:ln w="9525">
                      <a:noFill/>
                      <a:miter lim="800000"/>
                      <a:headEnd/>
                      <a:tailEnd/>
                    </a:ln>
                  </pic:spPr>
                </pic:pic>
              </a:graphicData>
            </a:graphic>
          </wp:inline>
        </w:drawing>
      </w:r>
    </w:p>
    <w:p w14:paraId="2DB6906D" w14:textId="77777777" w:rsidR="008E4220" w:rsidRDefault="00777D0C" w:rsidP="008E4220">
      <w:r>
        <w:rPr>
          <w:noProof/>
        </w:rPr>
        <w:drawing>
          <wp:anchor distT="0" distB="0" distL="114300" distR="114300" simplePos="0" relativeHeight="251658240" behindDoc="1" locked="0" layoutInCell="1" allowOverlap="1" wp14:anchorId="134217B4" wp14:editId="69941A85">
            <wp:simplePos x="0" y="0"/>
            <wp:positionH relativeFrom="column">
              <wp:posOffset>3118485</wp:posOffset>
            </wp:positionH>
            <wp:positionV relativeFrom="paragraph">
              <wp:posOffset>272415</wp:posOffset>
            </wp:positionV>
            <wp:extent cx="2124075" cy="706755"/>
            <wp:effectExtent l="0" t="0" r="9525" b="0"/>
            <wp:wrapTight wrapText="bothSides">
              <wp:wrapPolygon edited="0">
                <wp:start x="0" y="0"/>
                <wp:lineTo x="0" y="20960"/>
                <wp:lineTo x="21503" y="20960"/>
                <wp:lineTo x="2150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24075" cy="706755"/>
                    </a:xfrm>
                    <a:prstGeom prst="rect">
                      <a:avLst/>
                    </a:prstGeom>
                    <a:noFill/>
                  </pic:spPr>
                </pic:pic>
              </a:graphicData>
            </a:graphic>
          </wp:anchor>
        </w:drawing>
      </w:r>
      <w:r w:rsidR="008E4220">
        <w:t>The following nomenclature is used to refer to a particular grade-module-unit-lesson combination.</w:t>
      </w:r>
    </w:p>
    <w:p w14:paraId="4FCF7685" w14:textId="77777777" w:rsidR="008E4220" w:rsidRDefault="008E4220" w:rsidP="00781FC3">
      <w:pPr>
        <w:jc w:val="center"/>
      </w:pPr>
    </w:p>
    <w:p w14:paraId="6502ACBF" w14:textId="77777777" w:rsidR="008E4220" w:rsidRDefault="008E4220" w:rsidP="008E4220"/>
    <w:p w14:paraId="52929B47" w14:textId="77777777" w:rsidR="00614AD7" w:rsidRDefault="00614AD7">
      <w:pPr>
        <w:spacing w:before="0" w:after="0" w:line="240" w:lineRule="auto"/>
      </w:pPr>
      <w:r>
        <w:br w:type="page"/>
      </w:r>
    </w:p>
    <w:p w14:paraId="32AA12D3" w14:textId="70F7194D" w:rsidR="008A30DC" w:rsidRDefault="000D408B" w:rsidP="00821A2A">
      <w:r>
        <w:lastRenderedPageBreak/>
        <w:t>Each module</w:t>
      </w:r>
      <w:r w:rsidR="00B2266B">
        <w:t xml:space="preserve"> </w:t>
      </w:r>
      <w:r w:rsidR="00BB21C0">
        <w:t>grounds</w:t>
      </w:r>
      <w:r w:rsidR="00B2266B">
        <w:t xml:space="preserve"> students’ application and mastery of the standards </w:t>
      </w:r>
      <w:r w:rsidR="00BB21C0">
        <w:t>within</w:t>
      </w:r>
      <w:r w:rsidR="00B2266B">
        <w:t xml:space="preserve"> </w:t>
      </w:r>
      <w:r w:rsidR="00BB21C0">
        <w:t xml:space="preserve">the </w:t>
      </w:r>
      <w:r w:rsidR="00B2266B">
        <w:t xml:space="preserve">analysis of complex text. </w:t>
      </w:r>
      <w:r w:rsidR="00BB21C0">
        <w:t>The standards assessed and addressed in each module specifically support the study of the m</w:t>
      </w:r>
      <w:r w:rsidR="008A30DC">
        <w:t>odule text(s)</w:t>
      </w:r>
      <w:r w:rsidR="00BB21C0">
        <w:t xml:space="preserve">, and include standards in all four domains: Reading, Writing, Speaking and Listening, and Language.  </w:t>
      </w:r>
    </w:p>
    <w:p w14:paraId="41A0F0A9" w14:textId="08841175" w:rsidR="00707018" w:rsidRDefault="00BB21C0" w:rsidP="00821A2A">
      <w:r>
        <w:t>M</w:t>
      </w:r>
      <w:r w:rsidR="00821A2A">
        <w:t>odules are arranged in units</w:t>
      </w:r>
      <w:r w:rsidR="008A30DC">
        <w:t xml:space="preserve"> comprised of one or more texts.</w:t>
      </w:r>
      <w:r w:rsidR="00707018">
        <w:t xml:space="preserve"> The texts in each module share common elements in relation to genre, authors’ craft, text structure, or central ideas. Each unit in a module builds upon the skills and knowledge students develop in the preceding unit(s). The number of lessons in a unit varies based on the length of the text(s). Each lesson is designed to span one class period but may extend beyond that time frame depending on student needs.</w:t>
      </w:r>
      <w:r w:rsidR="008A30DC">
        <w:t xml:space="preserve"> </w:t>
      </w:r>
    </w:p>
    <w:p w14:paraId="241872F0" w14:textId="2129AA6C" w:rsidR="00070D4F" w:rsidRPr="007446E0" w:rsidRDefault="00070D4F" w:rsidP="00070D4F">
      <w:pPr>
        <w:pStyle w:val="Heading1"/>
      </w:pPr>
      <w:r w:rsidRPr="007446E0">
        <w:t>Grade 12</w:t>
      </w:r>
      <w:r>
        <w:t xml:space="preserve"> Overview</w:t>
      </w:r>
    </w:p>
    <w:p w14:paraId="343B886A" w14:textId="016ADC03" w:rsidR="004A2DBA" w:rsidRPr="000E3C24" w:rsidRDefault="004A2DBA" w:rsidP="00410AED">
      <w:pPr>
        <w:rPr>
          <w:rFonts w:asciiTheme="minorHAnsi" w:hAnsiTheme="minorHAnsi"/>
        </w:rPr>
      </w:pPr>
      <w:r w:rsidRPr="000E3C24">
        <w:rPr>
          <w:rFonts w:asciiTheme="minorHAnsi" w:hAnsiTheme="minorHAnsi"/>
        </w:rPr>
        <w:t xml:space="preserve">The New York State Grade 12 curriculum modules offer a wide range of quality texts that engage students in analysis of autobiographical nonfiction, speeches, poetry, drama, and fiction. </w:t>
      </w:r>
      <w:r w:rsidR="000E3C24">
        <w:rPr>
          <w:rFonts w:asciiTheme="minorHAnsi" w:hAnsiTheme="minorHAnsi"/>
        </w:rPr>
        <w:t>The grade 12 modules comprise c</w:t>
      </w:r>
      <w:r w:rsidRPr="000E3C24">
        <w:rPr>
          <w:rFonts w:asciiTheme="minorHAnsi" w:hAnsiTheme="minorHAnsi"/>
        </w:rPr>
        <w:t xml:space="preserve">lassic and contemporary </w:t>
      </w:r>
      <w:r w:rsidR="000E3C24">
        <w:rPr>
          <w:rFonts w:asciiTheme="minorHAnsi" w:hAnsiTheme="minorHAnsi"/>
        </w:rPr>
        <w:t>voices</w:t>
      </w:r>
      <w:r w:rsidR="000E3C24" w:rsidRPr="000E3C24">
        <w:rPr>
          <w:rFonts w:asciiTheme="minorHAnsi" w:hAnsiTheme="minorHAnsi"/>
        </w:rPr>
        <w:t xml:space="preserve"> </w:t>
      </w:r>
      <w:r w:rsidR="000E3C24">
        <w:rPr>
          <w:rFonts w:asciiTheme="minorHAnsi" w:hAnsiTheme="minorHAnsi"/>
        </w:rPr>
        <w:t>including</w:t>
      </w:r>
      <w:r w:rsidR="00A00AAF">
        <w:rPr>
          <w:rFonts w:asciiTheme="minorHAnsi" w:hAnsiTheme="minorHAnsi"/>
        </w:rPr>
        <w:t xml:space="preserve"> </w:t>
      </w:r>
      <w:r w:rsidRPr="000E3C24">
        <w:rPr>
          <w:rFonts w:asciiTheme="minorHAnsi" w:hAnsiTheme="minorHAnsi"/>
        </w:rPr>
        <w:t xml:space="preserve">Malcolm X </w:t>
      </w:r>
      <w:r w:rsidR="000E3C24">
        <w:rPr>
          <w:rFonts w:asciiTheme="minorHAnsi" w:hAnsiTheme="minorHAnsi"/>
        </w:rPr>
        <w:t>with</w:t>
      </w:r>
      <w:r w:rsidR="000E3C24" w:rsidRPr="000E3C24">
        <w:rPr>
          <w:rFonts w:asciiTheme="minorHAnsi" w:hAnsiTheme="minorHAnsi"/>
        </w:rPr>
        <w:t xml:space="preserve"> </w:t>
      </w:r>
      <w:r w:rsidRPr="000E3C24">
        <w:rPr>
          <w:rFonts w:asciiTheme="minorHAnsi" w:hAnsiTheme="minorHAnsi"/>
        </w:rPr>
        <w:t xml:space="preserve">Alex Haley, Leslie Marmon Silko, Henry David Thoreau, Benazir Bhutto, Jared Diamond, </w:t>
      </w:r>
      <w:r w:rsidR="000E3C24">
        <w:rPr>
          <w:rFonts w:asciiTheme="minorHAnsi" w:hAnsiTheme="minorHAnsi"/>
        </w:rPr>
        <w:t>William Shakespeare, Tennessee Williams</w:t>
      </w:r>
      <w:r w:rsidRPr="000E3C24">
        <w:rPr>
          <w:rFonts w:asciiTheme="minorHAnsi" w:hAnsiTheme="minorHAnsi"/>
        </w:rPr>
        <w:t xml:space="preserve">, Jhumpa Lahiri, and Nikolai Gogol. </w:t>
      </w:r>
      <w:r w:rsidR="00410AED" w:rsidRPr="000E3C24">
        <w:rPr>
          <w:rFonts w:asciiTheme="minorHAnsi" w:hAnsiTheme="minorHAnsi" w:cs="Arial"/>
          <w:color w:val="222222"/>
          <w:shd w:val="clear" w:color="auto" w:fill="FFFFFF"/>
        </w:rPr>
        <w:t>Through the study of a variety of text types and media, students build knowledge, analyze ideas, delineate arguments, and develop writing, collaboration, and communication skills.</w:t>
      </w:r>
      <w:r w:rsidR="00410AED" w:rsidRPr="000E3C24">
        <w:rPr>
          <w:rFonts w:asciiTheme="minorHAnsi" w:hAnsiTheme="minorHAnsi"/>
        </w:rPr>
        <w:t xml:space="preserve"> </w:t>
      </w:r>
      <w:r w:rsidRPr="000E3C24">
        <w:rPr>
          <w:rFonts w:asciiTheme="minorHAnsi" w:hAnsiTheme="minorHAnsi"/>
        </w:rPr>
        <w:t>The lessons within each of the modules are linked explicitly to the</w:t>
      </w:r>
      <w:r w:rsidR="00707714">
        <w:rPr>
          <w:rFonts w:asciiTheme="minorHAnsi" w:hAnsiTheme="minorHAnsi"/>
        </w:rPr>
        <w:t xml:space="preserve"> Common Core Learning Standards</w:t>
      </w:r>
      <w:r w:rsidRPr="000E3C24">
        <w:rPr>
          <w:rFonts w:asciiTheme="minorHAnsi" w:hAnsiTheme="minorHAnsi"/>
        </w:rPr>
        <w:t xml:space="preserve"> and provide a rigorous and pedagogically-sound approach for how to bring the standards to life through thoughtful planning, adaption, and instruction. In Module 12.1, students engage with autobiographical nonfiction to explore </w:t>
      </w:r>
      <w:r w:rsidR="00410AED" w:rsidRPr="000E3C24">
        <w:rPr>
          <w:rFonts w:asciiTheme="minorHAnsi" w:hAnsiTheme="minorHAnsi"/>
        </w:rPr>
        <w:t>the craft of personal narrative</w:t>
      </w:r>
      <w:r w:rsidRPr="000E3C24">
        <w:rPr>
          <w:rFonts w:asciiTheme="minorHAnsi" w:hAnsiTheme="minorHAnsi"/>
        </w:rPr>
        <w:t xml:space="preserve"> before beginning work on their own personal narrative essays in response to a prompt from the Common Application. In Module 12.2, students </w:t>
      </w:r>
      <w:r w:rsidR="006D672F">
        <w:rPr>
          <w:rFonts w:asciiTheme="minorHAnsi" w:hAnsiTheme="minorHAnsi"/>
        </w:rPr>
        <w:t>read</w:t>
      </w:r>
      <w:r w:rsidRPr="000E3C24">
        <w:rPr>
          <w:rFonts w:asciiTheme="minorHAnsi" w:hAnsiTheme="minorHAnsi"/>
        </w:rPr>
        <w:t xml:space="preserve"> both literary and nonfiction texts to analyze how authors use rhetoric and structure in </w:t>
      </w:r>
      <w:r w:rsidR="000E3C24">
        <w:rPr>
          <w:rFonts w:asciiTheme="minorHAnsi" w:hAnsiTheme="minorHAnsi"/>
        </w:rPr>
        <w:t>texts</w:t>
      </w:r>
      <w:r w:rsidR="000E3C24" w:rsidRPr="000E3C24">
        <w:rPr>
          <w:rFonts w:asciiTheme="minorHAnsi" w:hAnsiTheme="minorHAnsi"/>
        </w:rPr>
        <w:t xml:space="preserve"> </w:t>
      </w:r>
      <w:r w:rsidRPr="000E3C24">
        <w:rPr>
          <w:rFonts w:asciiTheme="minorHAnsi" w:hAnsiTheme="minorHAnsi"/>
        </w:rPr>
        <w:t xml:space="preserve">dealing with </w:t>
      </w:r>
      <w:r w:rsidR="000E3C24">
        <w:rPr>
          <w:rFonts w:asciiTheme="minorHAnsi" w:hAnsiTheme="minorHAnsi"/>
        </w:rPr>
        <w:t>concepts</w:t>
      </w:r>
      <w:r w:rsidR="000E3C24" w:rsidRPr="000E3C24">
        <w:rPr>
          <w:rFonts w:asciiTheme="minorHAnsi" w:hAnsiTheme="minorHAnsi"/>
        </w:rPr>
        <w:t xml:space="preserve"> </w:t>
      </w:r>
      <w:r w:rsidRPr="000E3C24">
        <w:rPr>
          <w:rFonts w:asciiTheme="minorHAnsi" w:hAnsiTheme="minorHAnsi"/>
        </w:rPr>
        <w:t xml:space="preserve">of government and power. In Module 12.3, students engage in an inquiry-based iterative process for research. Building on work with evidence-based analysis in Modules 12.1 and 12.2, students explore topics that </w:t>
      </w:r>
      <w:r w:rsidR="000E3C24">
        <w:rPr>
          <w:rFonts w:asciiTheme="minorHAnsi" w:hAnsiTheme="minorHAnsi"/>
        </w:rPr>
        <w:t xml:space="preserve">may elicit </w:t>
      </w:r>
      <w:r w:rsidRPr="000E3C24">
        <w:rPr>
          <w:rFonts w:asciiTheme="minorHAnsi" w:hAnsiTheme="minorHAnsi"/>
        </w:rPr>
        <w:t>multiple positions and perspectives</w:t>
      </w:r>
      <w:r w:rsidR="006D672F">
        <w:rPr>
          <w:rFonts w:asciiTheme="minorHAnsi" w:hAnsiTheme="minorHAnsi"/>
        </w:rPr>
        <w:t xml:space="preserve">, </w:t>
      </w:r>
      <w:r w:rsidRPr="000E3C24">
        <w:rPr>
          <w:rFonts w:asciiTheme="minorHAnsi" w:hAnsiTheme="minorHAnsi"/>
        </w:rPr>
        <w:t>gathering and analyzing sources to establish a position of their own and craft</w:t>
      </w:r>
      <w:r w:rsidR="006D672F">
        <w:rPr>
          <w:rFonts w:asciiTheme="minorHAnsi" w:hAnsiTheme="minorHAnsi"/>
        </w:rPr>
        <w:t>ing</w:t>
      </w:r>
      <w:r w:rsidRPr="000E3C24">
        <w:rPr>
          <w:rFonts w:asciiTheme="minorHAnsi" w:hAnsiTheme="minorHAnsi"/>
        </w:rPr>
        <w:t xml:space="preserve"> an argument-based research paper. </w:t>
      </w:r>
      <w:r w:rsidR="00410AED" w:rsidRPr="000E3C24">
        <w:rPr>
          <w:rFonts w:asciiTheme="minorHAnsi" w:hAnsiTheme="minorHAnsi"/>
        </w:rPr>
        <w:t xml:space="preserve">In Module 12.4, the last module of high school, students work with literary texts, </w:t>
      </w:r>
      <w:r w:rsidR="000E3C24">
        <w:rPr>
          <w:rFonts w:asciiTheme="minorHAnsi" w:hAnsiTheme="minorHAnsi"/>
        </w:rPr>
        <w:t>including drama, poetry, short fiction, and novel</w:t>
      </w:r>
      <w:r w:rsidR="00410AED" w:rsidRPr="000E3C24">
        <w:rPr>
          <w:rFonts w:asciiTheme="minorHAnsi" w:hAnsiTheme="minorHAnsi"/>
        </w:rPr>
        <w:t>, to explore how authors treat similar central</w:t>
      </w:r>
      <w:r w:rsidR="006D672F">
        <w:rPr>
          <w:rFonts w:asciiTheme="minorHAnsi" w:hAnsiTheme="minorHAnsi"/>
        </w:rPr>
        <w:t xml:space="preserve"> ideas and themes via character development</w:t>
      </w:r>
      <w:r w:rsidR="00410AED" w:rsidRPr="000E3C24">
        <w:rPr>
          <w:rFonts w:asciiTheme="minorHAnsi" w:hAnsiTheme="minorHAnsi"/>
        </w:rPr>
        <w:t xml:space="preserve"> and </w:t>
      </w:r>
      <w:r w:rsidR="006D672F">
        <w:rPr>
          <w:rFonts w:asciiTheme="minorHAnsi" w:hAnsiTheme="minorHAnsi"/>
        </w:rPr>
        <w:t>interaction</w:t>
      </w:r>
      <w:r w:rsidR="00410AED" w:rsidRPr="000E3C24">
        <w:rPr>
          <w:rFonts w:asciiTheme="minorHAnsi" w:hAnsiTheme="minorHAnsi"/>
        </w:rPr>
        <w:t xml:space="preserve">. </w:t>
      </w:r>
    </w:p>
    <w:p w14:paraId="6AED10DD" w14:textId="77777777" w:rsidR="004A2DBA" w:rsidRDefault="004A2DBA" w:rsidP="004A2DBA"/>
    <w:p w14:paraId="29CCC881" w14:textId="7A83FADA" w:rsidR="00070D4F" w:rsidRDefault="00070D4F" w:rsidP="004A2DBA">
      <w:r>
        <w:lastRenderedPageBreak/>
        <w:t xml:space="preserve">In the first module of the New York State grade 12 curriculum, students read and analyze two nonfiction personal narratives that serve as the basis for narrative writing instruction throughout the module. Students first read in its entirety </w:t>
      </w:r>
      <w:r w:rsidRPr="006E10C2">
        <w:rPr>
          <w:i/>
        </w:rPr>
        <w:t>The Autobiography of Malcolm X</w:t>
      </w:r>
      <w:r>
        <w:t xml:space="preserve"> as told to Alex Haley, followed by Leslie Marmon Silko’s personal narrative essay “Yellow Woman and a Beauty of the Spirit.” After analyzing the authors’ use of style, structure, and content to develop complex ideas, experiences, and characters, students apply their understanding of these narrative techniques as they write personal narrative essays in response to one of the Common Application prompts. Students revise and edit their essays extensively over the course of the final unit of the module, further developing their narrative writing skills through peer review and discussion. At the end of this module, students produce final draft</w:t>
      </w:r>
      <w:r w:rsidR="007446E0">
        <w:t>s</w:t>
      </w:r>
      <w:r>
        <w:t xml:space="preserve"> of their personal narrative</w:t>
      </w:r>
      <w:r w:rsidR="00FF4172">
        <w:t>s</w:t>
      </w:r>
      <w:r>
        <w:t xml:space="preserve"> suitable for use in the college application process. The module Performance Assessment requires students to prepare for and participate in a simulated college or career interview.</w:t>
      </w:r>
    </w:p>
    <w:p w14:paraId="3034C971" w14:textId="77777777" w:rsidR="00070D4F" w:rsidRDefault="00070D4F" w:rsidP="00070D4F">
      <w:r>
        <w:t xml:space="preserve">Module 12.2 engages students in exploring complex ideas about power and government through the analysis of informational and literary texts. The first unit begins with a close reading of a 2007 speech by Benazir Bhutto entitled “Ideas Live On,” in which students consider how Bhutto uses rhetoric to develop her point of view, and how she develops her ideas about the relationship of government to the individual. Students then read Henry David Thoreau’s “Civil Disobedience,” focusing on Thoreau’s ideas about the relationship between the individual and the state and the role of individual conscience in ethical decision making. In the second unit, students continue to work with these ideas in William Shakespeare’s </w:t>
      </w:r>
      <w:r w:rsidRPr="006E10C2">
        <w:rPr>
          <w:i/>
        </w:rPr>
        <w:t>The Tragedy of Julius Caesar</w:t>
      </w:r>
      <w:r>
        <w:t>, as they analyze Shakespeare’s structural choices and use of powerful rhetorical language to develop central ideas, advance the plot, and create aesthetic impact.</w:t>
      </w:r>
    </w:p>
    <w:p w14:paraId="7420BFF3" w14:textId="70C76C18" w:rsidR="00070D4F" w:rsidRDefault="00070D4F" w:rsidP="00070D4F">
      <w:r>
        <w:t xml:space="preserve">In Module 12.3, students engage in an inquiry-based, iterative research process that serves as the basis for a culminating research-based argument paper. Building on work with evidence-based analysis in Modules 12.1 and 12.2, students use Jared Diamond’s </w:t>
      </w:r>
      <w:r w:rsidRPr="006E10C2">
        <w:rPr>
          <w:i/>
        </w:rPr>
        <w:t>Guns, Germs, and Steel</w:t>
      </w:r>
      <w:r>
        <w:t xml:space="preserve"> as a seed text to surface and explore issues that lend themselves to multiple positions and perspectives. Additionally, in preparation for their own argument writing, students evaluate Diamond’s claims, evidence, and reasoning. During the research process, students gather and analyze information from vetted sources to establish a position of their own and generate a written evidence-based perspective about a specific problem-based question. Through the writing process, students expand and develop the evidence-based perspective into a final draft of a research-based argument paper. Additionally, throughout the module, students create multimedia journal entries reflecting upon the research process. At the end of the module, students edit their multimedia journals into a 5–10 minute podcast narrating their research process and findings, which they present to an audience of peers, school leaders, and community members.</w:t>
      </w:r>
    </w:p>
    <w:p w14:paraId="2770CD8E" w14:textId="2D8AD8D2" w:rsidR="00070D4F" w:rsidRPr="002A35B8" w:rsidRDefault="00070D4F" w:rsidP="00070D4F">
      <w:r>
        <w:lastRenderedPageBreak/>
        <w:t xml:space="preserve">In the final module of Grade 12, students explore the structure of four different types of literary texts, and analyze how each author develops characters and central ideas of power dynamics, nostalgia, and identity. In the first unit of Module 12.4, students read Tennessee Williams’ play </w:t>
      </w:r>
      <w:r w:rsidRPr="006E10C2">
        <w:rPr>
          <w:i/>
        </w:rPr>
        <w:t>A Streetcar Named Desire</w:t>
      </w:r>
      <w:r>
        <w:t xml:space="preserve"> and Jimmy Santiago Baca’s poem “A Daily Joy to Be Alive” before analyzing the texts in relation to one another. In the second unit, students read Nikolai Gogol’s short story “The Overcoat” from </w:t>
      </w:r>
      <w:r w:rsidRPr="006E10C2">
        <w:rPr>
          <w:i/>
        </w:rPr>
        <w:t>The Collected Tales of Nikolai Gogol</w:t>
      </w:r>
      <w:r>
        <w:t xml:space="preserve">, and Jhumpa Lahiri’s novel </w:t>
      </w:r>
      <w:r w:rsidRPr="006E10C2">
        <w:rPr>
          <w:i/>
        </w:rPr>
        <w:t>The Namesake</w:t>
      </w:r>
      <w:r>
        <w:t>, exploring the structure of the texts and analyzing how each author develops characters and central ideas, with particular emphasis on the central idea of identity, which is common to both texts. In both units of the module, students continue to refine their informative, argument, and narrative writing skills in response to text-based prompts. Decreasing scaffolds in key text analysis lessons fosters students’ independent learning in this module to support students’ college and career readiness.</w:t>
      </w:r>
    </w:p>
    <w:p w14:paraId="7C89EB29" w14:textId="77777777" w:rsidR="008623F0" w:rsidRDefault="008623F0">
      <w:pPr>
        <w:spacing w:before="0" w:after="0" w:line="240" w:lineRule="auto"/>
        <w:rPr>
          <w:rFonts w:asciiTheme="minorHAnsi" w:hAnsiTheme="minorHAnsi"/>
          <w:b/>
          <w:bCs/>
          <w:color w:val="365F91"/>
          <w:sz w:val="32"/>
          <w:szCs w:val="28"/>
        </w:rPr>
      </w:pPr>
      <w:r>
        <w:br w:type="page"/>
      </w:r>
    </w:p>
    <w:p w14:paraId="08A215D4" w14:textId="77777777" w:rsidR="00DB0103" w:rsidRDefault="008E4220" w:rsidP="00A4076B">
      <w:pPr>
        <w:pStyle w:val="Heading1"/>
      </w:pPr>
      <w:r>
        <w:lastRenderedPageBreak/>
        <w:t>Curriculum Map</w:t>
      </w:r>
    </w:p>
    <w:tbl>
      <w:tblPr>
        <w:tblW w:w="129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0"/>
        <w:gridCol w:w="990"/>
        <w:gridCol w:w="3780"/>
        <w:gridCol w:w="1530"/>
        <w:gridCol w:w="4680"/>
      </w:tblGrid>
      <w:tr w:rsidR="000F09DE" w:rsidRPr="002E6E78" w14:paraId="3DD197EC" w14:textId="77777777" w:rsidTr="00781FC3">
        <w:trPr>
          <w:tblHeader/>
        </w:trPr>
        <w:tc>
          <w:tcPr>
            <w:tcW w:w="12960" w:type="dxa"/>
            <w:gridSpan w:val="5"/>
            <w:shd w:val="clear" w:color="auto" w:fill="215868" w:themeFill="accent5" w:themeFillShade="80"/>
            <w:vAlign w:val="bottom"/>
          </w:tcPr>
          <w:p w14:paraId="4D2C27CD" w14:textId="77777777" w:rsidR="000F09DE" w:rsidRPr="004724CB" w:rsidRDefault="004724CB" w:rsidP="000F09DE">
            <w:pPr>
              <w:pStyle w:val="TableHeaders"/>
              <w:jc w:val="center"/>
              <w:rPr>
                <w:sz w:val="32"/>
              </w:rPr>
            </w:pPr>
            <w:r w:rsidRPr="004724CB">
              <w:rPr>
                <w:sz w:val="32"/>
              </w:rPr>
              <w:t xml:space="preserve">MODULE </w:t>
            </w:r>
            <w:r w:rsidR="00792D02">
              <w:rPr>
                <w:sz w:val="32"/>
              </w:rPr>
              <w:t>12</w:t>
            </w:r>
            <w:r w:rsidRPr="004724CB">
              <w:rPr>
                <w:sz w:val="32"/>
              </w:rPr>
              <w:t>.1</w:t>
            </w:r>
          </w:p>
          <w:p w14:paraId="29C6A664" w14:textId="4D214419" w:rsidR="00812915" w:rsidRDefault="00D219E0" w:rsidP="00FF4172">
            <w:pPr>
              <w:pStyle w:val="TableHeaders"/>
              <w:jc w:val="center"/>
              <w:rPr>
                <w:rFonts w:asciiTheme="majorHAnsi" w:eastAsiaTheme="majorEastAsia" w:hAnsiTheme="majorHAnsi" w:cstheme="majorBidi"/>
                <w:i/>
                <w:iCs/>
                <w:color w:val="404040" w:themeColor="text1" w:themeTint="BF"/>
                <w:sz w:val="20"/>
                <w:szCs w:val="20"/>
              </w:rPr>
            </w:pPr>
            <w:r w:rsidRPr="00D219E0">
              <w:t>“All of our experiences fuse into our personality. Everything that ever happened to us is an ingredient.”</w:t>
            </w:r>
            <w:r w:rsidR="00D92334">
              <w:t>:</w:t>
            </w:r>
            <w:r w:rsidRPr="00D219E0">
              <w:t xml:space="preserve"> </w:t>
            </w:r>
          </w:p>
          <w:p w14:paraId="31FFCFBF" w14:textId="44EA0586" w:rsidR="000F09DE" w:rsidRPr="00D219E0" w:rsidRDefault="00D219E0" w:rsidP="00FF4172">
            <w:pPr>
              <w:pStyle w:val="TableHeaders"/>
              <w:jc w:val="center"/>
              <w:rPr>
                <w:rFonts w:asciiTheme="majorHAnsi" w:eastAsiaTheme="majorEastAsia" w:hAnsiTheme="majorHAnsi" w:cstheme="majorBidi"/>
                <w:i/>
                <w:iCs/>
                <w:color w:val="404040" w:themeColor="text1" w:themeTint="BF"/>
                <w:sz w:val="20"/>
                <w:szCs w:val="20"/>
              </w:rPr>
            </w:pPr>
            <w:r w:rsidRPr="00D219E0">
              <w:t>Reading and Writing Personal Narratives</w:t>
            </w:r>
          </w:p>
        </w:tc>
      </w:tr>
      <w:tr w:rsidR="00DB0103" w:rsidRPr="002E6E78" w14:paraId="7866900C" w14:textId="77777777" w:rsidTr="00781FC3">
        <w:trPr>
          <w:tblHeader/>
        </w:trPr>
        <w:tc>
          <w:tcPr>
            <w:tcW w:w="1980" w:type="dxa"/>
            <w:shd w:val="clear" w:color="auto" w:fill="31849B" w:themeFill="accent5" w:themeFillShade="BF"/>
            <w:vAlign w:val="bottom"/>
          </w:tcPr>
          <w:p w14:paraId="2CBE01CA" w14:textId="77777777" w:rsidR="00DB0103" w:rsidRPr="002E6E78" w:rsidRDefault="00DB0103" w:rsidP="0090631D">
            <w:pPr>
              <w:pStyle w:val="TableHeaders"/>
            </w:pPr>
            <w:r w:rsidRPr="002E6E78">
              <w:t>Text</w:t>
            </w:r>
          </w:p>
        </w:tc>
        <w:tc>
          <w:tcPr>
            <w:tcW w:w="990" w:type="dxa"/>
            <w:shd w:val="clear" w:color="auto" w:fill="31849B" w:themeFill="accent5" w:themeFillShade="BF"/>
            <w:vAlign w:val="bottom"/>
          </w:tcPr>
          <w:p w14:paraId="1057800C" w14:textId="77777777" w:rsidR="00DB0103" w:rsidRPr="002E6E78" w:rsidRDefault="00DB0103" w:rsidP="0090631D">
            <w:pPr>
              <w:pStyle w:val="TableHeaders"/>
            </w:pPr>
            <w:r w:rsidRPr="002E6E78">
              <w:t>Lessons in the Unit</w:t>
            </w:r>
          </w:p>
        </w:tc>
        <w:tc>
          <w:tcPr>
            <w:tcW w:w="3780" w:type="dxa"/>
            <w:shd w:val="clear" w:color="auto" w:fill="31849B" w:themeFill="accent5" w:themeFillShade="BF"/>
            <w:vAlign w:val="bottom"/>
          </w:tcPr>
          <w:p w14:paraId="07D801C9" w14:textId="77777777" w:rsidR="00DB0103" w:rsidRPr="002E6E78" w:rsidRDefault="00DB0103" w:rsidP="0090631D">
            <w:pPr>
              <w:pStyle w:val="TableHeaders"/>
            </w:pPr>
            <w:r w:rsidRPr="002E6E78">
              <w:t>Literacy Skills and Habits</w:t>
            </w:r>
          </w:p>
        </w:tc>
        <w:tc>
          <w:tcPr>
            <w:tcW w:w="1530" w:type="dxa"/>
            <w:shd w:val="clear" w:color="auto" w:fill="31849B" w:themeFill="accent5" w:themeFillShade="BF"/>
            <w:vAlign w:val="bottom"/>
          </w:tcPr>
          <w:p w14:paraId="04C9430E" w14:textId="77777777" w:rsidR="00DB0103" w:rsidRPr="002E6E78" w:rsidRDefault="00DB0103" w:rsidP="0090631D">
            <w:pPr>
              <w:pStyle w:val="TableHeaders"/>
            </w:pPr>
            <w:r w:rsidRPr="002E6E78">
              <w:t>Assessed and Addressed CCSS</w:t>
            </w:r>
          </w:p>
        </w:tc>
        <w:tc>
          <w:tcPr>
            <w:tcW w:w="4680" w:type="dxa"/>
            <w:shd w:val="clear" w:color="auto" w:fill="31849B" w:themeFill="accent5" w:themeFillShade="BF"/>
            <w:vAlign w:val="bottom"/>
          </w:tcPr>
          <w:p w14:paraId="381E2B0E" w14:textId="77777777" w:rsidR="00DB0103" w:rsidRPr="002E6E78" w:rsidRDefault="00DB0103" w:rsidP="0090631D">
            <w:pPr>
              <w:pStyle w:val="TableHeaders"/>
            </w:pPr>
            <w:r w:rsidRPr="002E6E78">
              <w:t>Assessments</w:t>
            </w:r>
          </w:p>
        </w:tc>
      </w:tr>
      <w:tr w:rsidR="000F09DE" w:rsidRPr="000F09DE" w14:paraId="540BC1C3" w14:textId="77777777" w:rsidTr="00781FC3">
        <w:tc>
          <w:tcPr>
            <w:tcW w:w="12960" w:type="dxa"/>
            <w:gridSpan w:val="5"/>
            <w:shd w:val="clear" w:color="auto" w:fill="B6DDE8" w:themeFill="accent5" w:themeFillTint="66"/>
          </w:tcPr>
          <w:p w14:paraId="11B12601" w14:textId="2D68A6F1" w:rsidR="00DB0103" w:rsidRPr="000F09DE" w:rsidRDefault="00B11D8C" w:rsidP="00792D02">
            <w:pPr>
              <w:pStyle w:val="TableHeaders"/>
              <w:rPr>
                <w:color w:val="auto"/>
              </w:rPr>
            </w:pPr>
            <w:r>
              <w:rPr>
                <w:color w:val="auto"/>
              </w:rPr>
              <w:t>Unit 1</w:t>
            </w:r>
            <w:r w:rsidR="00DB0103" w:rsidRPr="000F09DE">
              <w:rPr>
                <w:color w:val="auto"/>
              </w:rPr>
              <w:t xml:space="preserve">: </w:t>
            </w:r>
            <w:r w:rsidR="00713615">
              <w:rPr>
                <w:color w:val="auto"/>
              </w:rPr>
              <w:t>“I’m for truth, no matter who tells it.”</w:t>
            </w:r>
          </w:p>
        </w:tc>
      </w:tr>
      <w:tr w:rsidR="00DB0103" w:rsidRPr="002E6E78" w14:paraId="06EFF8AD" w14:textId="77777777" w:rsidTr="00777D0C">
        <w:trPr>
          <w:trHeight w:val="3770"/>
        </w:trPr>
        <w:tc>
          <w:tcPr>
            <w:tcW w:w="1980" w:type="dxa"/>
          </w:tcPr>
          <w:p w14:paraId="62154807" w14:textId="77777777" w:rsidR="00DB0103" w:rsidRPr="002E6E78" w:rsidRDefault="00A43E20" w:rsidP="00495DE9">
            <w:pPr>
              <w:spacing w:before="120" w:after="60"/>
            </w:pPr>
            <w:r w:rsidRPr="00A43E20">
              <w:rPr>
                <w:i/>
              </w:rPr>
              <w:t>The Autobiography of Malcolm X</w:t>
            </w:r>
            <w:r>
              <w:t xml:space="preserve"> as told to Alex Haley</w:t>
            </w:r>
          </w:p>
        </w:tc>
        <w:tc>
          <w:tcPr>
            <w:tcW w:w="990" w:type="dxa"/>
          </w:tcPr>
          <w:p w14:paraId="65792DDA" w14:textId="77777777" w:rsidR="00DB0103" w:rsidRPr="002E6E78" w:rsidRDefault="004F26C8" w:rsidP="006A652C">
            <w:pPr>
              <w:spacing w:after="60"/>
            </w:pPr>
            <w:r>
              <w:t>28</w:t>
            </w:r>
          </w:p>
        </w:tc>
        <w:tc>
          <w:tcPr>
            <w:tcW w:w="3780" w:type="dxa"/>
          </w:tcPr>
          <w:p w14:paraId="74E0E0F4" w14:textId="77777777" w:rsidR="00495DE9" w:rsidRDefault="005A4D65" w:rsidP="00495DE9">
            <w:pPr>
              <w:pStyle w:val="BulletedList"/>
            </w:pPr>
            <w:r>
              <w:t xml:space="preserve">Read closely for textual </w:t>
            </w:r>
            <w:r w:rsidRPr="00677A89">
              <w:t>details</w:t>
            </w:r>
          </w:p>
          <w:p w14:paraId="7BBF13CA" w14:textId="77777777" w:rsidR="00713615" w:rsidRDefault="00713615" w:rsidP="00713615">
            <w:pPr>
              <w:pStyle w:val="BulletedList"/>
              <w:numPr>
                <w:ilvl w:val="0"/>
                <w:numId w:val="19"/>
              </w:numPr>
              <w:ind w:left="360"/>
            </w:pPr>
            <w:r w:rsidRPr="00677A89">
              <w:t>Annotate texts to support comprehension and analysis</w:t>
            </w:r>
          </w:p>
          <w:p w14:paraId="6C672AEF" w14:textId="77777777" w:rsidR="00713615" w:rsidRDefault="00713615" w:rsidP="00713615">
            <w:pPr>
              <w:pStyle w:val="BulletedList"/>
              <w:numPr>
                <w:ilvl w:val="0"/>
                <w:numId w:val="19"/>
              </w:numPr>
              <w:ind w:left="360"/>
            </w:pPr>
            <w:r>
              <w:t>Analyze the impact of style and content on the text</w:t>
            </w:r>
          </w:p>
          <w:p w14:paraId="4CE70B15" w14:textId="77777777" w:rsidR="00713615" w:rsidRPr="00677A89" w:rsidRDefault="00713615" w:rsidP="00713615">
            <w:pPr>
              <w:pStyle w:val="BulletedList"/>
              <w:numPr>
                <w:ilvl w:val="0"/>
                <w:numId w:val="19"/>
              </w:numPr>
              <w:ind w:left="360"/>
            </w:pPr>
            <w:r w:rsidRPr="00677A89">
              <w:t>Engage in productive evidence-based discussions about text</w:t>
            </w:r>
          </w:p>
          <w:p w14:paraId="7C62AFD4" w14:textId="77777777" w:rsidR="00713615" w:rsidRDefault="00713615" w:rsidP="00713615">
            <w:pPr>
              <w:pStyle w:val="BulletedList"/>
              <w:numPr>
                <w:ilvl w:val="0"/>
                <w:numId w:val="19"/>
              </w:numPr>
              <w:ind w:left="360"/>
            </w:pPr>
            <w:r w:rsidRPr="00677A89">
              <w:t>Collect and organize evidence from texts to support analysis in writing</w:t>
            </w:r>
          </w:p>
          <w:p w14:paraId="71004722" w14:textId="77777777" w:rsidR="00713615" w:rsidRDefault="00713615" w:rsidP="00713615">
            <w:pPr>
              <w:pStyle w:val="BulletedList"/>
              <w:numPr>
                <w:ilvl w:val="0"/>
                <w:numId w:val="19"/>
              </w:numPr>
              <w:ind w:left="360"/>
            </w:pPr>
            <w:r>
              <w:t>Independently read and annotate text in preparation for evidence-based discussion</w:t>
            </w:r>
          </w:p>
          <w:p w14:paraId="32B5CB94" w14:textId="77777777" w:rsidR="00713615" w:rsidRPr="008166A1" w:rsidRDefault="00713615" w:rsidP="00713615">
            <w:pPr>
              <w:pStyle w:val="BulletedList"/>
              <w:numPr>
                <w:ilvl w:val="0"/>
                <w:numId w:val="19"/>
              </w:numPr>
              <w:ind w:left="360"/>
              <w:rPr>
                <w:rFonts w:ascii="Times" w:eastAsia="MS ??" w:hAnsi="Times" w:cs="Times"/>
                <w:sz w:val="24"/>
                <w:szCs w:val="24"/>
              </w:rPr>
            </w:pPr>
            <w:r>
              <w:rPr>
                <w:rFonts w:eastAsia="MS ??"/>
              </w:rPr>
              <w:t xml:space="preserve">Make claims about texts using specific textual evidence </w:t>
            </w:r>
          </w:p>
          <w:p w14:paraId="034FB9B9" w14:textId="77777777" w:rsidR="00713615" w:rsidRPr="00BA1545" w:rsidRDefault="00713615" w:rsidP="00713615">
            <w:pPr>
              <w:pStyle w:val="BulletedList"/>
              <w:numPr>
                <w:ilvl w:val="0"/>
                <w:numId w:val="19"/>
              </w:numPr>
              <w:ind w:left="360"/>
              <w:rPr>
                <w:rFonts w:ascii="Times" w:eastAsia="MS ??" w:hAnsi="Times" w:cs="Times"/>
                <w:sz w:val="24"/>
                <w:szCs w:val="24"/>
              </w:rPr>
            </w:pPr>
            <w:r>
              <w:rPr>
                <w:rFonts w:eastAsia="MS ??"/>
              </w:rPr>
              <w:t xml:space="preserve">Use vocabulary strategies to define </w:t>
            </w:r>
            <w:r>
              <w:rPr>
                <w:rFonts w:eastAsia="MS ??"/>
              </w:rPr>
              <w:lastRenderedPageBreak/>
              <w:t xml:space="preserve">unknown words </w:t>
            </w:r>
          </w:p>
          <w:p w14:paraId="2494903A" w14:textId="77777777" w:rsidR="00713615" w:rsidRDefault="00713615" w:rsidP="00713615">
            <w:pPr>
              <w:pStyle w:val="BulletedList"/>
              <w:numPr>
                <w:ilvl w:val="0"/>
                <w:numId w:val="19"/>
              </w:numPr>
              <w:ind w:left="360"/>
            </w:pPr>
            <w:r>
              <w:t xml:space="preserve">Write informative texts to convey complex ideas </w:t>
            </w:r>
          </w:p>
          <w:p w14:paraId="726DC661" w14:textId="77777777" w:rsidR="00713615" w:rsidRPr="00E549A6" w:rsidRDefault="00713615" w:rsidP="00713615">
            <w:pPr>
              <w:pStyle w:val="BulletedList"/>
              <w:numPr>
                <w:ilvl w:val="0"/>
                <w:numId w:val="19"/>
              </w:numPr>
              <w:ind w:left="360"/>
            </w:pPr>
            <w:r w:rsidRPr="00234ACE">
              <w:t>Write narratives to develop real experiences or events</w:t>
            </w:r>
          </w:p>
          <w:p w14:paraId="786068C0" w14:textId="77777777" w:rsidR="00713615" w:rsidRDefault="00713615" w:rsidP="00713615">
            <w:pPr>
              <w:pStyle w:val="BulletedList"/>
              <w:numPr>
                <w:ilvl w:val="0"/>
                <w:numId w:val="19"/>
              </w:numPr>
              <w:ind w:left="360"/>
            </w:pPr>
            <w:r>
              <w:t xml:space="preserve">Independently practice the writing process outside of class </w:t>
            </w:r>
          </w:p>
          <w:p w14:paraId="7222EBE5" w14:textId="22491737" w:rsidR="00F4200F" w:rsidRPr="00195F63" w:rsidRDefault="00713615" w:rsidP="00713615">
            <w:pPr>
              <w:pStyle w:val="BulletedList"/>
              <w:numPr>
                <w:ilvl w:val="0"/>
                <w:numId w:val="19"/>
              </w:numPr>
              <w:ind w:left="360"/>
            </w:pPr>
            <w:r w:rsidRPr="00BA1545">
              <w:t>Practice speaking and listening skills in preparation for a college interview</w:t>
            </w:r>
          </w:p>
        </w:tc>
        <w:tc>
          <w:tcPr>
            <w:tcW w:w="1530" w:type="dxa"/>
          </w:tcPr>
          <w:p w14:paraId="40C0A8C0" w14:textId="77777777" w:rsidR="0037076A" w:rsidRPr="00E144BA" w:rsidRDefault="0037076A" w:rsidP="00792D02">
            <w:pPr>
              <w:keepNext/>
              <w:keepLines/>
              <w:spacing w:before="120"/>
              <w:contextualSpacing/>
              <w:outlineLvl w:val="8"/>
              <w:rPr>
                <w:rFonts w:asciiTheme="majorHAnsi" w:eastAsiaTheme="majorEastAsia" w:hAnsiTheme="majorHAnsi" w:cstheme="majorBidi"/>
                <w:i/>
                <w:iCs/>
                <w:color w:val="404040" w:themeColor="text1" w:themeTint="BF"/>
                <w:sz w:val="20"/>
                <w:szCs w:val="20"/>
              </w:rPr>
            </w:pPr>
            <w:r w:rsidRPr="00E144BA">
              <w:lastRenderedPageBreak/>
              <w:t>RI.11-12.1</w:t>
            </w:r>
          </w:p>
          <w:p w14:paraId="3A16B1A1" w14:textId="77777777" w:rsidR="000A17A6" w:rsidRPr="00E144BA" w:rsidRDefault="000A17A6" w:rsidP="00792D02">
            <w:pPr>
              <w:spacing w:before="120"/>
              <w:contextualSpacing/>
              <w:rPr>
                <w:b/>
              </w:rPr>
            </w:pPr>
            <w:r w:rsidRPr="00E144BA">
              <w:rPr>
                <w:b/>
              </w:rPr>
              <w:t>RI.11-12.2</w:t>
            </w:r>
          </w:p>
          <w:p w14:paraId="13A94C33" w14:textId="77777777" w:rsidR="0037076A" w:rsidRPr="00E144BA" w:rsidRDefault="0037076A" w:rsidP="00792D02">
            <w:pPr>
              <w:spacing w:before="120"/>
              <w:contextualSpacing/>
              <w:rPr>
                <w:b/>
              </w:rPr>
            </w:pPr>
            <w:r w:rsidRPr="00E144BA">
              <w:rPr>
                <w:b/>
              </w:rPr>
              <w:t>RI.11-12.3</w:t>
            </w:r>
          </w:p>
          <w:p w14:paraId="60DD0AC8" w14:textId="77777777" w:rsidR="003C7E07" w:rsidRPr="00E144BA" w:rsidRDefault="003C7E07" w:rsidP="00792D02">
            <w:pPr>
              <w:spacing w:before="120"/>
              <w:contextualSpacing/>
              <w:rPr>
                <w:b/>
              </w:rPr>
            </w:pPr>
            <w:r w:rsidRPr="00E144BA">
              <w:t>RI.11-12.4</w:t>
            </w:r>
          </w:p>
          <w:p w14:paraId="1AF374B9" w14:textId="77777777" w:rsidR="00646DE2" w:rsidRPr="00E144BA" w:rsidRDefault="0037076A" w:rsidP="00792D02">
            <w:pPr>
              <w:spacing w:before="120"/>
              <w:contextualSpacing/>
              <w:rPr>
                <w:b/>
              </w:rPr>
            </w:pPr>
            <w:r w:rsidRPr="00E144BA">
              <w:rPr>
                <w:b/>
              </w:rPr>
              <w:t>RI.11-12.5</w:t>
            </w:r>
          </w:p>
          <w:p w14:paraId="08D19D6D" w14:textId="77777777" w:rsidR="00ED31F2" w:rsidRPr="00E144BA" w:rsidRDefault="00ED31F2" w:rsidP="00792D02">
            <w:pPr>
              <w:spacing w:before="120"/>
              <w:contextualSpacing/>
              <w:rPr>
                <w:b/>
              </w:rPr>
            </w:pPr>
            <w:r w:rsidRPr="00E144BA">
              <w:rPr>
                <w:b/>
              </w:rPr>
              <w:t>RI.11-12.6</w:t>
            </w:r>
          </w:p>
          <w:p w14:paraId="6C910542" w14:textId="77777777" w:rsidR="000A17A6" w:rsidRPr="00E144BA" w:rsidRDefault="000A17A6" w:rsidP="00792D02">
            <w:pPr>
              <w:spacing w:before="120"/>
              <w:contextualSpacing/>
              <w:rPr>
                <w:b/>
              </w:rPr>
            </w:pPr>
            <w:r w:rsidRPr="00E144BA">
              <w:rPr>
                <w:b/>
              </w:rPr>
              <w:t>W.11-12.2.</w:t>
            </w:r>
            <w:r w:rsidR="00D16FD8" w:rsidRPr="00E144BA">
              <w:rPr>
                <w:b/>
              </w:rPr>
              <w:t>a-f</w:t>
            </w:r>
          </w:p>
          <w:p w14:paraId="1283AAB1" w14:textId="42271EC0" w:rsidR="0037076A" w:rsidRPr="00E144BA" w:rsidRDefault="0037076A" w:rsidP="00792D02">
            <w:pPr>
              <w:keepNext/>
              <w:keepLines/>
              <w:spacing w:before="120"/>
              <w:contextualSpacing/>
              <w:outlineLvl w:val="8"/>
              <w:rPr>
                <w:rFonts w:asciiTheme="majorHAnsi" w:eastAsiaTheme="majorEastAsia" w:hAnsiTheme="majorHAnsi" w:cstheme="majorBidi"/>
                <w:i/>
                <w:iCs/>
                <w:color w:val="404040" w:themeColor="text1" w:themeTint="BF"/>
                <w:sz w:val="20"/>
                <w:szCs w:val="20"/>
              </w:rPr>
            </w:pPr>
            <w:r w:rsidRPr="00E144BA">
              <w:rPr>
                <w:b/>
              </w:rPr>
              <w:t>W.11-12.3</w:t>
            </w:r>
            <w:r w:rsidRPr="00E144BA">
              <w:t>.</w:t>
            </w:r>
            <w:r w:rsidR="00A814CC" w:rsidRPr="00E144BA">
              <w:rPr>
                <w:b/>
              </w:rPr>
              <w:t>a</w:t>
            </w:r>
            <w:r w:rsidR="008A6326" w:rsidRPr="00E144BA">
              <w:t>-</w:t>
            </w:r>
            <w:r w:rsidR="008A6326" w:rsidRPr="00E144BA" w:rsidDel="008A6326">
              <w:rPr>
                <w:b/>
              </w:rPr>
              <w:t xml:space="preserve"> </w:t>
            </w:r>
            <w:r w:rsidR="00A814CC" w:rsidRPr="00E144BA">
              <w:rPr>
                <w:b/>
              </w:rPr>
              <w:t>e</w:t>
            </w:r>
            <w:r w:rsidR="00A814CC" w:rsidRPr="00E144BA">
              <w:t>,</w:t>
            </w:r>
            <w:r w:rsidRPr="00E144BA">
              <w:t>f</w:t>
            </w:r>
          </w:p>
          <w:p w14:paraId="60380990" w14:textId="77777777" w:rsidR="0037076A" w:rsidRPr="00E144BA" w:rsidRDefault="0037076A" w:rsidP="00792D02">
            <w:pPr>
              <w:keepNext/>
              <w:keepLines/>
              <w:spacing w:before="120"/>
              <w:contextualSpacing/>
              <w:outlineLvl w:val="8"/>
              <w:rPr>
                <w:rFonts w:asciiTheme="majorHAnsi" w:eastAsiaTheme="majorEastAsia" w:hAnsiTheme="majorHAnsi" w:cstheme="majorBidi"/>
                <w:i/>
                <w:iCs/>
                <w:color w:val="404040" w:themeColor="text1" w:themeTint="BF"/>
                <w:sz w:val="20"/>
                <w:szCs w:val="20"/>
              </w:rPr>
            </w:pPr>
            <w:r w:rsidRPr="00E144BA">
              <w:t>W.11-12.4</w:t>
            </w:r>
          </w:p>
          <w:p w14:paraId="60D3BB2B" w14:textId="77777777" w:rsidR="0037076A" w:rsidRPr="00E144BA" w:rsidRDefault="0037076A" w:rsidP="00792D02">
            <w:pPr>
              <w:spacing w:before="120"/>
              <w:contextualSpacing/>
              <w:rPr>
                <w:b/>
              </w:rPr>
            </w:pPr>
            <w:r w:rsidRPr="00E144BA">
              <w:rPr>
                <w:b/>
              </w:rPr>
              <w:t>W.11-12.5</w:t>
            </w:r>
          </w:p>
          <w:p w14:paraId="35C04301" w14:textId="77777777" w:rsidR="007222EC" w:rsidRPr="00E144BA" w:rsidRDefault="000A17A6" w:rsidP="00792D02">
            <w:pPr>
              <w:spacing w:before="120"/>
              <w:contextualSpacing/>
              <w:rPr>
                <w:b/>
              </w:rPr>
            </w:pPr>
            <w:r w:rsidRPr="00E144BA">
              <w:rPr>
                <w:b/>
              </w:rPr>
              <w:t>W.11-12.9.b</w:t>
            </w:r>
          </w:p>
          <w:p w14:paraId="2BD743CC" w14:textId="71D39552" w:rsidR="007222EC" w:rsidRPr="00E144BA" w:rsidRDefault="007222EC" w:rsidP="00792D02">
            <w:pPr>
              <w:keepNext/>
              <w:keepLines/>
              <w:spacing w:before="120"/>
              <w:contextualSpacing/>
              <w:outlineLvl w:val="8"/>
              <w:rPr>
                <w:rFonts w:asciiTheme="majorHAnsi" w:eastAsiaTheme="majorEastAsia" w:hAnsiTheme="majorHAnsi" w:cstheme="majorBidi"/>
                <w:i/>
                <w:iCs/>
                <w:color w:val="404040" w:themeColor="text1" w:themeTint="BF"/>
                <w:sz w:val="20"/>
                <w:szCs w:val="20"/>
              </w:rPr>
            </w:pPr>
            <w:r w:rsidRPr="00E144BA">
              <w:rPr>
                <w:spacing w:val="-10"/>
              </w:rPr>
              <w:t>SL.11-12.1.a</w:t>
            </w:r>
            <w:r w:rsidR="008A6326" w:rsidRPr="00E144BA">
              <w:rPr>
                <w:spacing w:val="-10"/>
              </w:rPr>
              <w:t>-</w:t>
            </w:r>
            <w:r w:rsidRPr="00E144BA">
              <w:rPr>
                <w:spacing w:val="-10"/>
              </w:rPr>
              <w:t>c</w:t>
            </w:r>
          </w:p>
          <w:p w14:paraId="7C50B90E" w14:textId="77777777" w:rsidR="00ED31F2" w:rsidRPr="00E144BA" w:rsidRDefault="00ED31F2" w:rsidP="00792D02">
            <w:pPr>
              <w:spacing w:before="120"/>
              <w:contextualSpacing/>
              <w:rPr>
                <w:spacing w:val="-10"/>
              </w:rPr>
            </w:pPr>
            <w:r w:rsidRPr="00E144BA">
              <w:rPr>
                <w:spacing w:val="-10"/>
              </w:rPr>
              <w:t>SL .11-12.4</w:t>
            </w:r>
          </w:p>
          <w:p w14:paraId="2A69BD56" w14:textId="35914796" w:rsidR="008A6326" w:rsidRPr="00E144BA" w:rsidRDefault="008A6326" w:rsidP="00792D02">
            <w:pPr>
              <w:spacing w:before="120"/>
              <w:contextualSpacing/>
              <w:rPr>
                <w:spacing w:val="-10"/>
              </w:rPr>
            </w:pPr>
            <w:r w:rsidRPr="00E144BA">
              <w:rPr>
                <w:spacing w:val="-10"/>
              </w:rPr>
              <w:t>SL.11-12.6</w:t>
            </w:r>
          </w:p>
          <w:p w14:paraId="3FD84705" w14:textId="77777777" w:rsidR="003C7E07" w:rsidRPr="00E144BA" w:rsidRDefault="003C7E07" w:rsidP="00792D02">
            <w:pPr>
              <w:spacing w:before="120"/>
              <w:contextualSpacing/>
              <w:rPr>
                <w:b/>
              </w:rPr>
            </w:pPr>
            <w:r w:rsidRPr="00E144BA">
              <w:rPr>
                <w:b/>
              </w:rPr>
              <w:t>L.11-12.1</w:t>
            </w:r>
          </w:p>
          <w:p w14:paraId="67296B3F" w14:textId="77777777" w:rsidR="003C7E07" w:rsidRPr="00E144BA" w:rsidRDefault="003C7E07" w:rsidP="00792D02">
            <w:pPr>
              <w:spacing w:before="120"/>
              <w:contextualSpacing/>
              <w:rPr>
                <w:b/>
                <w:spacing w:val="-10"/>
              </w:rPr>
            </w:pPr>
            <w:r w:rsidRPr="00E144BA">
              <w:rPr>
                <w:b/>
              </w:rPr>
              <w:t>L.11-12.2.b</w:t>
            </w:r>
          </w:p>
          <w:p w14:paraId="3B044753" w14:textId="5D14685E" w:rsidR="00045688" w:rsidRPr="00E144BA" w:rsidRDefault="00045688" w:rsidP="00792D02">
            <w:pPr>
              <w:spacing w:before="120"/>
              <w:contextualSpacing/>
              <w:rPr>
                <w:b/>
              </w:rPr>
            </w:pPr>
            <w:r w:rsidRPr="00E144BA">
              <w:lastRenderedPageBreak/>
              <w:t>L.11-12.3</w:t>
            </w:r>
          </w:p>
          <w:p w14:paraId="2E310329" w14:textId="77777777" w:rsidR="000A17A6" w:rsidRDefault="000A17A6" w:rsidP="00792D02">
            <w:pPr>
              <w:spacing w:before="120"/>
              <w:contextualSpacing/>
            </w:pPr>
            <w:r>
              <w:t>L.11-12.4.a</w:t>
            </w:r>
            <w:r w:rsidR="00ED31F2">
              <w:t>-c</w:t>
            </w:r>
          </w:p>
          <w:p w14:paraId="295304BA" w14:textId="77777777" w:rsidR="005D66BD" w:rsidRPr="0037076A" w:rsidRDefault="005D66BD" w:rsidP="00792D02">
            <w:pPr>
              <w:spacing w:before="120"/>
              <w:contextualSpacing/>
              <w:rPr>
                <w:b/>
              </w:rPr>
            </w:pPr>
            <w:r>
              <w:t>L.11-12.5.a</w:t>
            </w:r>
          </w:p>
        </w:tc>
        <w:tc>
          <w:tcPr>
            <w:tcW w:w="4680" w:type="dxa"/>
          </w:tcPr>
          <w:p w14:paraId="39F0844E" w14:textId="77777777" w:rsidR="00A43E20" w:rsidRDefault="00A43E20" w:rsidP="00DF6DD4">
            <w:pPr>
              <w:pStyle w:val="TableText"/>
              <w:rPr>
                <w:b/>
              </w:rPr>
            </w:pPr>
            <w:r>
              <w:rPr>
                <w:b/>
              </w:rPr>
              <w:lastRenderedPageBreak/>
              <w:t>Mid-Unit:</w:t>
            </w:r>
          </w:p>
          <w:p w14:paraId="5B106A64" w14:textId="72F4C878" w:rsidR="00A43E20" w:rsidRDefault="008A6326" w:rsidP="00A43E20">
            <w:pPr>
              <w:pStyle w:val="TableText"/>
            </w:pPr>
            <w:r w:rsidRPr="008A6326">
              <w:t>Students write a multi-paragraph response to the following prompt:</w:t>
            </w:r>
          </w:p>
          <w:p w14:paraId="1FCE782A" w14:textId="77777777" w:rsidR="00A43E20" w:rsidRDefault="00A43E20" w:rsidP="00FF4172">
            <w:pPr>
              <w:pStyle w:val="TableText"/>
            </w:pPr>
            <w:r w:rsidRPr="000F4915">
              <w:t>Determine the author’s purpose and analyze how the structure</w:t>
            </w:r>
            <w:r>
              <w:t>, style, and content</w:t>
            </w:r>
            <w:r w:rsidRPr="000F4915">
              <w:t xml:space="preserve"> contribute to the power</w:t>
            </w:r>
            <w:r>
              <w:t xml:space="preserve"> </w:t>
            </w:r>
            <w:r w:rsidRPr="000F4915">
              <w:t>or beauty of the text.</w:t>
            </w:r>
          </w:p>
          <w:p w14:paraId="4E6AD15D" w14:textId="77777777" w:rsidR="00A43E20" w:rsidRDefault="00A43E20" w:rsidP="00DF6DD4">
            <w:pPr>
              <w:pStyle w:val="TableText"/>
              <w:rPr>
                <w:b/>
              </w:rPr>
            </w:pPr>
          </w:p>
          <w:p w14:paraId="72EEC1DC" w14:textId="77777777" w:rsidR="00DF6DD4" w:rsidRDefault="00DF6DD4" w:rsidP="00DF6DD4">
            <w:pPr>
              <w:pStyle w:val="TableText"/>
              <w:rPr>
                <w:b/>
              </w:rPr>
            </w:pPr>
            <w:r w:rsidRPr="0090631D">
              <w:rPr>
                <w:b/>
              </w:rPr>
              <w:t xml:space="preserve">End-of-Unit: </w:t>
            </w:r>
          </w:p>
          <w:p w14:paraId="4C901666" w14:textId="3F14CB9D" w:rsidR="00A43E20" w:rsidRDefault="00734020" w:rsidP="00A43E20">
            <w:pPr>
              <w:pStyle w:val="TableText"/>
            </w:pPr>
            <w:r w:rsidRPr="00734020">
              <w:t xml:space="preserve">Students write a multi-paragraph response to the following prompt: </w:t>
            </w:r>
          </w:p>
          <w:p w14:paraId="4EB81C19" w14:textId="77777777" w:rsidR="00A43E20" w:rsidRPr="0090631D" w:rsidRDefault="00A43E20" w:rsidP="00A43E20">
            <w:pPr>
              <w:pStyle w:val="TableText"/>
              <w:rPr>
                <w:b/>
              </w:rPr>
            </w:pPr>
            <w:r>
              <w:t xml:space="preserve">Analyze how three key events in </w:t>
            </w:r>
            <w:r>
              <w:rPr>
                <w:i/>
              </w:rPr>
              <w:t>The Autobiography of Malcolm X</w:t>
            </w:r>
            <w:r>
              <w:t xml:space="preserve"> interact to develop one or more central ideas in the text.</w:t>
            </w:r>
          </w:p>
          <w:p w14:paraId="081ACB25" w14:textId="77777777" w:rsidR="0090631D" w:rsidRPr="00B93CD6" w:rsidRDefault="0090631D" w:rsidP="00792D02">
            <w:pPr>
              <w:pStyle w:val="TableText"/>
            </w:pPr>
          </w:p>
        </w:tc>
      </w:tr>
      <w:tr w:rsidR="00F4200F" w:rsidRPr="000F09DE" w14:paraId="58CD750A" w14:textId="77777777" w:rsidTr="00781FC3">
        <w:tc>
          <w:tcPr>
            <w:tcW w:w="12960" w:type="dxa"/>
            <w:gridSpan w:val="5"/>
            <w:shd w:val="clear" w:color="auto" w:fill="B6DDE8" w:themeFill="accent5" w:themeFillTint="66"/>
          </w:tcPr>
          <w:p w14:paraId="3F23BB19" w14:textId="6A981FC4" w:rsidR="00F4200F" w:rsidRPr="000F09DE" w:rsidRDefault="00F4200F" w:rsidP="00792D02">
            <w:pPr>
              <w:pStyle w:val="TableHeaders"/>
              <w:rPr>
                <w:color w:val="auto"/>
              </w:rPr>
            </w:pPr>
            <w:r w:rsidRPr="000F09DE">
              <w:rPr>
                <w:color w:val="auto"/>
              </w:rPr>
              <w:lastRenderedPageBreak/>
              <w:t xml:space="preserve">Unit </w:t>
            </w:r>
            <w:r w:rsidR="00B11D8C">
              <w:rPr>
                <w:color w:val="auto"/>
              </w:rPr>
              <w:t>2</w:t>
            </w:r>
            <w:r w:rsidRPr="000F09DE">
              <w:rPr>
                <w:color w:val="auto"/>
              </w:rPr>
              <w:t xml:space="preserve">: </w:t>
            </w:r>
            <w:r w:rsidR="001D5535" w:rsidRPr="001D5535">
              <w:rPr>
                <w:color w:val="auto"/>
              </w:rPr>
              <w:t>“</w:t>
            </w:r>
            <w:r w:rsidR="00713615">
              <w:rPr>
                <w:color w:val="auto"/>
              </w:rPr>
              <w:t>Remember the stories, the stories will help you be strong.”</w:t>
            </w:r>
          </w:p>
        </w:tc>
      </w:tr>
      <w:tr w:rsidR="00F4200F" w:rsidRPr="002E6E78" w14:paraId="44190202" w14:textId="77777777" w:rsidTr="00781FC3">
        <w:tc>
          <w:tcPr>
            <w:tcW w:w="1980" w:type="dxa"/>
          </w:tcPr>
          <w:p w14:paraId="5D0FDAFF" w14:textId="77777777" w:rsidR="00F4200F" w:rsidRPr="002E6E78" w:rsidRDefault="004F26C8" w:rsidP="00DF6DD4">
            <w:pPr>
              <w:spacing w:before="120" w:after="60"/>
            </w:pPr>
            <w:r>
              <w:t>“Yellow Woman and a Beauty of the Spirit” by Leslie Marmon Silko</w:t>
            </w:r>
          </w:p>
        </w:tc>
        <w:tc>
          <w:tcPr>
            <w:tcW w:w="990" w:type="dxa"/>
          </w:tcPr>
          <w:p w14:paraId="445144B9" w14:textId="77777777" w:rsidR="00F4200F" w:rsidRPr="002E6E78" w:rsidRDefault="004F26C8" w:rsidP="006A652C">
            <w:pPr>
              <w:spacing w:after="60"/>
            </w:pPr>
            <w:r>
              <w:t>6</w:t>
            </w:r>
          </w:p>
        </w:tc>
        <w:tc>
          <w:tcPr>
            <w:tcW w:w="3780" w:type="dxa"/>
          </w:tcPr>
          <w:p w14:paraId="7CC6501C" w14:textId="77777777" w:rsidR="005A4D65" w:rsidRPr="003539A7" w:rsidRDefault="005A4D65" w:rsidP="005A4D65">
            <w:pPr>
              <w:pStyle w:val="BulletedList"/>
            </w:pPr>
            <w:r w:rsidRPr="003539A7">
              <w:t>Read closely for textual details</w:t>
            </w:r>
          </w:p>
          <w:p w14:paraId="14E926B0" w14:textId="77777777" w:rsidR="00713615" w:rsidRPr="00677A89" w:rsidRDefault="00713615" w:rsidP="00713615">
            <w:pPr>
              <w:pStyle w:val="BulletedList"/>
              <w:numPr>
                <w:ilvl w:val="0"/>
                <w:numId w:val="19"/>
              </w:numPr>
              <w:ind w:left="360"/>
            </w:pPr>
            <w:r w:rsidRPr="00677A89">
              <w:t>Annotate texts to support comprehension and analysis</w:t>
            </w:r>
          </w:p>
          <w:p w14:paraId="4F7DF5DE" w14:textId="77777777" w:rsidR="00713615" w:rsidRPr="00677A89" w:rsidRDefault="00713615" w:rsidP="00713615">
            <w:pPr>
              <w:pStyle w:val="BulletedList"/>
              <w:numPr>
                <w:ilvl w:val="0"/>
                <w:numId w:val="19"/>
              </w:numPr>
              <w:ind w:left="360"/>
            </w:pPr>
            <w:r w:rsidRPr="00677A89">
              <w:t>Engage in productive evidence-based discussions about</w:t>
            </w:r>
            <w:r>
              <w:t xml:space="preserve"> the</w:t>
            </w:r>
            <w:r w:rsidRPr="00677A89">
              <w:t xml:space="preserve"> text</w:t>
            </w:r>
          </w:p>
          <w:p w14:paraId="2E4E2DE0" w14:textId="77777777" w:rsidR="00713615" w:rsidRPr="00677A89" w:rsidRDefault="00713615" w:rsidP="00713615">
            <w:pPr>
              <w:pStyle w:val="BulletedList"/>
              <w:numPr>
                <w:ilvl w:val="0"/>
                <w:numId w:val="19"/>
              </w:numPr>
              <w:ind w:left="360"/>
            </w:pPr>
            <w:r w:rsidRPr="00677A89">
              <w:t xml:space="preserve">Collect and organize evidence from </w:t>
            </w:r>
            <w:r w:rsidRPr="00677A89">
              <w:lastRenderedPageBreak/>
              <w:t>texts to support analysis in writing</w:t>
            </w:r>
          </w:p>
          <w:p w14:paraId="0842B741" w14:textId="77777777" w:rsidR="00713615" w:rsidRDefault="00713615" w:rsidP="00713615">
            <w:pPr>
              <w:pStyle w:val="BulletedList"/>
              <w:numPr>
                <w:ilvl w:val="0"/>
                <w:numId w:val="19"/>
              </w:numPr>
              <w:ind w:left="360"/>
            </w:pPr>
            <w:r w:rsidRPr="00677A89">
              <w:t xml:space="preserve">Make claims about </w:t>
            </w:r>
            <w:r>
              <w:t>texts using specific textual evidence</w:t>
            </w:r>
          </w:p>
          <w:p w14:paraId="027CFA08" w14:textId="77777777" w:rsidR="00713615" w:rsidRDefault="00713615" w:rsidP="00713615">
            <w:pPr>
              <w:pStyle w:val="BulletedList"/>
              <w:numPr>
                <w:ilvl w:val="0"/>
                <w:numId w:val="19"/>
              </w:numPr>
              <w:ind w:left="360"/>
            </w:pPr>
            <w:r>
              <w:t>Use vocabulary strategies to define unknown words</w:t>
            </w:r>
          </w:p>
          <w:p w14:paraId="0F90A7FA" w14:textId="77777777" w:rsidR="00713615" w:rsidRDefault="00713615" w:rsidP="00713615">
            <w:pPr>
              <w:pStyle w:val="BulletedList"/>
              <w:numPr>
                <w:ilvl w:val="0"/>
                <w:numId w:val="19"/>
              </w:numPr>
              <w:ind w:left="360"/>
            </w:pPr>
            <w:r>
              <w:t>Trace the development of ideas over the course of the text</w:t>
            </w:r>
          </w:p>
          <w:p w14:paraId="3B88D599" w14:textId="77777777" w:rsidR="00713615" w:rsidRDefault="00713615" w:rsidP="00713615">
            <w:pPr>
              <w:pStyle w:val="BulletedList"/>
              <w:numPr>
                <w:ilvl w:val="0"/>
                <w:numId w:val="19"/>
              </w:numPr>
              <w:ind w:left="360"/>
            </w:pPr>
            <w:r>
              <w:t>Examine the use and refinement of a key term over the course of the text</w:t>
            </w:r>
          </w:p>
          <w:p w14:paraId="5EFC3962" w14:textId="116993F5" w:rsidR="00F4200F" w:rsidRPr="00195F63" w:rsidRDefault="00713615" w:rsidP="00713615">
            <w:pPr>
              <w:pStyle w:val="BulletedList"/>
              <w:numPr>
                <w:ilvl w:val="0"/>
                <w:numId w:val="19"/>
              </w:numPr>
              <w:ind w:left="360"/>
            </w:pPr>
            <w:r>
              <w:t>Practice speaking and listening skills in preparation for a college interview</w:t>
            </w:r>
          </w:p>
        </w:tc>
        <w:tc>
          <w:tcPr>
            <w:tcW w:w="1530" w:type="dxa"/>
          </w:tcPr>
          <w:p w14:paraId="0D323E25" w14:textId="77777777" w:rsidR="005D6FB5" w:rsidRPr="00E144BA" w:rsidRDefault="005D6FB5" w:rsidP="001D5535">
            <w:pPr>
              <w:spacing w:before="120"/>
              <w:contextualSpacing/>
              <w:rPr>
                <w:b/>
              </w:rPr>
            </w:pPr>
            <w:r w:rsidRPr="00E144BA">
              <w:rPr>
                <w:b/>
              </w:rPr>
              <w:lastRenderedPageBreak/>
              <w:t>RI.11-12.2</w:t>
            </w:r>
          </w:p>
          <w:p w14:paraId="5B86C73D" w14:textId="77777777" w:rsidR="005D6FB5" w:rsidRPr="00E144BA" w:rsidRDefault="005D6FB5" w:rsidP="001D5535">
            <w:pPr>
              <w:spacing w:before="120"/>
              <w:contextualSpacing/>
              <w:rPr>
                <w:b/>
              </w:rPr>
            </w:pPr>
            <w:r w:rsidRPr="00E144BA">
              <w:rPr>
                <w:b/>
              </w:rPr>
              <w:t>RI.11-12.3</w:t>
            </w:r>
          </w:p>
          <w:p w14:paraId="5C965908" w14:textId="77777777" w:rsidR="004F26C8" w:rsidRPr="00E144BA" w:rsidRDefault="004F26C8" w:rsidP="001D5535">
            <w:pPr>
              <w:spacing w:before="120"/>
              <w:contextualSpacing/>
              <w:rPr>
                <w:b/>
              </w:rPr>
            </w:pPr>
            <w:r w:rsidRPr="00E144BA">
              <w:rPr>
                <w:b/>
              </w:rPr>
              <w:t>RI.11-12.4</w:t>
            </w:r>
          </w:p>
          <w:p w14:paraId="0EE27B00" w14:textId="77777777" w:rsidR="004F26C8" w:rsidRPr="00E144BA" w:rsidRDefault="005D6FB5" w:rsidP="001D5535">
            <w:pPr>
              <w:spacing w:before="120"/>
              <w:contextualSpacing/>
              <w:rPr>
                <w:b/>
              </w:rPr>
            </w:pPr>
            <w:r w:rsidRPr="00E144BA">
              <w:rPr>
                <w:b/>
              </w:rPr>
              <w:t>RI.11-12.5</w:t>
            </w:r>
          </w:p>
          <w:p w14:paraId="2195627A" w14:textId="77777777" w:rsidR="004F26C8" w:rsidRPr="00E144BA" w:rsidRDefault="004F26C8" w:rsidP="001D5535">
            <w:pPr>
              <w:spacing w:before="120"/>
              <w:contextualSpacing/>
              <w:rPr>
                <w:b/>
              </w:rPr>
            </w:pPr>
            <w:r w:rsidRPr="00E144BA">
              <w:rPr>
                <w:b/>
                <w:spacing w:val="-18"/>
              </w:rPr>
              <w:t>W.11-12.2.a-f</w:t>
            </w:r>
          </w:p>
          <w:p w14:paraId="7AEFB3FD" w14:textId="77777777" w:rsidR="005D6FB5" w:rsidRDefault="005D6FB5" w:rsidP="001D5535">
            <w:pPr>
              <w:spacing w:before="120"/>
              <w:contextualSpacing/>
            </w:pPr>
            <w:r>
              <w:t>W.11-12.3.a-</w:t>
            </w:r>
            <w:r w:rsidR="004F26C8">
              <w:t>f</w:t>
            </w:r>
          </w:p>
          <w:p w14:paraId="58D8F0A9" w14:textId="77777777" w:rsidR="005D6FB5" w:rsidRPr="004F26C8" w:rsidRDefault="005D6FB5" w:rsidP="001D5535">
            <w:pPr>
              <w:spacing w:before="120"/>
              <w:contextualSpacing/>
              <w:rPr>
                <w:b/>
              </w:rPr>
            </w:pPr>
            <w:r w:rsidRPr="004F26C8">
              <w:rPr>
                <w:b/>
              </w:rPr>
              <w:t>W.11-12.9.b</w:t>
            </w:r>
          </w:p>
          <w:p w14:paraId="15957810" w14:textId="77777777" w:rsidR="004F26C8" w:rsidRDefault="004F26C8" w:rsidP="001D5535">
            <w:pPr>
              <w:spacing w:before="120"/>
              <w:contextualSpacing/>
              <w:rPr>
                <w:b/>
              </w:rPr>
            </w:pPr>
            <w:r w:rsidRPr="004F26C8">
              <w:rPr>
                <w:b/>
              </w:rPr>
              <w:lastRenderedPageBreak/>
              <w:t>L.11-12.1</w:t>
            </w:r>
          </w:p>
          <w:p w14:paraId="222BAA2C" w14:textId="77777777" w:rsidR="004F26C8" w:rsidRPr="004F26C8" w:rsidRDefault="004F26C8" w:rsidP="001D5535">
            <w:pPr>
              <w:spacing w:before="120"/>
              <w:contextualSpacing/>
              <w:rPr>
                <w:b/>
              </w:rPr>
            </w:pPr>
            <w:r w:rsidRPr="004F26C8">
              <w:rPr>
                <w:b/>
                <w:spacing w:val="-18"/>
              </w:rPr>
              <w:t>L.11-12.2.b</w:t>
            </w:r>
          </w:p>
          <w:p w14:paraId="002C21D8" w14:textId="77777777" w:rsidR="005D6FB5" w:rsidRDefault="005D6FB5" w:rsidP="001D5535">
            <w:pPr>
              <w:spacing w:before="120"/>
              <w:contextualSpacing/>
            </w:pPr>
            <w:r>
              <w:t>L.11-12.4.a,b</w:t>
            </w:r>
          </w:p>
          <w:p w14:paraId="381B165D" w14:textId="77777777" w:rsidR="005D6FB5" w:rsidRPr="00D1028B" w:rsidRDefault="005D6FB5" w:rsidP="001D5535">
            <w:pPr>
              <w:spacing w:before="120"/>
              <w:contextualSpacing/>
            </w:pPr>
          </w:p>
        </w:tc>
        <w:tc>
          <w:tcPr>
            <w:tcW w:w="4680" w:type="dxa"/>
          </w:tcPr>
          <w:p w14:paraId="0235BECA" w14:textId="77777777" w:rsidR="00F4200F" w:rsidRPr="0090631D" w:rsidRDefault="00F4200F" w:rsidP="00F4200F">
            <w:pPr>
              <w:pStyle w:val="TableText"/>
              <w:rPr>
                <w:b/>
              </w:rPr>
            </w:pPr>
            <w:r w:rsidRPr="0090631D">
              <w:rPr>
                <w:b/>
              </w:rPr>
              <w:lastRenderedPageBreak/>
              <w:t xml:space="preserve">End-of-Unit: </w:t>
            </w:r>
          </w:p>
          <w:p w14:paraId="62E4F471" w14:textId="350B3836" w:rsidR="004F26C8" w:rsidRPr="00790BCC" w:rsidRDefault="00DB2DBF" w:rsidP="004F26C8">
            <w:pPr>
              <w:pStyle w:val="TableText"/>
            </w:pPr>
            <w:r w:rsidRPr="00DB2DBF">
              <w:t>Students write a multi-paragraph response to the following prompt:</w:t>
            </w:r>
          </w:p>
          <w:p w14:paraId="04828194" w14:textId="77777777" w:rsidR="004F26C8" w:rsidRDefault="004F26C8" w:rsidP="00FF4172">
            <w:pPr>
              <w:pStyle w:val="TableText"/>
            </w:pPr>
            <w:r w:rsidRPr="00FD6558">
              <w:t>Analyze the effectiveness of the structure Silko uses in her exposition, including whether the structure makes points clear, convincing, and engaging</w:t>
            </w:r>
            <w:r>
              <w:t>.</w:t>
            </w:r>
          </w:p>
          <w:p w14:paraId="1DB1ABD0" w14:textId="77777777" w:rsidR="00F4200F" w:rsidRPr="00B93CD6" w:rsidRDefault="00F4200F" w:rsidP="00792D02">
            <w:pPr>
              <w:pStyle w:val="TA"/>
            </w:pPr>
          </w:p>
        </w:tc>
      </w:tr>
      <w:tr w:rsidR="00F4200F" w:rsidRPr="002E6E78" w14:paraId="510B50EE" w14:textId="77777777" w:rsidTr="00781FC3">
        <w:tc>
          <w:tcPr>
            <w:tcW w:w="12960" w:type="dxa"/>
            <w:gridSpan w:val="5"/>
            <w:shd w:val="clear" w:color="auto" w:fill="B6DDE8" w:themeFill="accent5" w:themeFillTint="66"/>
          </w:tcPr>
          <w:p w14:paraId="0E6EF074" w14:textId="52D4C129" w:rsidR="00F4200F" w:rsidRPr="000F09DE" w:rsidRDefault="00B11D8C" w:rsidP="00792D02">
            <w:pPr>
              <w:pStyle w:val="TableHeaders"/>
              <w:rPr>
                <w:color w:val="auto"/>
              </w:rPr>
            </w:pPr>
            <w:r>
              <w:rPr>
                <w:color w:val="auto"/>
              </w:rPr>
              <w:lastRenderedPageBreak/>
              <w:t>Unit 3</w:t>
            </w:r>
            <w:r w:rsidR="00F4200F" w:rsidRPr="000F09DE">
              <w:rPr>
                <w:color w:val="auto"/>
              </w:rPr>
              <w:t xml:space="preserve">: </w:t>
            </w:r>
            <w:r w:rsidR="00E37635" w:rsidRPr="00E37635">
              <w:rPr>
                <w:color w:val="auto"/>
              </w:rPr>
              <w:t>“</w:t>
            </w:r>
            <w:r w:rsidR="00713615">
              <w:rPr>
                <w:color w:val="auto"/>
              </w:rPr>
              <w:t>Crafting a Personal Narrative Essay”</w:t>
            </w:r>
          </w:p>
        </w:tc>
      </w:tr>
      <w:tr w:rsidR="003E7F4F" w:rsidRPr="002E6E78" w14:paraId="6B01053F" w14:textId="77777777" w:rsidTr="00781FC3">
        <w:tc>
          <w:tcPr>
            <w:tcW w:w="1980" w:type="dxa"/>
          </w:tcPr>
          <w:p w14:paraId="3A2C9C8B" w14:textId="40BE60AC" w:rsidR="003E7F4F" w:rsidRPr="002E6E78" w:rsidRDefault="006B1267" w:rsidP="00CC20DB">
            <w:pPr>
              <w:spacing w:before="120" w:after="60"/>
            </w:pPr>
            <w:r w:rsidRPr="002E6E78">
              <w:t xml:space="preserve"> </w:t>
            </w:r>
            <w:r w:rsidR="00CC20DB">
              <w:t>None</w:t>
            </w:r>
          </w:p>
        </w:tc>
        <w:tc>
          <w:tcPr>
            <w:tcW w:w="990" w:type="dxa"/>
          </w:tcPr>
          <w:p w14:paraId="5C7E516B" w14:textId="090250CF" w:rsidR="003E7F4F" w:rsidRPr="002E6E78" w:rsidRDefault="006868AB" w:rsidP="006A652C">
            <w:pPr>
              <w:spacing w:after="60"/>
            </w:pPr>
            <w:r>
              <w:t>7</w:t>
            </w:r>
          </w:p>
        </w:tc>
        <w:tc>
          <w:tcPr>
            <w:tcW w:w="3780" w:type="dxa"/>
          </w:tcPr>
          <w:p w14:paraId="0E35C961" w14:textId="77777777" w:rsidR="00713615" w:rsidRDefault="00713615" w:rsidP="00713615">
            <w:pPr>
              <w:pStyle w:val="BulletedList"/>
              <w:numPr>
                <w:ilvl w:val="0"/>
                <w:numId w:val="19"/>
              </w:numPr>
              <w:ind w:left="360"/>
            </w:pPr>
            <w:r>
              <w:t>Write an effective introduction to a narrative essay</w:t>
            </w:r>
          </w:p>
          <w:p w14:paraId="407B3F04" w14:textId="77777777" w:rsidR="00713615" w:rsidRDefault="00713615" w:rsidP="00713615">
            <w:pPr>
              <w:pStyle w:val="BulletedList"/>
              <w:numPr>
                <w:ilvl w:val="0"/>
                <w:numId w:val="19"/>
              </w:numPr>
              <w:ind w:left="360"/>
            </w:pPr>
            <w:r>
              <w:t>Write an effective conclusion to a narrative essay</w:t>
            </w:r>
          </w:p>
          <w:p w14:paraId="532D5FCF" w14:textId="77777777" w:rsidR="00713615" w:rsidRDefault="00713615" w:rsidP="00713615">
            <w:pPr>
              <w:pStyle w:val="BulletedList"/>
              <w:numPr>
                <w:ilvl w:val="0"/>
                <w:numId w:val="19"/>
              </w:numPr>
              <w:ind w:left="360"/>
            </w:pPr>
            <w:r>
              <w:lastRenderedPageBreak/>
              <w:t>Incorporate a range of narrative techniques, such as dialogue, pacing, description, and reflection</w:t>
            </w:r>
          </w:p>
          <w:p w14:paraId="0EC15C7F" w14:textId="77777777" w:rsidR="00713615" w:rsidRDefault="00713615" w:rsidP="00713615">
            <w:pPr>
              <w:pStyle w:val="BulletedList"/>
              <w:numPr>
                <w:ilvl w:val="0"/>
                <w:numId w:val="19"/>
              </w:numPr>
              <w:ind w:left="360"/>
            </w:pPr>
            <w:r>
              <w:t>Sequence events so that they build on one another to create a whole and build toward a particular tone and outcome (e.g., a sense of mystery, suspense, growth, or resolution)</w:t>
            </w:r>
          </w:p>
          <w:p w14:paraId="2B0634E0" w14:textId="77777777" w:rsidR="00713615" w:rsidRDefault="00713615" w:rsidP="00713615">
            <w:pPr>
              <w:pStyle w:val="BulletedList"/>
              <w:numPr>
                <w:ilvl w:val="0"/>
                <w:numId w:val="19"/>
              </w:numPr>
              <w:ind w:left="360"/>
            </w:pPr>
            <w:r>
              <w:t>Use precise words and phrases, telling details, and sensory language</w:t>
            </w:r>
          </w:p>
          <w:p w14:paraId="28274CD1" w14:textId="77777777" w:rsidR="00713615" w:rsidRDefault="00713615" w:rsidP="00713615">
            <w:pPr>
              <w:pStyle w:val="BulletedList"/>
              <w:numPr>
                <w:ilvl w:val="0"/>
                <w:numId w:val="19"/>
              </w:numPr>
              <w:ind w:left="360"/>
            </w:pPr>
            <w:r>
              <w:t>Engage in constructive peer-review of narrative essays</w:t>
            </w:r>
          </w:p>
          <w:p w14:paraId="06BAC6CB" w14:textId="77777777" w:rsidR="00713615" w:rsidRDefault="00713615" w:rsidP="00713615">
            <w:pPr>
              <w:pStyle w:val="BulletedList"/>
              <w:numPr>
                <w:ilvl w:val="0"/>
                <w:numId w:val="19"/>
              </w:numPr>
              <w:ind w:left="360"/>
            </w:pPr>
            <w:r>
              <w:t>Produce writing that is appropriate to task, purpose, and audience</w:t>
            </w:r>
          </w:p>
          <w:p w14:paraId="0F29BF69" w14:textId="011C447D" w:rsidR="003E7F4F" w:rsidRPr="00713615" w:rsidRDefault="00713615" w:rsidP="00713615">
            <w:pPr>
              <w:pStyle w:val="BulletedList"/>
              <w:numPr>
                <w:ilvl w:val="0"/>
                <w:numId w:val="19"/>
              </w:numPr>
              <w:ind w:left="360"/>
              <w:rPr>
                <w:rFonts w:ascii="Times" w:eastAsia="MS ??" w:hAnsi="Times"/>
                <w:sz w:val="20"/>
                <w:szCs w:val="20"/>
                <w:lang w:eastAsia="fr-FR"/>
              </w:rPr>
            </w:pPr>
            <w:r w:rsidRPr="006D64DC">
              <w:rPr>
                <w:rFonts w:eastAsia="MS ??"/>
                <w:shd w:val="clear" w:color="auto" w:fill="FFFFFF"/>
                <w:lang w:eastAsia="fr-FR"/>
              </w:rPr>
              <w:t>Practice speaking and listening skills in preparation for a college interview</w:t>
            </w:r>
          </w:p>
        </w:tc>
        <w:tc>
          <w:tcPr>
            <w:tcW w:w="1530" w:type="dxa"/>
          </w:tcPr>
          <w:p w14:paraId="4FA0E74D" w14:textId="77777777" w:rsidR="006B1267" w:rsidRDefault="004F26C8" w:rsidP="00792D02">
            <w:pPr>
              <w:spacing w:before="120"/>
              <w:contextualSpacing/>
              <w:rPr>
                <w:b/>
                <w:spacing w:val="-8"/>
              </w:rPr>
            </w:pPr>
            <w:r w:rsidRPr="004F26C8">
              <w:rPr>
                <w:b/>
                <w:spacing w:val="-8"/>
              </w:rPr>
              <w:lastRenderedPageBreak/>
              <w:t>W.11-12.3.a-f</w:t>
            </w:r>
          </w:p>
          <w:p w14:paraId="6AD64BBD" w14:textId="77777777" w:rsidR="004F26C8" w:rsidRPr="000E6569" w:rsidRDefault="004F26C8" w:rsidP="00792D02">
            <w:pPr>
              <w:spacing w:before="120"/>
              <w:contextualSpacing/>
              <w:rPr>
                <w:b/>
              </w:rPr>
            </w:pPr>
            <w:r w:rsidRPr="000E6569">
              <w:rPr>
                <w:b/>
              </w:rPr>
              <w:t>W.11-12.4</w:t>
            </w:r>
          </w:p>
          <w:p w14:paraId="3A24788A" w14:textId="77777777" w:rsidR="00A35E99" w:rsidRDefault="00A35E99" w:rsidP="00792D02">
            <w:pPr>
              <w:spacing w:before="120"/>
              <w:contextualSpacing/>
            </w:pPr>
            <w:r>
              <w:t>W.11-12.5</w:t>
            </w:r>
          </w:p>
          <w:p w14:paraId="243108BF" w14:textId="77777777" w:rsidR="00A35E99" w:rsidRDefault="00A35E99" w:rsidP="00792D02">
            <w:pPr>
              <w:spacing w:before="120"/>
              <w:contextualSpacing/>
            </w:pPr>
            <w:r>
              <w:t>W.11-12.6</w:t>
            </w:r>
          </w:p>
          <w:p w14:paraId="5394EBB8" w14:textId="7261C17D" w:rsidR="00AF77E1" w:rsidRDefault="00AF77E1" w:rsidP="00792D02">
            <w:pPr>
              <w:spacing w:before="120"/>
              <w:contextualSpacing/>
            </w:pPr>
            <w:r w:rsidRPr="00AF77E1">
              <w:t xml:space="preserve">SL.11-12.4 </w:t>
            </w:r>
            <w:r w:rsidRPr="00AF77E1">
              <w:lastRenderedPageBreak/>
              <w:t>SL.11-12.6</w:t>
            </w:r>
          </w:p>
          <w:p w14:paraId="08294D39" w14:textId="77777777" w:rsidR="000E6569" w:rsidRDefault="000E6569" w:rsidP="00792D02">
            <w:pPr>
              <w:spacing w:before="120"/>
              <w:contextualSpacing/>
              <w:rPr>
                <w:b/>
              </w:rPr>
            </w:pPr>
            <w:r w:rsidRPr="000E6569">
              <w:rPr>
                <w:b/>
              </w:rPr>
              <w:t>L.11-12.1</w:t>
            </w:r>
          </w:p>
          <w:p w14:paraId="33844246" w14:textId="77777777" w:rsidR="000E6569" w:rsidRDefault="000E6569" w:rsidP="00792D02">
            <w:pPr>
              <w:spacing w:before="120"/>
              <w:contextualSpacing/>
              <w:rPr>
                <w:b/>
                <w:spacing w:val="-8"/>
              </w:rPr>
            </w:pPr>
            <w:r w:rsidRPr="000E6569">
              <w:rPr>
                <w:b/>
                <w:spacing w:val="-8"/>
              </w:rPr>
              <w:t>L.11-12.2.a-b</w:t>
            </w:r>
          </w:p>
          <w:p w14:paraId="73EF449A" w14:textId="77777777" w:rsidR="000E6569" w:rsidRPr="000E6569" w:rsidRDefault="000E6569" w:rsidP="00792D02">
            <w:pPr>
              <w:spacing w:before="120"/>
              <w:contextualSpacing/>
              <w:rPr>
                <w:b/>
              </w:rPr>
            </w:pPr>
          </w:p>
        </w:tc>
        <w:tc>
          <w:tcPr>
            <w:tcW w:w="4680" w:type="dxa"/>
          </w:tcPr>
          <w:p w14:paraId="3ABA659A" w14:textId="77777777" w:rsidR="003E7F4F" w:rsidRPr="0090631D" w:rsidRDefault="003E7F4F" w:rsidP="003E7F4F">
            <w:pPr>
              <w:pStyle w:val="TableText"/>
              <w:rPr>
                <w:b/>
              </w:rPr>
            </w:pPr>
            <w:r w:rsidRPr="0090631D">
              <w:rPr>
                <w:b/>
              </w:rPr>
              <w:lastRenderedPageBreak/>
              <w:t xml:space="preserve">End-of-Unit: </w:t>
            </w:r>
          </w:p>
          <w:p w14:paraId="6B4902E5" w14:textId="4D0BDCAB" w:rsidR="003E7F4F" w:rsidRPr="00B93CD6" w:rsidRDefault="00AF77E1" w:rsidP="00DA59C2">
            <w:pPr>
              <w:pStyle w:val="BulletedList"/>
              <w:numPr>
                <w:ilvl w:val="0"/>
                <w:numId w:val="0"/>
              </w:numPr>
            </w:pPr>
            <w:r w:rsidRPr="00AF77E1">
              <w:t>Students complete the final drafts of their narrative essays.</w:t>
            </w:r>
            <w:r>
              <w:t xml:space="preserve"> </w:t>
            </w:r>
          </w:p>
        </w:tc>
      </w:tr>
      <w:tr w:rsidR="006A652C" w:rsidRPr="002E6E78" w14:paraId="0B7FE723" w14:textId="77777777" w:rsidTr="00781FC3">
        <w:tc>
          <w:tcPr>
            <w:tcW w:w="1980" w:type="dxa"/>
          </w:tcPr>
          <w:p w14:paraId="21333E0C" w14:textId="105C315F" w:rsidR="006A652C" w:rsidRDefault="004E3CC9" w:rsidP="006A652C">
            <w:pPr>
              <w:pStyle w:val="TableText"/>
              <w:spacing w:before="60" w:after="60"/>
            </w:pPr>
            <w:r>
              <w:lastRenderedPageBreak/>
              <w:t>None</w:t>
            </w:r>
          </w:p>
        </w:tc>
        <w:tc>
          <w:tcPr>
            <w:tcW w:w="990" w:type="dxa"/>
          </w:tcPr>
          <w:p w14:paraId="45E00516" w14:textId="77777777" w:rsidR="006A652C" w:rsidRDefault="000E6569" w:rsidP="006A652C">
            <w:pPr>
              <w:spacing w:after="60"/>
            </w:pPr>
            <w:r>
              <w:t>2</w:t>
            </w:r>
          </w:p>
        </w:tc>
        <w:tc>
          <w:tcPr>
            <w:tcW w:w="3780" w:type="dxa"/>
          </w:tcPr>
          <w:p w14:paraId="3E2FF5B5" w14:textId="77777777" w:rsidR="00FF5CC8" w:rsidRDefault="00FF5CC8" w:rsidP="000E6569">
            <w:pPr>
              <w:rPr>
                <w:rFonts w:ascii="Cambria" w:hAnsi="Cambria"/>
                <w:b/>
                <w:bCs/>
                <w:i/>
                <w:color w:val="4F81BD"/>
                <w:sz w:val="26"/>
                <w:szCs w:val="26"/>
              </w:rPr>
            </w:pPr>
          </w:p>
        </w:tc>
        <w:tc>
          <w:tcPr>
            <w:tcW w:w="1530" w:type="dxa"/>
          </w:tcPr>
          <w:p w14:paraId="2E7CD5E1" w14:textId="0625D223" w:rsidR="006868AB" w:rsidRDefault="006868AB" w:rsidP="00792D02">
            <w:pPr>
              <w:spacing w:after="60"/>
              <w:ind w:left="360" w:hanging="360"/>
              <w:contextualSpacing/>
              <w:rPr>
                <w:b/>
              </w:rPr>
            </w:pPr>
            <w:r>
              <w:rPr>
                <w:color w:val="222222"/>
              </w:rPr>
              <w:t>SL.11-12.1.c</w:t>
            </w:r>
          </w:p>
          <w:p w14:paraId="10A88AF9" w14:textId="77777777" w:rsidR="00747D57" w:rsidRPr="006868AB" w:rsidRDefault="006868AB" w:rsidP="00792D02">
            <w:pPr>
              <w:spacing w:after="60"/>
              <w:ind w:left="360" w:hanging="360"/>
              <w:contextualSpacing/>
              <w:rPr>
                <w:b/>
              </w:rPr>
            </w:pPr>
            <w:r w:rsidRPr="006868AB">
              <w:rPr>
                <w:b/>
              </w:rPr>
              <w:t>SL.11-12.4</w:t>
            </w:r>
          </w:p>
          <w:p w14:paraId="24375343" w14:textId="77777777" w:rsidR="006868AB" w:rsidRDefault="006868AB" w:rsidP="00792D02">
            <w:pPr>
              <w:spacing w:after="60"/>
              <w:ind w:left="360" w:hanging="360"/>
              <w:contextualSpacing/>
              <w:rPr>
                <w:b/>
              </w:rPr>
            </w:pPr>
            <w:r w:rsidRPr="006868AB">
              <w:rPr>
                <w:b/>
              </w:rPr>
              <w:t>SL.11-12.6</w:t>
            </w:r>
          </w:p>
          <w:p w14:paraId="50F1FCFD" w14:textId="33B790B6" w:rsidR="006868AB" w:rsidRDefault="006868AB" w:rsidP="00792D02">
            <w:pPr>
              <w:spacing w:after="60"/>
              <w:ind w:left="360" w:hanging="360"/>
              <w:contextualSpacing/>
            </w:pPr>
          </w:p>
        </w:tc>
        <w:tc>
          <w:tcPr>
            <w:tcW w:w="4680" w:type="dxa"/>
          </w:tcPr>
          <w:p w14:paraId="4209C2B8" w14:textId="2155AC60" w:rsidR="006A652C" w:rsidRPr="006A652C" w:rsidRDefault="00A420E5" w:rsidP="00DA59C2">
            <w:r w:rsidRPr="00A420E5">
              <w:rPr>
                <w:spacing w:val="-2"/>
              </w:rPr>
              <w:t>In this two-lesson Performance Assessment, students work in peer groups to practice responding orally to a series of questions that colleges may ask during an interview, and students assess their peers on several aspects of their answers including the organization, development, substance, and style of their responses. Students take their peers’ feedback into account to prepare for the culminating assessment: a fishbowl activity in which students respond orally to one of the questions they have practiced and are assessed on their response.</w:t>
            </w:r>
            <w:r w:rsidR="000E6569" w:rsidRPr="00455D45">
              <w:t xml:space="preserve"> </w:t>
            </w:r>
          </w:p>
        </w:tc>
      </w:tr>
    </w:tbl>
    <w:p w14:paraId="44D2D878" w14:textId="77777777" w:rsidR="00B228A2" w:rsidRDefault="002C1A1C" w:rsidP="0053542D">
      <w:pPr>
        <w:rPr>
          <w:sz w:val="20"/>
        </w:rPr>
      </w:pPr>
      <w:r w:rsidRPr="002C1A1C">
        <w:rPr>
          <w:b/>
          <w:sz w:val="20"/>
        </w:rPr>
        <w:t>Note:</w:t>
      </w:r>
      <w:r w:rsidRPr="002C1A1C">
        <w:rPr>
          <w:sz w:val="20"/>
        </w:rPr>
        <w:t xml:space="preserve"> </w:t>
      </w:r>
      <w:r w:rsidR="00587095" w:rsidRPr="002C1A1C">
        <w:rPr>
          <w:sz w:val="20"/>
        </w:rPr>
        <w:t>Bold text in</w:t>
      </w:r>
      <w:r w:rsidR="00984D77">
        <w:rPr>
          <w:sz w:val="20"/>
        </w:rPr>
        <w:t xml:space="preserve">dicates targeted standards that </w:t>
      </w:r>
      <w:r w:rsidR="00587095" w:rsidRPr="002C1A1C">
        <w:rPr>
          <w:sz w:val="20"/>
        </w:rPr>
        <w:t>will be assessed in the module.</w:t>
      </w:r>
    </w:p>
    <w:p w14:paraId="67C75A9E" w14:textId="1E4398BB" w:rsidR="00995FCE" w:rsidRDefault="00995FCE">
      <w:pPr>
        <w:spacing w:before="0" w:after="0" w:line="240" w:lineRule="auto"/>
        <w:rPr>
          <w:sz w:val="20"/>
        </w:rPr>
      </w:pPr>
      <w:r>
        <w:rPr>
          <w:sz w:val="20"/>
        </w:rPr>
        <w:br w:type="page"/>
      </w:r>
    </w:p>
    <w:p w14:paraId="22470DE2" w14:textId="77777777" w:rsidR="00984D77" w:rsidRDefault="00984D77" w:rsidP="0053542D">
      <w:pPr>
        <w:rPr>
          <w:sz w:val="20"/>
        </w:rPr>
      </w:pPr>
    </w:p>
    <w:tbl>
      <w:tblPr>
        <w:tblW w:w="129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0"/>
        <w:gridCol w:w="990"/>
        <w:gridCol w:w="3713"/>
        <w:gridCol w:w="1597"/>
        <w:gridCol w:w="4680"/>
      </w:tblGrid>
      <w:tr w:rsidR="006672B3" w:rsidRPr="002E6E78" w14:paraId="5C849A74" w14:textId="77777777" w:rsidTr="000467B0">
        <w:trPr>
          <w:tblHeader/>
        </w:trPr>
        <w:tc>
          <w:tcPr>
            <w:tcW w:w="12960" w:type="dxa"/>
            <w:gridSpan w:val="5"/>
            <w:shd w:val="clear" w:color="auto" w:fill="215868" w:themeFill="accent5" w:themeFillShade="80"/>
            <w:vAlign w:val="bottom"/>
          </w:tcPr>
          <w:p w14:paraId="65EC563C" w14:textId="77777777" w:rsidR="006672B3" w:rsidRPr="004724CB" w:rsidRDefault="00792D02" w:rsidP="005E010A">
            <w:pPr>
              <w:pStyle w:val="TableHeaders"/>
              <w:jc w:val="center"/>
              <w:rPr>
                <w:sz w:val="32"/>
              </w:rPr>
            </w:pPr>
            <w:r>
              <w:rPr>
                <w:sz w:val="32"/>
              </w:rPr>
              <w:t>MODULE 12</w:t>
            </w:r>
            <w:r w:rsidR="006672B3">
              <w:rPr>
                <w:sz w:val="32"/>
              </w:rPr>
              <w:t>.2</w:t>
            </w:r>
          </w:p>
          <w:p w14:paraId="30F7B8F1" w14:textId="77777777" w:rsidR="006672B3" w:rsidRDefault="00747D57" w:rsidP="00792D02">
            <w:pPr>
              <w:pStyle w:val="TableHeaders"/>
              <w:jc w:val="center"/>
            </w:pPr>
            <w:r>
              <w:t xml:space="preserve"> </w:t>
            </w:r>
            <w:r w:rsidR="00F65963">
              <w:t xml:space="preserve">“I ask for, not at once no government, but </w:t>
            </w:r>
            <w:r w:rsidR="00F65963">
              <w:rPr>
                <w:i/>
              </w:rPr>
              <w:t xml:space="preserve">at once </w:t>
            </w:r>
            <w:r w:rsidR="00F65963">
              <w:t>a better government.”</w:t>
            </w:r>
            <w:r w:rsidR="003B31AA">
              <w:t xml:space="preserve">: </w:t>
            </w:r>
          </w:p>
          <w:p w14:paraId="36B518C9" w14:textId="315BA798" w:rsidR="00175B88" w:rsidRPr="00175B88" w:rsidRDefault="00175B88" w:rsidP="00792D02">
            <w:pPr>
              <w:pStyle w:val="TableHeaders"/>
              <w:jc w:val="center"/>
            </w:pPr>
            <w:r w:rsidRPr="00175B88">
              <w:t>Exploring Complex Ideas through Craft and Structure</w:t>
            </w:r>
          </w:p>
        </w:tc>
      </w:tr>
      <w:tr w:rsidR="006672B3" w:rsidRPr="002E6E78" w14:paraId="758A9F9F" w14:textId="77777777" w:rsidTr="00407A1B">
        <w:trPr>
          <w:tblHeader/>
        </w:trPr>
        <w:tc>
          <w:tcPr>
            <w:tcW w:w="1980" w:type="dxa"/>
            <w:shd w:val="clear" w:color="auto" w:fill="31849B" w:themeFill="accent5" w:themeFillShade="BF"/>
            <w:vAlign w:val="bottom"/>
          </w:tcPr>
          <w:p w14:paraId="66264043" w14:textId="77777777" w:rsidR="006672B3" w:rsidRPr="002E6E78" w:rsidRDefault="006672B3" w:rsidP="005E010A">
            <w:pPr>
              <w:pStyle w:val="TableHeaders"/>
            </w:pPr>
            <w:r w:rsidRPr="002E6E78">
              <w:t>Text</w:t>
            </w:r>
          </w:p>
        </w:tc>
        <w:tc>
          <w:tcPr>
            <w:tcW w:w="990" w:type="dxa"/>
            <w:shd w:val="clear" w:color="auto" w:fill="31849B" w:themeFill="accent5" w:themeFillShade="BF"/>
            <w:vAlign w:val="bottom"/>
          </w:tcPr>
          <w:p w14:paraId="647C284C" w14:textId="77777777" w:rsidR="006672B3" w:rsidRPr="002E6E78" w:rsidRDefault="006672B3" w:rsidP="005E010A">
            <w:pPr>
              <w:pStyle w:val="TableHeaders"/>
            </w:pPr>
            <w:r w:rsidRPr="002E6E78">
              <w:t>Lessons in the Unit</w:t>
            </w:r>
          </w:p>
        </w:tc>
        <w:tc>
          <w:tcPr>
            <w:tcW w:w="3713" w:type="dxa"/>
            <w:shd w:val="clear" w:color="auto" w:fill="31849B" w:themeFill="accent5" w:themeFillShade="BF"/>
            <w:vAlign w:val="bottom"/>
          </w:tcPr>
          <w:p w14:paraId="0A22E346" w14:textId="77777777" w:rsidR="006672B3" w:rsidRPr="002E6E78" w:rsidRDefault="006672B3" w:rsidP="005E010A">
            <w:pPr>
              <w:pStyle w:val="TableHeaders"/>
            </w:pPr>
            <w:r w:rsidRPr="002E6E78">
              <w:t>Literacy Skills and Habits</w:t>
            </w:r>
          </w:p>
        </w:tc>
        <w:tc>
          <w:tcPr>
            <w:tcW w:w="1597" w:type="dxa"/>
            <w:shd w:val="clear" w:color="auto" w:fill="31849B" w:themeFill="accent5" w:themeFillShade="BF"/>
            <w:vAlign w:val="bottom"/>
          </w:tcPr>
          <w:p w14:paraId="7775AAF9" w14:textId="77777777" w:rsidR="006672B3" w:rsidRPr="002E6E78" w:rsidRDefault="006672B3" w:rsidP="005E010A">
            <w:pPr>
              <w:pStyle w:val="TableHeaders"/>
            </w:pPr>
            <w:r w:rsidRPr="002E6E78">
              <w:t>Assessed and Addressed CCSS</w:t>
            </w:r>
          </w:p>
        </w:tc>
        <w:tc>
          <w:tcPr>
            <w:tcW w:w="4680" w:type="dxa"/>
            <w:shd w:val="clear" w:color="auto" w:fill="31849B" w:themeFill="accent5" w:themeFillShade="BF"/>
            <w:vAlign w:val="bottom"/>
          </w:tcPr>
          <w:p w14:paraId="782D1BA6" w14:textId="77777777" w:rsidR="006672B3" w:rsidRPr="002E6E78" w:rsidRDefault="006672B3" w:rsidP="005E010A">
            <w:pPr>
              <w:pStyle w:val="TableHeaders"/>
            </w:pPr>
            <w:r w:rsidRPr="002E6E78">
              <w:t>Assessments</w:t>
            </w:r>
          </w:p>
        </w:tc>
      </w:tr>
      <w:tr w:rsidR="006672B3" w:rsidRPr="000F09DE" w14:paraId="2CFC8312" w14:textId="77777777" w:rsidTr="000467B0">
        <w:tc>
          <w:tcPr>
            <w:tcW w:w="12960" w:type="dxa"/>
            <w:gridSpan w:val="5"/>
            <w:shd w:val="clear" w:color="auto" w:fill="B6DDE8" w:themeFill="accent5" w:themeFillTint="66"/>
          </w:tcPr>
          <w:p w14:paraId="621A7B63" w14:textId="77777777" w:rsidR="006672B3" w:rsidRPr="000F09DE" w:rsidRDefault="006672B3" w:rsidP="00792D02">
            <w:pPr>
              <w:pStyle w:val="TableHeaders"/>
              <w:rPr>
                <w:color w:val="auto"/>
              </w:rPr>
            </w:pPr>
            <w:r>
              <w:rPr>
                <w:color w:val="auto"/>
              </w:rPr>
              <w:t xml:space="preserve">Unit </w:t>
            </w:r>
            <w:r w:rsidR="00B11D8C">
              <w:rPr>
                <w:color w:val="auto"/>
              </w:rPr>
              <w:t>1</w:t>
            </w:r>
            <w:r w:rsidRPr="000F09DE">
              <w:rPr>
                <w:color w:val="auto"/>
              </w:rPr>
              <w:t xml:space="preserve">: </w:t>
            </w:r>
            <w:r w:rsidR="001B4CE5" w:rsidRPr="001B4CE5">
              <w:rPr>
                <w:rFonts w:eastAsia="Times New Roman" w:cs="Cambria"/>
                <w:bCs/>
                <w:color w:val="auto"/>
              </w:rPr>
              <w:t>“</w:t>
            </w:r>
            <w:r w:rsidR="00D219E0">
              <w:rPr>
                <w:rFonts w:eastAsia="Times New Roman" w:cs="Cambria"/>
                <w:bCs/>
                <w:color w:val="auto"/>
              </w:rPr>
              <w:t>[A] free and enlightened state.”</w:t>
            </w:r>
          </w:p>
        </w:tc>
      </w:tr>
      <w:tr w:rsidR="006672B3" w:rsidRPr="002E6E78" w14:paraId="7E293227" w14:textId="77777777" w:rsidTr="00407A1B">
        <w:tc>
          <w:tcPr>
            <w:tcW w:w="1980" w:type="dxa"/>
          </w:tcPr>
          <w:p w14:paraId="6E3D17E9" w14:textId="77777777" w:rsidR="00D219E0" w:rsidRDefault="00D219E0" w:rsidP="00D219E0">
            <w:r>
              <w:t>“Ideas Live On” by Benazir Bhutto</w:t>
            </w:r>
          </w:p>
          <w:p w14:paraId="38CB45B3" w14:textId="77777777" w:rsidR="006672B3" w:rsidRPr="002E6E78" w:rsidRDefault="00D219E0" w:rsidP="00D219E0">
            <w:pPr>
              <w:spacing w:before="120" w:after="60"/>
            </w:pPr>
            <w:r>
              <w:t>“Civil Disobedience” by Henry David Thoreau</w:t>
            </w:r>
          </w:p>
        </w:tc>
        <w:tc>
          <w:tcPr>
            <w:tcW w:w="990" w:type="dxa"/>
          </w:tcPr>
          <w:p w14:paraId="693DA7D6" w14:textId="77777777" w:rsidR="006672B3" w:rsidRPr="002E6E78" w:rsidRDefault="00D219E0" w:rsidP="005E010A">
            <w:pPr>
              <w:spacing w:after="60"/>
            </w:pPr>
            <w:r>
              <w:t>16</w:t>
            </w:r>
          </w:p>
        </w:tc>
        <w:tc>
          <w:tcPr>
            <w:tcW w:w="3713" w:type="dxa"/>
          </w:tcPr>
          <w:p w14:paraId="7D5CA557" w14:textId="77777777" w:rsidR="0032710B" w:rsidRPr="00BF54E1" w:rsidRDefault="0032710B" w:rsidP="0032710B">
            <w:pPr>
              <w:numPr>
                <w:ilvl w:val="0"/>
                <w:numId w:val="3"/>
              </w:numPr>
              <w:shd w:val="clear" w:color="auto" w:fill="FFFFFF"/>
              <w:spacing w:after="60"/>
              <w:ind w:left="252" w:hanging="270"/>
              <w:rPr>
                <w:rFonts w:cs="Calibri"/>
              </w:rPr>
            </w:pPr>
            <w:r w:rsidRPr="00BF54E1">
              <w:rPr>
                <w:rFonts w:cs="Calibri"/>
              </w:rPr>
              <w:t>Read closely for textual details</w:t>
            </w:r>
          </w:p>
          <w:p w14:paraId="663FEA52" w14:textId="77777777" w:rsidR="00D219E0" w:rsidRDefault="00D219E0" w:rsidP="00D219E0">
            <w:pPr>
              <w:pStyle w:val="BulletedList"/>
              <w:numPr>
                <w:ilvl w:val="0"/>
                <w:numId w:val="19"/>
              </w:numPr>
              <w:ind w:left="360"/>
            </w:pPr>
            <w:r w:rsidRPr="00677A89">
              <w:t>Annotate texts to support comprehension and analysis</w:t>
            </w:r>
          </w:p>
          <w:p w14:paraId="3D0D4566" w14:textId="77777777" w:rsidR="00D219E0" w:rsidRPr="00677A89" w:rsidRDefault="00D219E0" w:rsidP="00D219E0">
            <w:pPr>
              <w:pStyle w:val="BulletedList"/>
              <w:numPr>
                <w:ilvl w:val="0"/>
                <w:numId w:val="19"/>
              </w:numPr>
              <w:ind w:left="360"/>
            </w:pPr>
            <w:r w:rsidRPr="00677A89">
              <w:t>Engage in productive evidence-based discussions about text</w:t>
            </w:r>
            <w:r>
              <w:t>s</w:t>
            </w:r>
          </w:p>
          <w:p w14:paraId="412C2C54" w14:textId="77777777" w:rsidR="00D219E0" w:rsidRDefault="00D219E0" w:rsidP="00D219E0">
            <w:pPr>
              <w:pStyle w:val="BulletedList"/>
              <w:numPr>
                <w:ilvl w:val="0"/>
                <w:numId w:val="19"/>
              </w:numPr>
              <w:ind w:left="360"/>
            </w:pPr>
            <w:r w:rsidRPr="00677A89">
              <w:t>Collect and organize evidence from texts to support analysis in writing</w:t>
            </w:r>
          </w:p>
          <w:p w14:paraId="56AD56ED" w14:textId="77777777" w:rsidR="00D219E0" w:rsidRDefault="00D219E0" w:rsidP="00D219E0">
            <w:pPr>
              <w:pStyle w:val="BulletedList"/>
              <w:numPr>
                <w:ilvl w:val="0"/>
                <w:numId w:val="19"/>
              </w:numPr>
              <w:ind w:left="360"/>
              <w:rPr>
                <w:rFonts w:ascii="Times" w:eastAsia="MS ??" w:hAnsi="Times" w:cs="Times"/>
                <w:sz w:val="24"/>
                <w:szCs w:val="24"/>
              </w:rPr>
            </w:pPr>
            <w:r>
              <w:rPr>
                <w:rFonts w:eastAsia="MS ??"/>
              </w:rPr>
              <w:t xml:space="preserve">Make claims about texts using specific textual evidence </w:t>
            </w:r>
          </w:p>
          <w:p w14:paraId="52EC95B8" w14:textId="77777777" w:rsidR="00D219E0" w:rsidRPr="003A78BD" w:rsidRDefault="00D219E0" w:rsidP="00D219E0">
            <w:pPr>
              <w:pStyle w:val="BulletedList"/>
              <w:numPr>
                <w:ilvl w:val="0"/>
                <w:numId w:val="19"/>
              </w:numPr>
              <w:ind w:left="360"/>
              <w:rPr>
                <w:rFonts w:ascii="Times" w:eastAsia="MS ??" w:hAnsi="Times" w:cs="Times"/>
                <w:sz w:val="24"/>
                <w:szCs w:val="24"/>
              </w:rPr>
            </w:pPr>
            <w:r>
              <w:rPr>
                <w:rFonts w:eastAsia="MS ??"/>
              </w:rPr>
              <w:t xml:space="preserve">Use vocabulary strategies to define unknown words </w:t>
            </w:r>
          </w:p>
          <w:p w14:paraId="59388298" w14:textId="77777777" w:rsidR="00D219E0" w:rsidRDefault="00D219E0" w:rsidP="00D219E0">
            <w:pPr>
              <w:pStyle w:val="BulletedList"/>
              <w:numPr>
                <w:ilvl w:val="0"/>
                <w:numId w:val="19"/>
              </w:numPr>
              <w:ind w:left="360"/>
            </w:pPr>
            <w:r>
              <w:t>Trace the development of ideas over the course of the text</w:t>
            </w:r>
          </w:p>
          <w:p w14:paraId="1530C00D" w14:textId="5422C41D" w:rsidR="00E3619A" w:rsidRDefault="00E3619A" w:rsidP="00D219E0">
            <w:pPr>
              <w:pStyle w:val="BulletedList"/>
              <w:numPr>
                <w:ilvl w:val="0"/>
                <w:numId w:val="19"/>
              </w:numPr>
              <w:ind w:left="360"/>
            </w:pPr>
            <w:r w:rsidRPr="00E3619A">
              <w:t xml:space="preserve">Examine the use and refinement of a key term over the course of </w:t>
            </w:r>
            <w:r w:rsidRPr="00E3619A">
              <w:lastRenderedPageBreak/>
              <w:t>the text</w:t>
            </w:r>
          </w:p>
          <w:p w14:paraId="67F6D762" w14:textId="77777777" w:rsidR="00D219E0" w:rsidRPr="003A78BD" w:rsidRDefault="00D219E0" w:rsidP="00D219E0">
            <w:pPr>
              <w:pStyle w:val="BulletedList"/>
            </w:pPr>
            <w:r>
              <w:t>Delineate and evaluate the reasoning in a text</w:t>
            </w:r>
          </w:p>
          <w:p w14:paraId="03B1C676" w14:textId="77777777" w:rsidR="00D219E0" w:rsidRPr="003A78BD" w:rsidRDefault="00D219E0" w:rsidP="00D219E0">
            <w:pPr>
              <w:pStyle w:val="BulletedList"/>
              <w:numPr>
                <w:ilvl w:val="0"/>
                <w:numId w:val="19"/>
              </w:numPr>
              <w:ind w:left="360"/>
              <w:rPr>
                <w:rFonts w:ascii="Times" w:eastAsia="MS ??" w:hAnsi="Times" w:cs="Times"/>
                <w:sz w:val="24"/>
                <w:szCs w:val="24"/>
              </w:rPr>
            </w:pPr>
            <w:r>
              <w:rPr>
                <w:rFonts w:eastAsia="MS ??"/>
              </w:rPr>
              <w:t>Paraphrase and quote relevant evidence from texts</w:t>
            </w:r>
          </w:p>
          <w:p w14:paraId="56175A02" w14:textId="77777777" w:rsidR="00D219E0" w:rsidRPr="003A78BD" w:rsidRDefault="00D219E0" w:rsidP="00D219E0">
            <w:pPr>
              <w:pStyle w:val="BulletedList"/>
              <w:numPr>
                <w:ilvl w:val="0"/>
                <w:numId w:val="19"/>
              </w:numPr>
              <w:ind w:left="360"/>
              <w:rPr>
                <w:rFonts w:ascii="Times" w:eastAsia="MS ??" w:hAnsi="Times" w:cs="Times"/>
                <w:sz w:val="24"/>
                <w:szCs w:val="24"/>
              </w:rPr>
            </w:pPr>
            <w:r>
              <w:rPr>
                <w:rFonts w:eastAsia="MS ??"/>
              </w:rPr>
              <w:t>Independently preview texts in preparation for supported analysis</w:t>
            </w:r>
          </w:p>
          <w:p w14:paraId="58E4E0F5" w14:textId="77777777" w:rsidR="00D219E0" w:rsidRPr="00C332BC" w:rsidRDefault="00D219E0" w:rsidP="00D219E0">
            <w:pPr>
              <w:pStyle w:val="BulletedList"/>
              <w:numPr>
                <w:ilvl w:val="0"/>
                <w:numId w:val="19"/>
              </w:numPr>
              <w:ind w:left="360"/>
              <w:rPr>
                <w:rFonts w:ascii="Times" w:eastAsia="MS ??" w:hAnsi="Times" w:cs="Times"/>
                <w:sz w:val="24"/>
                <w:szCs w:val="24"/>
              </w:rPr>
            </w:pPr>
            <w:r>
              <w:rPr>
                <w:rFonts w:eastAsia="MS ??"/>
              </w:rPr>
              <w:t>Independently develop questions for further textual analysis</w:t>
            </w:r>
          </w:p>
          <w:p w14:paraId="5F96F5DD" w14:textId="77777777" w:rsidR="00D219E0" w:rsidRPr="00195F63" w:rsidRDefault="00D219E0" w:rsidP="00D219E0">
            <w:pPr>
              <w:pStyle w:val="BulletedList"/>
              <w:numPr>
                <w:ilvl w:val="0"/>
                <w:numId w:val="19"/>
              </w:numPr>
              <w:ind w:left="360"/>
            </w:pPr>
            <w:r>
              <w:t xml:space="preserve">Write informative texts to convey complex ideas </w:t>
            </w:r>
          </w:p>
          <w:p w14:paraId="3D62F77A" w14:textId="77777777" w:rsidR="00D219E0" w:rsidRDefault="00D219E0" w:rsidP="00D219E0">
            <w:pPr>
              <w:pStyle w:val="BulletedList"/>
              <w:numPr>
                <w:ilvl w:val="0"/>
                <w:numId w:val="19"/>
              </w:numPr>
              <w:ind w:left="360"/>
            </w:pPr>
            <w:r>
              <w:t>Independently practice the writing process outside of class</w:t>
            </w:r>
          </w:p>
          <w:p w14:paraId="18BCD525" w14:textId="77777777" w:rsidR="006672B3" w:rsidRPr="00195F63" w:rsidRDefault="00D219E0" w:rsidP="00D219E0">
            <w:pPr>
              <w:pStyle w:val="BulletedList"/>
              <w:numPr>
                <w:ilvl w:val="0"/>
                <w:numId w:val="19"/>
              </w:numPr>
              <w:ind w:left="360"/>
            </w:pPr>
            <w:r>
              <w:t>Use rubrics and checklists for self-assessment of participation in discussion</w:t>
            </w:r>
          </w:p>
        </w:tc>
        <w:tc>
          <w:tcPr>
            <w:tcW w:w="1597" w:type="dxa"/>
          </w:tcPr>
          <w:p w14:paraId="1F49AD68" w14:textId="77777777" w:rsidR="00255725" w:rsidRDefault="00D219E0" w:rsidP="00792D02">
            <w:pPr>
              <w:spacing w:after="60"/>
              <w:rPr>
                <w:b/>
                <w:bCs/>
              </w:rPr>
            </w:pPr>
            <w:r>
              <w:rPr>
                <w:b/>
                <w:bCs/>
              </w:rPr>
              <w:lastRenderedPageBreak/>
              <w:t>CCRA.R.8</w:t>
            </w:r>
          </w:p>
          <w:p w14:paraId="688E34C3" w14:textId="77777777" w:rsidR="00D219E0" w:rsidRDefault="00D219E0" w:rsidP="00792D02">
            <w:pPr>
              <w:spacing w:after="60"/>
            </w:pPr>
            <w:r w:rsidRPr="005F4693">
              <w:t>CCRA.R.9</w:t>
            </w:r>
          </w:p>
          <w:p w14:paraId="328B0FB5" w14:textId="77777777" w:rsidR="00D219E0" w:rsidRDefault="00D219E0" w:rsidP="00792D02">
            <w:pPr>
              <w:spacing w:after="60"/>
              <w:rPr>
                <w:b/>
                <w:bCs/>
              </w:rPr>
            </w:pPr>
            <w:r>
              <w:rPr>
                <w:b/>
                <w:bCs/>
              </w:rPr>
              <w:t>RI</w:t>
            </w:r>
            <w:r w:rsidRPr="008B4B5C">
              <w:rPr>
                <w:b/>
                <w:bCs/>
              </w:rPr>
              <w:t>.11-12.2</w:t>
            </w:r>
          </w:p>
          <w:p w14:paraId="1BE657B1" w14:textId="77777777" w:rsidR="00D219E0" w:rsidRPr="00E144BA" w:rsidRDefault="00D219E0" w:rsidP="00792D02">
            <w:pPr>
              <w:spacing w:after="60"/>
              <w:rPr>
                <w:b/>
                <w:bCs/>
              </w:rPr>
            </w:pPr>
            <w:r w:rsidRPr="00E144BA">
              <w:rPr>
                <w:b/>
                <w:bCs/>
              </w:rPr>
              <w:t>RI.11-12.3</w:t>
            </w:r>
          </w:p>
          <w:p w14:paraId="6EBED8F8" w14:textId="77777777" w:rsidR="00D219E0" w:rsidRPr="00E144BA" w:rsidRDefault="00D219E0" w:rsidP="00792D02">
            <w:pPr>
              <w:spacing w:after="60"/>
              <w:rPr>
                <w:b/>
                <w:bCs/>
              </w:rPr>
            </w:pPr>
            <w:r w:rsidRPr="00E144BA">
              <w:rPr>
                <w:b/>
                <w:bCs/>
              </w:rPr>
              <w:t>RI.11-12.6</w:t>
            </w:r>
          </w:p>
          <w:p w14:paraId="2A96A0B9" w14:textId="6EC29858" w:rsidR="00D219E0" w:rsidRPr="00E144BA" w:rsidRDefault="00D219E0" w:rsidP="00792D02">
            <w:pPr>
              <w:spacing w:after="60"/>
              <w:rPr>
                <w:b/>
                <w:bCs/>
              </w:rPr>
            </w:pPr>
            <w:r w:rsidRPr="00E144BA">
              <w:rPr>
                <w:b/>
                <w:bCs/>
              </w:rPr>
              <w:t>W.11-12.2.a-f</w:t>
            </w:r>
          </w:p>
          <w:p w14:paraId="6FA0B225" w14:textId="77777777" w:rsidR="00D219E0" w:rsidRPr="00E144BA" w:rsidRDefault="00D219E0" w:rsidP="00792D02">
            <w:pPr>
              <w:spacing w:after="60"/>
              <w:rPr>
                <w:bCs/>
              </w:rPr>
            </w:pPr>
            <w:r w:rsidRPr="00E144BA">
              <w:rPr>
                <w:bCs/>
              </w:rPr>
              <w:t>W.11-12.9.b</w:t>
            </w:r>
          </w:p>
          <w:p w14:paraId="02DF2696" w14:textId="3A5B4E06" w:rsidR="00D219E0" w:rsidRPr="00E144BA" w:rsidRDefault="00D219E0" w:rsidP="00792D02">
            <w:pPr>
              <w:spacing w:after="60"/>
              <w:rPr>
                <w:b/>
              </w:rPr>
            </w:pPr>
            <w:r w:rsidRPr="00E144BA">
              <w:rPr>
                <w:b/>
              </w:rPr>
              <w:t>SL.11-12.1.a,</w:t>
            </w:r>
            <w:r w:rsidRPr="00E144BA">
              <w:t xml:space="preserve"> </w:t>
            </w:r>
            <w:r w:rsidRPr="00E144BA">
              <w:rPr>
                <w:b/>
              </w:rPr>
              <w:t>c</w:t>
            </w:r>
          </w:p>
          <w:p w14:paraId="45D806C2" w14:textId="77777777" w:rsidR="00D219E0" w:rsidRDefault="00D219E0" w:rsidP="00792D02">
            <w:pPr>
              <w:spacing w:after="60"/>
              <w:rPr>
                <w:b/>
                <w:bCs/>
              </w:rPr>
            </w:pPr>
            <w:r w:rsidRPr="00F82963">
              <w:rPr>
                <w:b/>
                <w:bCs/>
              </w:rPr>
              <w:t>L.11-12.1</w:t>
            </w:r>
          </w:p>
          <w:p w14:paraId="0B881826" w14:textId="77777777" w:rsidR="00D219E0" w:rsidRDefault="00D219E0" w:rsidP="00792D02">
            <w:pPr>
              <w:spacing w:after="60"/>
              <w:rPr>
                <w:rStyle w:val="TableTextChar"/>
                <w:b/>
                <w:bCs/>
                <w:spacing w:val="-6"/>
              </w:rPr>
            </w:pPr>
            <w:r w:rsidRPr="001D0038">
              <w:rPr>
                <w:rStyle w:val="TableTextChar"/>
                <w:b/>
                <w:bCs/>
                <w:spacing w:val="-6"/>
              </w:rPr>
              <w:t>L.11-12.2.a, b</w:t>
            </w:r>
          </w:p>
          <w:p w14:paraId="7F1321D9" w14:textId="77777777" w:rsidR="00D219E0" w:rsidRDefault="00D219E0" w:rsidP="00792D02">
            <w:pPr>
              <w:spacing w:after="60"/>
            </w:pPr>
            <w:r w:rsidRPr="00F82963">
              <w:t>L.11-12.4.a</w:t>
            </w:r>
            <w:r>
              <w:t>-c</w:t>
            </w:r>
          </w:p>
          <w:p w14:paraId="1C067CF1" w14:textId="77777777" w:rsidR="00D219E0" w:rsidRPr="00255725" w:rsidRDefault="00D219E0" w:rsidP="00792D02">
            <w:pPr>
              <w:spacing w:after="60"/>
            </w:pPr>
            <w:r w:rsidRPr="00286D83">
              <w:rPr>
                <w:b/>
              </w:rPr>
              <w:t>L.11-12.5.</w:t>
            </w:r>
            <w:r w:rsidRPr="00991D7B">
              <w:rPr>
                <w:b/>
              </w:rPr>
              <w:t>a</w:t>
            </w:r>
          </w:p>
        </w:tc>
        <w:tc>
          <w:tcPr>
            <w:tcW w:w="4680" w:type="dxa"/>
          </w:tcPr>
          <w:p w14:paraId="3FF3EDD0" w14:textId="77777777" w:rsidR="006A6EA2" w:rsidRDefault="006A6EA2" w:rsidP="00B11D8C">
            <w:pPr>
              <w:spacing w:before="40" w:after="40"/>
            </w:pPr>
            <w:r w:rsidRPr="00E91539">
              <w:rPr>
                <w:b/>
              </w:rPr>
              <w:t>End-of-Unit:</w:t>
            </w:r>
            <w:r>
              <w:t xml:space="preserve"> </w:t>
            </w:r>
          </w:p>
          <w:p w14:paraId="0BF70A40" w14:textId="77777777" w:rsidR="00711FD2" w:rsidRPr="005779DA" w:rsidRDefault="00711FD2" w:rsidP="00711FD2">
            <w:pPr>
              <w:pStyle w:val="TableText"/>
              <w:outlineLvl w:val="1"/>
              <w:rPr>
                <w:rFonts w:eastAsia="Times New Roman" w:cs="Arial"/>
              </w:rPr>
            </w:pPr>
            <w:r>
              <w:rPr>
                <w:rFonts w:eastAsia="Times New Roman" w:cs="Arial"/>
              </w:rPr>
              <w:t>Students</w:t>
            </w:r>
            <w:r w:rsidRPr="00234ACE">
              <w:rPr>
                <w:rFonts w:eastAsia="Times New Roman" w:cs="Arial"/>
              </w:rPr>
              <w:t xml:space="preserve"> write a formal, multi-paragraph response to the following prompt:</w:t>
            </w:r>
          </w:p>
          <w:p w14:paraId="1F50E9E1" w14:textId="77777777" w:rsidR="006672B3" w:rsidRPr="00F1557B" w:rsidRDefault="00711FD2" w:rsidP="00711FD2">
            <w:pPr>
              <w:pStyle w:val="TableText"/>
            </w:pPr>
            <w:r w:rsidRPr="00FF4172">
              <w:rPr>
                <w:rFonts w:eastAsia="MS Mincho" w:cs="Arial"/>
                <w:lang w:eastAsia="ja-JP"/>
              </w:rPr>
              <w:t>“What does Thoreau mean by “a better government”?</w:t>
            </w:r>
          </w:p>
        </w:tc>
      </w:tr>
      <w:tr w:rsidR="006672B3" w:rsidRPr="000F09DE" w14:paraId="03AD439B" w14:textId="77777777" w:rsidTr="000467B0">
        <w:tc>
          <w:tcPr>
            <w:tcW w:w="12960" w:type="dxa"/>
            <w:gridSpan w:val="5"/>
            <w:shd w:val="clear" w:color="auto" w:fill="B6DDE8" w:themeFill="accent5" w:themeFillTint="66"/>
          </w:tcPr>
          <w:p w14:paraId="0D760512" w14:textId="77777777" w:rsidR="006672B3" w:rsidRPr="00711FD2" w:rsidRDefault="006672B3" w:rsidP="00792D02">
            <w:pPr>
              <w:pStyle w:val="TableHeaders"/>
              <w:keepNext/>
              <w:rPr>
                <w:rFonts w:asciiTheme="minorHAnsi" w:hAnsiTheme="minorHAnsi"/>
                <w:color w:val="auto"/>
              </w:rPr>
            </w:pPr>
            <w:r w:rsidRPr="000F09DE">
              <w:rPr>
                <w:color w:val="auto"/>
              </w:rPr>
              <w:lastRenderedPageBreak/>
              <w:t xml:space="preserve">Unit 2: </w:t>
            </w:r>
            <w:r w:rsidR="001B4CE5" w:rsidRPr="00FF4172">
              <w:rPr>
                <w:color w:val="auto"/>
              </w:rPr>
              <w:t>“</w:t>
            </w:r>
            <w:r w:rsidR="00711FD2" w:rsidRPr="00FF4172">
              <w:rPr>
                <w:color w:val="auto"/>
              </w:rPr>
              <w:t>Th’abuse of greatness is when it disjoins / remorse from power.”</w:t>
            </w:r>
          </w:p>
        </w:tc>
      </w:tr>
      <w:tr w:rsidR="006672B3" w:rsidRPr="002E6E78" w14:paraId="40578856" w14:textId="77777777" w:rsidTr="00407A1B">
        <w:tc>
          <w:tcPr>
            <w:tcW w:w="1980" w:type="dxa"/>
          </w:tcPr>
          <w:p w14:paraId="29075066" w14:textId="39B71D86" w:rsidR="006672B3" w:rsidRPr="002E6E78" w:rsidRDefault="003016F6" w:rsidP="00407A1B">
            <w:pPr>
              <w:keepNext/>
            </w:pPr>
            <w:r>
              <w:rPr>
                <w:i/>
              </w:rPr>
              <w:t xml:space="preserve">The Tragedy of </w:t>
            </w:r>
            <w:r w:rsidR="00711FD2">
              <w:rPr>
                <w:i/>
              </w:rPr>
              <w:t>Julius Caesar</w:t>
            </w:r>
            <w:r w:rsidR="00711FD2" w:rsidRPr="002829E4">
              <w:rPr>
                <w:i/>
              </w:rPr>
              <w:t xml:space="preserve"> </w:t>
            </w:r>
            <w:r w:rsidR="00711FD2">
              <w:t>by William Shakespeare</w:t>
            </w:r>
          </w:p>
        </w:tc>
        <w:tc>
          <w:tcPr>
            <w:tcW w:w="990" w:type="dxa"/>
          </w:tcPr>
          <w:p w14:paraId="18A430A6" w14:textId="77777777" w:rsidR="006672B3" w:rsidRPr="002E6E78" w:rsidRDefault="00711FD2" w:rsidP="005E010A">
            <w:pPr>
              <w:spacing w:after="60"/>
            </w:pPr>
            <w:r>
              <w:t>22</w:t>
            </w:r>
          </w:p>
        </w:tc>
        <w:tc>
          <w:tcPr>
            <w:tcW w:w="3713" w:type="dxa"/>
          </w:tcPr>
          <w:p w14:paraId="6DEB10BE" w14:textId="77777777" w:rsidR="006A6EA2" w:rsidRDefault="006A6EA2" w:rsidP="006A6EA2">
            <w:pPr>
              <w:pStyle w:val="TableBullet"/>
              <w:numPr>
                <w:ilvl w:val="0"/>
                <w:numId w:val="41"/>
              </w:numPr>
              <w:spacing w:after="60"/>
              <w:ind w:left="252" w:hanging="252"/>
            </w:pPr>
            <w:r w:rsidRPr="00BF54E1">
              <w:t>Read closely for textual details</w:t>
            </w:r>
          </w:p>
          <w:p w14:paraId="6DEE2AF4" w14:textId="77777777" w:rsidR="00711FD2" w:rsidRDefault="00711FD2" w:rsidP="00711FD2">
            <w:pPr>
              <w:pStyle w:val="BulletedList"/>
              <w:numPr>
                <w:ilvl w:val="0"/>
                <w:numId w:val="19"/>
              </w:numPr>
              <w:ind w:left="360"/>
            </w:pPr>
            <w:r w:rsidRPr="00677A89">
              <w:t>Annotate texts to support comprehension and analysis</w:t>
            </w:r>
          </w:p>
          <w:p w14:paraId="64F2BC10" w14:textId="2B05F8E9" w:rsidR="00711FD2" w:rsidRDefault="00711FD2" w:rsidP="00711FD2">
            <w:pPr>
              <w:pStyle w:val="BulletedList"/>
              <w:numPr>
                <w:ilvl w:val="0"/>
                <w:numId w:val="19"/>
              </w:numPr>
              <w:ind w:left="360"/>
            </w:pPr>
            <w:r w:rsidRPr="00677A89">
              <w:t xml:space="preserve">Engage in productive evidence-based discussions about </w:t>
            </w:r>
            <w:r w:rsidR="00096392">
              <w:t xml:space="preserve">the </w:t>
            </w:r>
            <w:r w:rsidRPr="00677A89">
              <w:t>text</w:t>
            </w:r>
          </w:p>
          <w:p w14:paraId="618C53E1" w14:textId="77777777" w:rsidR="00096392" w:rsidRDefault="00096392" w:rsidP="00096392">
            <w:pPr>
              <w:pStyle w:val="BulletedList"/>
              <w:numPr>
                <w:ilvl w:val="0"/>
                <w:numId w:val="19"/>
              </w:numPr>
              <w:ind w:left="360"/>
            </w:pPr>
            <w:r w:rsidRPr="00677A89">
              <w:t>Collect and organize evidence from texts to support analysis in writing</w:t>
            </w:r>
          </w:p>
          <w:p w14:paraId="71B2B193" w14:textId="77777777" w:rsidR="00711FD2" w:rsidRPr="006B350F" w:rsidRDefault="00711FD2" w:rsidP="00711FD2">
            <w:pPr>
              <w:pStyle w:val="BulletedList"/>
              <w:numPr>
                <w:ilvl w:val="0"/>
                <w:numId w:val="19"/>
              </w:numPr>
              <w:ind w:left="360"/>
            </w:pPr>
            <w:r>
              <w:t>Make claims about texts using specific textual evidence</w:t>
            </w:r>
          </w:p>
          <w:p w14:paraId="5CDD20B4" w14:textId="77777777" w:rsidR="00096392" w:rsidRPr="00FF4172" w:rsidRDefault="00096392" w:rsidP="00096392">
            <w:pPr>
              <w:pStyle w:val="BulletedList"/>
              <w:keepNext/>
              <w:keepLines/>
              <w:numPr>
                <w:ilvl w:val="0"/>
                <w:numId w:val="19"/>
              </w:numPr>
              <w:ind w:left="360"/>
              <w:outlineLvl w:val="8"/>
              <w:rPr>
                <w:rFonts w:ascii="Times" w:eastAsia="MS ??" w:hAnsi="Times" w:cs="Times"/>
                <w:sz w:val="24"/>
                <w:szCs w:val="24"/>
              </w:rPr>
            </w:pPr>
            <w:r>
              <w:rPr>
                <w:rFonts w:eastAsia="MS ??"/>
              </w:rPr>
              <w:t>Use vocabulary strategies to define unknown words</w:t>
            </w:r>
          </w:p>
          <w:p w14:paraId="2A3C7494" w14:textId="3754473D" w:rsidR="00096392" w:rsidRPr="00FF4172" w:rsidRDefault="00096392" w:rsidP="00096392">
            <w:pPr>
              <w:pStyle w:val="BulletedList"/>
              <w:keepNext/>
              <w:keepLines/>
              <w:numPr>
                <w:ilvl w:val="0"/>
                <w:numId w:val="19"/>
              </w:numPr>
              <w:ind w:left="360"/>
              <w:outlineLvl w:val="8"/>
              <w:rPr>
                <w:rFonts w:ascii="Times" w:eastAsia="MS ??" w:hAnsi="Times" w:cs="Times"/>
                <w:sz w:val="24"/>
                <w:szCs w:val="24"/>
              </w:rPr>
            </w:pPr>
            <w:r>
              <w:rPr>
                <w:rFonts w:eastAsia="MS ??"/>
              </w:rPr>
              <w:t>Trace the development o</w:t>
            </w:r>
            <w:r w:rsidRPr="00096392">
              <w:rPr>
                <w:rFonts w:eastAsia="MS ??"/>
              </w:rPr>
              <w:t>f ideas over the course of the text.</w:t>
            </w:r>
          </w:p>
          <w:p w14:paraId="769A6F2E" w14:textId="3F853BE7" w:rsidR="00A03D86" w:rsidRPr="00FF4172" w:rsidRDefault="00A03D86" w:rsidP="00096392">
            <w:pPr>
              <w:pStyle w:val="BulletedList"/>
              <w:keepNext/>
              <w:keepLines/>
              <w:numPr>
                <w:ilvl w:val="0"/>
                <w:numId w:val="19"/>
              </w:numPr>
              <w:ind w:left="360"/>
              <w:outlineLvl w:val="8"/>
              <w:rPr>
                <w:rFonts w:eastAsia="MS ??" w:cs="Times"/>
              </w:rPr>
            </w:pPr>
            <w:r w:rsidRPr="00FF4172">
              <w:rPr>
                <w:rFonts w:eastAsia="MS ??" w:cs="Times"/>
              </w:rPr>
              <w:t>Examine the use and refinement of a key term over the course of the text.</w:t>
            </w:r>
          </w:p>
          <w:p w14:paraId="68B3E924" w14:textId="44B1133F" w:rsidR="00711FD2" w:rsidRDefault="00711FD2" w:rsidP="00711FD2">
            <w:pPr>
              <w:pStyle w:val="BulletedList"/>
              <w:numPr>
                <w:ilvl w:val="0"/>
                <w:numId w:val="19"/>
              </w:numPr>
              <w:ind w:left="360"/>
            </w:pPr>
            <w:r>
              <w:lastRenderedPageBreak/>
              <w:t xml:space="preserve">Paraphrase and quote relevant evidence from </w:t>
            </w:r>
            <w:r w:rsidR="00A03D86">
              <w:t xml:space="preserve">the </w:t>
            </w:r>
            <w:r>
              <w:t>text</w:t>
            </w:r>
          </w:p>
          <w:p w14:paraId="59040ABB" w14:textId="77777777" w:rsidR="00711FD2" w:rsidRDefault="00711FD2" w:rsidP="00711FD2">
            <w:pPr>
              <w:pStyle w:val="BulletedList"/>
              <w:numPr>
                <w:ilvl w:val="0"/>
                <w:numId w:val="19"/>
              </w:numPr>
              <w:ind w:left="360"/>
            </w:pPr>
            <w:r>
              <w:t>Independently preview texts in preparation for supported analysis</w:t>
            </w:r>
          </w:p>
          <w:p w14:paraId="133C4869" w14:textId="77777777" w:rsidR="00A03D86" w:rsidRDefault="00A03D86" w:rsidP="00A03D86">
            <w:pPr>
              <w:pStyle w:val="BulletedList"/>
              <w:numPr>
                <w:ilvl w:val="0"/>
                <w:numId w:val="19"/>
              </w:numPr>
              <w:ind w:left="360"/>
            </w:pPr>
            <w:r w:rsidRPr="006B350F">
              <w:t>Independently develop questions for further textual analysis</w:t>
            </w:r>
          </w:p>
          <w:p w14:paraId="286B903A" w14:textId="77777777" w:rsidR="00711FD2" w:rsidRDefault="00711FD2" w:rsidP="00711FD2">
            <w:pPr>
              <w:pStyle w:val="BulletedList"/>
              <w:numPr>
                <w:ilvl w:val="0"/>
                <w:numId w:val="19"/>
              </w:numPr>
              <w:ind w:left="360"/>
            </w:pPr>
            <w:r>
              <w:t>Write informative texts to examine and convey complex ideas</w:t>
            </w:r>
          </w:p>
          <w:p w14:paraId="4188B7B1" w14:textId="77777777" w:rsidR="00711FD2" w:rsidRDefault="00711FD2" w:rsidP="00711FD2">
            <w:pPr>
              <w:pStyle w:val="BulletedList"/>
              <w:numPr>
                <w:ilvl w:val="0"/>
                <w:numId w:val="19"/>
              </w:numPr>
              <w:ind w:left="360"/>
            </w:pPr>
            <w:r>
              <w:t>Use rubrics and checklists for self-assessment and peer review of writing</w:t>
            </w:r>
          </w:p>
          <w:p w14:paraId="34FBEB1A" w14:textId="2C327A80" w:rsidR="006672B3" w:rsidRPr="00195F63" w:rsidRDefault="00A03D86" w:rsidP="00711FD2">
            <w:pPr>
              <w:pStyle w:val="BulletedList"/>
              <w:numPr>
                <w:ilvl w:val="0"/>
                <w:numId w:val="19"/>
              </w:numPr>
              <w:ind w:left="360"/>
            </w:pPr>
            <w:r>
              <w:t xml:space="preserve">Practice </w:t>
            </w:r>
            <w:r w:rsidR="00711FD2">
              <w:t>speaking and listening skills in preparation for a dramatic reading performance</w:t>
            </w:r>
          </w:p>
        </w:tc>
        <w:tc>
          <w:tcPr>
            <w:tcW w:w="1597" w:type="dxa"/>
          </w:tcPr>
          <w:p w14:paraId="3F770A34" w14:textId="77777777" w:rsidR="001B4CE5" w:rsidRDefault="00711FD2" w:rsidP="00B46FE1">
            <w:pPr>
              <w:spacing w:after="60"/>
            </w:pPr>
            <w:r>
              <w:lastRenderedPageBreak/>
              <w:t>CCRA.R.6</w:t>
            </w:r>
          </w:p>
          <w:p w14:paraId="54CF4ADA" w14:textId="77777777" w:rsidR="00711FD2" w:rsidRDefault="00711FD2" w:rsidP="00B46FE1">
            <w:pPr>
              <w:spacing w:after="60"/>
              <w:rPr>
                <w:b/>
                <w:bCs/>
              </w:rPr>
            </w:pPr>
            <w:r w:rsidRPr="008B4B5C">
              <w:rPr>
                <w:b/>
                <w:bCs/>
              </w:rPr>
              <w:t>RL.11-12.2</w:t>
            </w:r>
          </w:p>
          <w:p w14:paraId="2F775E7E" w14:textId="77777777" w:rsidR="00711FD2" w:rsidRDefault="00711FD2" w:rsidP="00B46FE1">
            <w:pPr>
              <w:spacing w:after="60"/>
              <w:rPr>
                <w:b/>
                <w:bCs/>
              </w:rPr>
            </w:pPr>
            <w:r>
              <w:rPr>
                <w:b/>
                <w:bCs/>
              </w:rPr>
              <w:t>RL.11-12.3</w:t>
            </w:r>
          </w:p>
          <w:p w14:paraId="1170E4B0" w14:textId="77777777" w:rsidR="00711FD2" w:rsidRDefault="00711FD2" w:rsidP="00B46FE1">
            <w:pPr>
              <w:spacing w:after="60"/>
              <w:rPr>
                <w:b/>
                <w:bCs/>
              </w:rPr>
            </w:pPr>
            <w:r w:rsidRPr="000714C2">
              <w:rPr>
                <w:b/>
                <w:bCs/>
              </w:rPr>
              <w:t>RL.11-12.4</w:t>
            </w:r>
          </w:p>
          <w:p w14:paraId="3301F068" w14:textId="77777777" w:rsidR="00711FD2" w:rsidRDefault="00711FD2" w:rsidP="00B46FE1">
            <w:pPr>
              <w:spacing w:after="60"/>
              <w:rPr>
                <w:b/>
                <w:bCs/>
              </w:rPr>
            </w:pPr>
            <w:r w:rsidRPr="008B4B5C">
              <w:rPr>
                <w:b/>
                <w:bCs/>
              </w:rPr>
              <w:t>RL.11-12.5</w:t>
            </w:r>
          </w:p>
          <w:p w14:paraId="6C708FA8" w14:textId="77777777" w:rsidR="00711FD2" w:rsidRDefault="00711FD2" w:rsidP="00B46FE1">
            <w:pPr>
              <w:spacing w:after="60"/>
              <w:rPr>
                <w:b/>
                <w:bCs/>
              </w:rPr>
            </w:pPr>
            <w:r>
              <w:rPr>
                <w:b/>
                <w:bCs/>
              </w:rPr>
              <w:t>RL.11-12.6</w:t>
            </w:r>
          </w:p>
          <w:p w14:paraId="354423FB" w14:textId="77777777" w:rsidR="00711FD2" w:rsidRDefault="00711FD2" w:rsidP="00B46FE1">
            <w:pPr>
              <w:spacing w:after="60"/>
              <w:rPr>
                <w:b/>
                <w:bCs/>
              </w:rPr>
            </w:pPr>
            <w:r w:rsidRPr="00F82963">
              <w:rPr>
                <w:b/>
                <w:bCs/>
              </w:rPr>
              <w:t>W.11-12.2</w:t>
            </w:r>
            <w:r>
              <w:rPr>
                <w:b/>
                <w:bCs/>
              </w:rPr>
              <w:t>.a-f</w:t>
            </w:r>
          </w:p>
          <w:p w14:paraId="12252915" w14:textId="77777777" w:rsidR="00711FD2" w:rsidRDefault="00711FD2" w:rsidP="00B46FE1">
            <w:pPr>
              <w:spacing w:after="60"/>
              <w:rPr>
                <w:bCs/>
              </w:rPr>
            </w:pPr>
            <w:r w:rsidRPr="00E47875">
              <w:rPr>
                <w:bCs/>
              </w:rPr>
              <w:t>W.11-12.9.a</w:t>
            </w:r>
          </w:p>
          <w:p w14:paraId="36A5B663" w14:textId="33A4FF8D" w:rsidR="00711FD2" w:rsidRDefault="00711FD2" w:rsidP="00B46FE1">
            <w:pPr>
              <w:spacing w:after="60"/>
            </w:pPr>
            <w:r w:rsidRPr="00E47875">
              <w:t>SL.11-12.1.</w:t>
            </w:r>
            <w:r>
              <w:t>b,</w:t>
            </w:r>
            <w:r w:rsidR="00324599">
              <w:t xml:space="preserve"> </w:t>
            </w:r>
            <w:r w:rsidRPr="00E47875">
              <w:t>c</w:t>
            </w:r>
          </w:p>
          <w:p w14:paraId="0E52D0CE" w14:textId="77777777" w:rsidR="00711FD2" w:rsidRDefault="00711FD2" w:rsidP="00B46FE1">
            <w:pPr>
              <w:spacing w:after="60"/>
              <w:rPr>
                <w:b/>
              </w:rPr>
            </w:pPr>
            <w:r w:rsidRPr="000714C2">
              <w:rPr>
                <w:b/>
              </w:rPr>
              <w:t>SL.11-12.6</w:t>
            </w:r>
          </w:p>
          <w:p w14:paraId="1A212456" w14:textId="77777777" w:rsidR="00711FD2" w:rsidRPr="00E144BA" w:rsidRDefault="00711FD2" w:rsidP="00B46FE1">
            <w:pPr>
              <w:spacing w:after="60"/>
              <w:rPr>
                <w:b/>
                <w:bCs/>
              </w:rPr>
            </w:pPr>
            <w:r w:rsidRPr="00E144BA">
              <w:rPr>
                <w:b/>
                <w:bCs/>
              </w:rPr>
              <w:t>L.11-12.1</w:t>
            </w:r>
          </w:p>
          <w:p w14:paraId="047BC53F" w14:textId="5BEC9691" w:rsidR="00711FD2" w:rsidRPr="00E144BA" w:rsidRDefault="00711FD2" w:rsidP="00B46FE1">
            <w:pPr>
              <w:spacing w:after="60"/>
              <w:rPr>
                <w:rStyle w:val="TableTextChar"/>
                <w:b/>
                <w:bCs/>
              </w:rPr>
            </w:pPr>
            <w:r w:rsidRPr="00E144BA">
              <w:rPr>
                <w:rStyle w:val="TableTextChar"/>
                <w:b/>
                <w:bCs/>
              </w:rPr>
              <w:t>L.11-12.2.a,</w:t>
            </w:r>
            <w:r w:rsidR="00324599" w:rsidRPr="00E144BA">
              <w:rPr>
                <w:rStyle w:val="TableTextChar"/>
                <w:b/>
                <w:bCs/>
              </w:rPr>
              <w:t xml:space="preserve"> </w:t>
            </w:r>
            <w:r w:rsidRPr="00E144BA">
              <w:rPr>
                <w:rStyle w:val="TableTextChar"/>
                <w:b/>
                <w:bCs/>
              </w:rPr>
              <w:t>b</w:t>
            </w:r>
          </w:p>
          <w:p w14:paraId="1B4AB8BD" w14:textId="1E592A6B" w:rsidR="00711FD2" w:rsidRPr="00E144BA" w:rsidRDefault="00711FD2" w:rsidP="00B46FE1">
            <w:pPr>
              <w:keepNext/>
              <w:keepLines/>
              <w:spacing w:after="60"/>
              <w:outlineLvl w:val="8"/>
              <w:rPr>
                <w:rFonts w:asciiTheme="majorHAnsi" w:eastAsiaTheme="majorEastAsia" w:hAnsiTheme="majorHAnsi" w:cstheme="majorBidi"/>
                <w:i/>
                <w:iCs/>
                <w:color w:val="404040" w:themeColor="text1" w:themeTint="BF"/>
                <w:sz w:val="20"/>
                <w:szCs w:val="20"/>
              </w:rPr>
            </w:pPr>
            <w:r w:rsidRPr="00E144BA">
              <w:t>L.11-12.4.a,</w:t>
            </w:r>
            <w:r w:rsidR="00324599" w:rsidRPr="00E144BA">
              <w:t xml:space="preserve"> </w:t>
            </w:r>
            <w:r w:rsidRPr="00E144BA">
              <w:t>c</w:t>
            </w:r>
          </w:p>
          <w:p w14:paraId="1C9DDCA4" w14:textId="5DBD1A5E" w:rsidR="00711FD2" w:rsidRPr="00E144BA" w:rsidRDefault="00711FD2" w:rsidP="00B46FE1">
            <w:pPr>
              <w:spacing w:after="60"/>
              <w:rPr>
                <w:b/>
              </w:rPr>
            </w:pPr>
            <w:r w:rsidRPr="00E144BA">
              <w:t>L.11-12.5.a,</w:t>
            </w:r>
            <w:r w:rsidR="00324599" w:rsidRPr="00E144BA">
              <w:t xml:space="preserve"> </w:t>
            </w:r>
            <w:r w:rsidRPr="00E144BA">
              <w:t>b</w:t>
            </w:r>
          </w:p>
        </w:tc>
        <w:tc>
          <w:tcPr>
            <w:tcW w:w="4680" w:type="dxa"/>
          </w:tcPr>
          <w:p w14:paraId="6F2638F8" w14:textId="77777777" w:rsidR="00711FD2" w:rsidRDefault="00711FD2" w:rsidP="00711FD2">
            <w:pPr>
              <w:pStyle w:val="TableText"/>
            </w:pPr>
            <w:r w:rsidRPr="001E37BA">
              <w:rPr>
                <w:b/>
              </w:rPr>
              <w:t>Mid-Unit:</w:t>
            </w:r>
            <w:r w:rsidRPr="00F4200F">
              <w:t xml:space="preserve"> </w:t>
            </w:r>
          </w:p>
          <w:p w14:paraId="33B0A64E" w14:textId="025CC4E2" w:rsidR="00711FD2" w:rsidRDefault="006B3090" w:rsidP="00B11D8C">
            <w:pPr>
              <w:spacing w:before="40" w:after="40"/>
              <w:rPr>
                <w:b/>
              </w:rPr>
            </w:pPr>
            <w:r w:rsidRPr="006B3090">
              <w:rPr>
                <w:rFonts w:eastAsia="Times New Roman" w:cs="Arial"/>
                <w:lang w:val="en-GB"/>
              </w:rPr>
              <w:t>Students write a formal, multi-paragraph response to the following prompt: Is Caesar’s death a “sacrifice” or a “butchery”?</w:t>
            </w:r>
          </w:p>
          <w:p w14:paraId="409D5047" w14:textId="77777777" w:rsidR="006B3090" w:rsidRDefault="006B3090" w:rsidP="00B11D8C">
            <w:pPr>
              <w:spacing w:before="40" w:after="40"/>
              <w:rPr>
                <w:b/>
              </w:rPr>
            </w:pPr>
          </w:p>
          <w:p w14:paraId="1AE8CAC4" w14:textId="77777777" w:rsidR="006A6EA2" w:rsidRDefault="006A6EA2" w:rsidP="00B11D8C">
            <w:pPr>
              <w:spacing w:before="40" w:after="40"/>
            </w:pPr>
            <w:r w:rsidRPr="00E91539">
              <w:rPr>
                <w:b/>
              </w:rPr>
              <w:t>End-of-Unit:</w:t>
            </w:r>
            <w:r>
              <w:t xml:space="preserve"> </w:t>
            </w:r>
          </w:p>
          <w:p w14:paraId="6D9676C6" w14:textId="0711F4F4" w:rsidR="006672B3" w:rsidRPr="00B93CD6" w:rsidRDefault="006B3090" w:rsidP="006B3090">
            <w:pPr>
              <w:pStyle w:val="TableText"/>
            </w:pPr>
            <w:r w:rsidRPr="006B3090">
              <w:rPr>
                <w:lang w:val="en-GB"/>
              </w:rPr>
              <w:t xml:space="preserve">Students write a formal, multi-paragraph response to the following prompt:  Explain how the title </w:t>
            </w:r>
            <w:r w:rsidRPr="003016F6">
              <w:rPr>
                <w:i/>
                <w:lang w:val="en-GB"/>
              </w:rPr>
              <w:t>The Tragedy of Julius Caesar</w:t>
            </w:r>
            <w:r w:rsidRPr="006B3090">
              <w:rPr>
                <w:lang w:val="en-GB"/>
              </w:rPr>
              <w:t xml:space="preserve"> is appropriate for the play, or propose a new title and explain why it is more appropriate.</w:t>
            </w:r>
            <w:r>
              <w:rPr>
                <w:lang w:val="en-GB"/>
              </w:rPr>
              <w:t xml:space="preserve"> </w:t>
            </w:r>
          </w:p>
        </w:tc>
      </w:tr>
      <w:tr w:rsidR="006672B3" w:rsidRPr="002E6E78" w14:paraId="5274F09F" w14:textId="77777777" w:rsidTr="00407A1B">
        <w:trPr>
          <w:trHeight w:val="161"/>
        </w:trPr>
        <w:tc>
          <w:tcPr>
            <w:tcW w:w="1980" w:type="dxa"/>
          </w:tcPr>
          <w:p w14:paraId="433BBB3A" w14:textId="77777777" w:rsidR="004A74A7" w:rsidRDefault="004A74A7" w:rsidP="004A74A7">
            <w:r>
              <w:lastRenderedPageBreak/>
              <w:t>“Ideas Live On” by Benazir Bhutto</w:t>
            </w:r>
          </w:p>
          <w:p w14:paraId="79160F33" w14:textId="56EEF1EE" w:rsidR="006672B3" w:rsidRDefault="004A74A7" w:rsidP="004A74A7">
            <w:pPr>
              <w:pStyle w:val="TableText"/>
              <w:spacing w:before="60" w:after="60"/>
            </w:pPr>
            <w:r>
              <w:t xml:space="preserve">“Civil Disobedience” by </w:t>
            </w:r>
            <w:r>
              <w:lastRenderedPageBreak/>
              <w:t>Henry David Thoreau</w:t>
            </w:r>
            <w:r w:rsidDel="003116A3">
              <w:t xml:space="preserve"> </w:t>
            </w:r>
          </w:p>
          <w:p w14:paraId="0CF26371" w14:textId="71DDDFB4" w:rsidR="007E41FF" w:rsidRDefault="003016F6" w:rsidP="00407A1B">
            <w:pPr>
              <w:pStyle w:val="TableText"/>
              <w:spacing w:before="60" w:after="60"/>
            </w:pPr>
            <w:r>
              <w:rPr>
                <w:i/>
              </w:rPr>
              <w:t xml:space="preserve">The Tragedy of </w:t>
            </w:r>
            <w:r w:rsidR="004A74A7">
              <w:rPr>
                <w:i/>
              </w:rPr>
              <w:t>Julius Caesar</w:t>
            </w:r>
            <w:r w:rsidR="004A74A7" w:rsidRPr="002829E4">
              <w:rPr>
                <w:i/>
              </w:rPr>
              <w:t xml:space="preserve"> </w:t>
            </w:r>
            <w:r w:rsidR="004A74A7">
              <w:t>by William Shakespeare</w:t>
            </w:r>
          </w:p>
        </w:tc>
        <w:tc>
          <w:tcPr>
            <w:tcW w:w="990" w:type="dxa"/>
          </w:tcPr>
          <w:p w14:paraId="49DDA18B" w14:textId="27C427A1" w:rsidR="006672B3" w:rsidRDefault="009A7848" w:rsidP="005E010A">
            <w:pPr>
              <w:spacing w:after="60"/>
            </w:pPr>
            <w:r>
              <w:lastRenderedPageBreak/>
              <w:t>3</w:t>
            </w:r>
          </w:p>
        </w:tc>
        <w:tc>
          <w:tcPr>
            <w:tcW w:w="3713" w:type="dxa"/>
          </w:tcPr>
          <w:p w14:paraId="568B33E0" w14:textId="77777777" w:rsidR="006672B3" w:rsidRDefault="006672B3" w:rsidP="006F0AA1">
            <w:pPr>
              <w:pStyle w:val="BulletedList"/>
              <w:numPr>
                <w:ilvl w:val="0"/>
                <w:numId w:val="0"/>
              </w:numPr>
              <w:ind w:left="360" w:hanging="360"/>
              <w:contextualSpacing/>
            </w:pPr>
          </w:p>
        </w:tc>
        <w:tc>
          <w:tcPr>
            <w:tcW w:w="1597" w:type="dxa"/>
          </w:tcPr>
          <w:p w14:paraId="3552052C" w14:textId="77777777" w:rsidR="004206E6" w:rsidRDefault="00A0017E" w:rsidP="00207732">
            <w:pPr>
              <w:spacing w:after="60"/>
              <w:ind w:left="360" w:hanging="360"/>
              <w:contextualSpacing/>
              <w:rPr>
                <w:b/>
              </w:rPr>
            </w:pPr>
            <w:r w:rsidRPr="00A0017E">
              <w:rPr>
                <w:b/>
              </w:rPr>
              <w:t>CCRA.R.9</w:t>
            </w:r>
          </w:p>
          <w:p w14:paraId="115D792A" w14:textId="49FDEFFD" w:rsidR="00C90C6E" w:rsidRPr="00FF4172" w:rsidRDefault="00C90C6E" w:rsidP="00207732">
            <w:pPr>
              <w:keepNext/>
              <w:keepLines/>
              <w:spacing w:after="60"/>
              <w:ind w:left="360" w:hanging="360"/>
              <w:contextualSpacing/>
              <w:outlineLvl w:val="8"/>
              <w:rPr>
                <w:b/>
                <w:color w:val="4F81BD" w:themeColor="accent1"/>
              </w:rPr>
            </w:pPr>
            <w:r>
              <w:rPr>
                <w:b/>
                <w:color w:val="4F81BD" w:themeColor="accent1"/>
              </w:rPr>
              <w:t>RL.11-12.11</w:t>
            </w:r>
          </w:p>
          <w:p w14:paraId="269D38EF" w14:textId="77777777" w:rsidR="00A0017E" w:rsidRPr="00A0017E" w:rsidRDefault="00A0017E" w:rsidP="00207732">
            <w:pPr>
              <w:spacing w:after="60"/>
              <w:ind w:left="360" w:hanging="360"/>
              <w:contextualSpacing/>
              <w:rPr>
                <w:b/>
              </w:rPr>
            </w:pPr>
            <w:r w:rsidRPr="00A0017E">
              <w:rPr>
                <w:b/>
              </w:rPr>
              <w:t>W.11-12.2.a-f</w:t>
            </w:r>
          </w:p>
          <w:p w14:paraId="789DFB64" w14:textId="7EBBCF29" w:rsidR="00A0017E" w:rsidRPr="00A0017E" w:rsidRDefault="00A0017E" w:rsidP="00207732">
            <w:pPr>
              <w:spacing w:after="60"/>
              <w:ind w:left="360" w:hanging="360"/>
              <w:contextualSpacing/>
              <w:rPr>
                <w:b/>
              </w:rPr>
            </w:pPr>
            <w:r w:rsidRPr="00A0017E">
              <w:rPr>
                <w:b/>
              </w:rPr>
              <w:t>W.11-12.9.a,</w:t>
            </w:r>
            <w:r w:rsidR="004A74A7">
              <w:rPr>
                <w:b/>
              </w:rPr>
              <w:t xml:space="preserve"> </w:t>
            </w:r>
            <w:r w:rsidRPr="00A0017E">
              <w:rPr>
                <w:b/>
              </w:rPr>
              <w:t>b</w:t>
            </w:r>
          </w:p>
          <w:p w14:paraId="5FC231F9" w14:textId="77777777" w:rsidR="00A0017E" w:rsidRPr="00A0017E" w:rsidRDefault="00A0017E" w:rsidP="00207732">
            <w:pPr>
              <w:spacing w:after="60"/>
              <w:ind w:left="360" w:hanging="360"/>
              <w:contextualSpacing/>
              <w:rPr>
                <w:b/>
              </w:rPr>
            </w:pPr>
            <w:r w:rsidRPr="00A0017E">
              <w:rPr>
                <w:b/>
              </w:rPr>
              <w:t>SL.11-12.4</w:t>
            </w:r>
          </w:p>
          <w:p w14:paraId="38040708" w14:textId="77777777" w:rsidR="00A0017E" w:rsidRDefault="00A0017E" w:rsidP="00207732">
            <w:pPr>
              <w:spacing w:after="60"/>
              <w:ind w:left="360" w:hanging="360"/>
              <w:contextualSpacing/>
              <w:rPr>
                <w:b/>
              </w:rPr>
            </w:pPr>
            <w:r w:rsidRPr="00A0017E">
              <w:rPr>
                <w:b/>
              </w:rPr>
              <w:lastRenderedPageBreak/>
              <w:t>L.11-12.1</w:t>
            </w:r>
          </w:p>
          <w:p w14:paraId="0D8E9520" w14:textId="77777777" w:rsidR="00A0017E" w:rsidRPr="00A0017E" w:rsidRDefault="00A0017E" w:rsidP="00207732">
            <w:pPr>
              <w:spacing w:after="60"/>
              <w:ind w:left="360" w:hanging="360"/>
              <w:contextualSpacing/>
              <w:rPr>
                <w:b/>
              </w:rPr>
            </w:pPr>
          </w:p>
        </w:tc>
        <w:tc>
          <w:tcPr>
            <w:tcW w:w="4680" w:type="dxa"/>
          </w:tcPr>
          <w:p w14:paraId="77EEAEC4" w14:textId="77777777" w:rsidR="009A7848" w:rsidRDefault="009A7848" w:rsidP="004846A7">
            <w:pPr>
              <w:pStyle w:val="TableText"/>
            </w:pPr>
            <w:r w:rsidRPr="009A7848">
              <w:lastRenderedPageBreak/>
              <w:t>Students engage in an in-depth discussion of three prompts and then choose one prompt as the focus of a multi-paragraph written analysis.</w:t>
            </w:r>
          </w:p>
          <w:p w14:paraId="744421DF" w14:textId="14F968EF" w:rsidR="009A7848" w:rsidRDefault="009A7848" w:rsidP="004846A7">
            <w:pPr>
              <w:pStyle w:val="TableText"/>
            </w:pPr>
            <w:r w:rsidRPr="009A7848">
              <w:t xml:space="preserve">Prompts: </w:t>
            </w:r>
          </w:p>
          <w:p w14:paraId="60EAF7A5" w14:textId="77777777" w:rsidR="009A7848" w:rsidRDefault="009A7848" w:rsidP="004846A7">
            <w:pPr>
              <w:pStyle w:val="TableText"/>
            </w:pPr>
            <w:r w:rsidRPr="009A7848">
              <w:t xml:space="preserve">Is democracy “the last improvement possible in </w:t>
            </w:r>
            <w:r w:rsidRPr="009A7848">
              <w:lastRenderedPageBreak/>
              <w:t>governme</w:t>
            </w:r>
            <w:r>
              <w:t xml:space="preserve">nt” (Thoreau, part 3, par.19)? </w:t>
            </w:r>
          </w:p>
          <w:p w14:paraId="03909491" w14:textId="77777777" w:rsidR="009A7848" w:rsidRDefault="009A7848" w:rsidP="004846A7">
            <w:pPr>
              <w:pStyle w:val="TableText"/>
            </w:pPr>
            <w:r w:rsidRPr="009A7848">
              <w:t>What is the role and</w:t>
            </w:r>
            <w:r>
              <w:t xml:space="preserve"> responsibility of government? </w:t>
            </w:r>
          </w:p>
          <w:p w14:paraId="2AD1ECC4" w14:textId="554E1833" w:rsidR="006672B3" w:rsidRPr="006A652C" w:rsidRDefault="009A7848" w:rsidP="005E010A">
            <w:pPr>
              <w:pStyle w:val="TableText"/>
              <w:spacing w:before="60" w:after="60"/>
            </w:pPr>
            <w:r w:rsidRPr="009A7848">
              <w:t>Who should have the power to make decisions in a society?</w:t>
            </w:r>
          </w:p>
        </w:tc>
      </w:tr>
    </w:tbl>
    <w:p w14:paraId="0B612101" w14:textId="55FFA4D8" w:rsidR="00B43C3F" w:rsidRDefault="00B757E8" w:rsidP="00DA59C2">
      <w:pPr>
        <w:rPr>
          <w:sz w:val="20"/>
        </w:rPr>
      </w:pPr>
      <w:r w:rsidRPr="002C1A1C">
        <w:rPr>
          <w:b/>
          <w:sz w:val="20"/>
        </w:rPr>
        <w:lastRenderedPageBreak/>
        <w:t>Note:</w:t>
      </w:r>
      <w:r w:rsidRPr="002C1A1C">
        <w:rPr>
          <w:sz w:val="20"/>
        </w:rPr>
        <w:t xml:space="preserve"> Bold text in</w:t>
      </w:r>
      <w:r>
        <w:rPr>
          <w:sz w:val="20"/>
        </w:rPr>
        <w:t xml:space="preserve">dicates targeted standards that </w:t>
      </w:r>
      <w:r w:rsidRPr="002C1A1C">
        <w:rPr>
          <w:sz w:val="20"/>
        </w:rPr>
        <w:t>will be assessed in the module.</w:t>
      </w:r>
    </w:p>
    <w:p w14:paraId="029240E2" w14:textId="77777777" w:rsidR="00407A1B" w:rsidRDefault="00407A1B">
      <w:r>
        <w:rPr>
          <w:b/>
        </w:rPr>
        <w:br w:type="page"/>
      </w:r>
    </w:p>
    <w:tbl>
      <w:tblPr>
        <w:tblW w:w="129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093"/>
        <w:gridCol w:w="990"/>
        <w:gridCol w:w="3667"/>
        <w:gridCol w:w="1530"/>
        <w:gridCol w:w="4680"/>
      </w:tblGrid>
      <w:tr w:rsidR="00B23386" w:rsidRPr="002E6E78" w14:paraId="7BDF3D9C" w14:textId="77777777" w:rsidTr="000467B0">
        <w:trPr>
          <w:tblHeader/>
        </w:trPr>
        <w:tc>
          <w:tcPr>
            <w:tcW w:w="12960" w:type="dxa"/>
            <w:gridSpan w:val="5"/>
            <w:shd w:val="clear" w:color="auto" w:fill="215868" w:themeFill="accent5" w:themeFillShade="80"/>
            <w:vAlign w:val="bottom"/>
          </w:tcPr>
          <w:p w14:paraId="283BE6A7" w14:textId="4C94C68F" w:rsidR="00B23386" w:rsidRPr="004724CB" w:rsidRDefault="00792D02" w:rsidP="005E010A">
            <w:pPr>
              <w:pStyle w:val="TableHeaders"/>
              <w:jc w:val="center"/>
              <w:rPr>
                <w:sz w:val="32"/>
              </w:rPr>
            </w:pPr>
            <w:r>
              <w:rPr>
                <w:sz w:val="32"/>
              </w:rPr>
              <w:lastRenderedPageBreak/>
              <w:t>MODULE 12</w:t>
            </w:r>
            <w:r w:rsidR="00B23386">
              <w:rPr>
                <w:sz w:val="32"/>
              </w:rPr>
              <w:t>.3</w:t>
            </w:r>
          </w:p>
          <w:p w14:paraId="1D0C4C7E" w14:textId="7F0610CB" w:rsidR="00B23386" w:rsidRPr="00DA59C2" w:rsidRDefault="00FB37BF" w:rsidP="005E010A">
            <w:pPr>
              <w:pStyle w:val="TableHeaders"/>
              <w:keepNext/>
              <w:keepLines/>
              <w:jc w:val="center"/>
              <w:outlineLvl w:val="8"/>
            </w:pPr>
            <w:r>
              <w:t>Researching Multiple Perspectives to Develop a Position</w:t>
            </w:r>
          </w:p>
        </w:tc>
      </w:tr>
      <w:tr w:rsidR="00B23386" w:rsidRPr="002E6E78" w14:paraId="6A705C21" w14:textId="77777777" w:rsidTr="00407A1B">
        <w:trPr>
          <w:tblHeader/>
        </w:trPr>
        <w:tc>
          <w:tcPr>
            <w:tcW w:w="2093" w:type="dxa"/>
            <w:shd w:val="clear" w:color="auto" w:fill="31849B" w:themeFill="accent5" w:themeFillShade="BF"/>
            <w:vAlign w:val="bottom"/>
          </w:tcPr>
          <w:p w14:paraId="3E4B8095" w14:textId="77777777" w:rsidR="00B23386" w:rsidRPr="002E6E78" w:rsidRDefault="00B23386" w:rsidP="005E010A">
            <w:pPr>
              <w:pStyle w:val="TableHeaders"/>
            </w:pPr>
            <w:r w:rsidRPr="002E6E78">
              <w:t>Text</w:t>
            </w:r>
          </w:p>
        </w:tc>
        <w:tc>
          <w:tcPr>
            <w:tcW w:w="990" w:type="dxa"/>
            <w:shd w:val="clear" w:color="auto" w:fill="31849B" w:themeFill="accent5" w:themeFillShade="BF"/>
            <w:vAlign w:val="bottom"/>
          </w:tcPr>
          <w:p w14:paraId="7190B828" w14:textId="77777777" w:rsidR="00B23386" w:rsidRPr="002E6E78" w:rsidRDefault="00B23386" w:rsidP="005E010A">
            <w:pPr>
              <w:pStyle w:val="TableHeaders"/>
            </w:pPr>
            <w:r w:rsidRPr="002E6E78">
              <w:t>Lessons in the Unit</w:t>
            </w:r>
          </w:p>
        </w:tc>
        <w:tc>
          <w:tcPr>
            <w:tcW w:w="3667" w:type="dxa"/>
            <w:shd w:val="clear" w:color="auto" w:fill="31849B" w:themeFill="accent5" w:themeFillShade="BF"/>
            <w:vAlign w:val="bottom"/>
          </w:tcPr>
          <w:p w14:paraId="57F5C32D" w14:textId="77777777" w:rsidR="00B23386" w:rsidRPr="002E6E78" w:rsidRDefault="00B23386" w:rsidP="005E010A">
            <w:pPr>
              <w:pStyle w:val="TableHeaders"/>
            </w:pPr>
            <w:r w:rsidRPr="002E6E78">
              <w:t>Literacy Skills and Habits</w:t>
            </w:r>
          </w:p>
        </w:tc>
        <w:tc>
          <w:tcPr>
            <w:tcW w:w="1530" w:type="dxa"/>
            <w:shd w:val="clear" w:color="auto" w:fill="31849B" w:themeFill="accent5" w:themeFillShade="BF"/>
            <w:vAlign w:val="bottom"/>
          </w:tcPr>
          <w:p w14:paraId="0A4D7DE0" w14:textId="77777777" w:rsidR="00B23386" w:rsidRPr="002E6E78" w:rsidRDefault="00B23386" w:rsidP="005E010A">
            <w:pPr>
              <w:pStyle w:val="TableHeaders"/>
            </w:pPr>
            <w:r w:rsidRPr="002E6E78">
              <w:t>Assessed and Addressed CCSS</w:t>
            </w:r>
          </w:p>
        </w:tc>
        <w:tc>
          <w:tcPr>
            <w:tcW w:w="4680" w:type="dxa"/>
            <w:shd w:val="clear" w:color="auto" w:fill="31849B" w:themeFill="accent5" w:themeFillShade="BF"/>
            <w:vAlign w:val="bottom"/>
          </w:tcPr>
          <w:p w14:paraId="59E2BCC3" w14:textId="77777777" w:rsidR="00B23386" w:rsidRPr="002E6E78" w:rsidRDefault="00B23386" w:rsidP="005E010A">
            <w:pPr>
              <w:pStyle w:val="TableHeaders"/>
            </w:pPr>
            <w:r w:rsidRPr="002E6E78">
              <w:t>Assessments</w:t>
            </w:r>
          </w:p>
        </w:tc>
      </w:tr>
      <w:tr w:rsidR="00B23386" w:rsidRPr="000F09DE" w14:paraId="426D4935" w14:textId="77777777" w:rsidTr="000467B0">
        <w:tc>
          <w:tcPr>
            <w:tcW w:w="12960" w:type="dxa"/>
            <w:gridSpan w:val="5"/>
            <w:shd w:val="clear" w:color="auto" w:fill="B6DDE8" w:themeFill="accent5" w:themeFillTint="66"/>
          </w:tcPr>
          <w:p w14:paraId="738B4F47" w14:textId="4AA21058" w:rsidR="00B23386" w:rsidRPr="000F09DE" w:rsidRDefault="00C3099D" w:rsidP="00792D02">
            <w:pPr>
              <w:pStyle w:val="TableHeaders"/>
              <w:rPr>
                <w:color w:val="auto"/>
              </w:rPr>
            </w:pPr>
            <w:r>
              <w:rPr>
                <w:color w:val="auto"/>
              </w:rPr>
              <w:t xml:space="preserve">Unit </w:t>
            </w:r>
            <w:r w:rsidRPr="00C3099D">
              <w:rPr>
                <w:color w:val="auto"/>
              </w:rPr>
              <w:t>1: Using a Seed Text as a Springboard to Engage in Inquiry-Based Research</w:t>
            </w:r>
          </w:p>
        </w:tc>
      </w:tr>
      <w:tr w:rsidR="00B23386" w:rsidRPr="002E6E78" w14:paraId="14E9A5F9" w14:textId="77777777" w:rsidTr="00407A1B">
        <w:tc>
          <w:tcPr>
            <w:tcW w:w="2093" w:type="dxa"/>
          </w:tcPr>
          <w:p w14:paraId="2175F546" w14:textId="77777777" w:rsidR="00C3099D" w:rsidRDefault="00C3099D" w:rsidP="00C3099D">
            <w:r>
              <w:rPr>
                <w:i/>
              </w:rPr>
              <w:t>Guns, Germs, and Steel</w:t>
            </w:r>
            <w:r>
              <w:t xml:space="preserve"> by Jared Diamond</w:t>
            </w:r>
          </w:p>
          <w:p w14:paraId="5364FD7B" w14:textId="09E4399D" w:rsidR="004E0C48" w:rsidRDefault="004E0C48" w:rsidP="004E0C48">
            <w:pPr>
              <w:rPr>
                <w:i/>
              </w:rPr>
            </w:pPr>
            <w:r>
              <w:t xml:space="preserve">Students </w:t>
            </w:r>
            <w:r w:rsidR="007540BB">
              <w:t xml:space="preserve">also </w:t>
            </w:r>
            <w:r>
              <w:t>choose from the following model research sources:</w:t>
            </w:r>
          </w:p>
          <w:p w14:paraId="645D3019" w14:textId="30034B59" w:rsidR="004E0C48" w:rsidRPr="009F7F5E" w:rsidRDefault="004E0C48" w:rsidP="003016F6">
            <w:pPr>
              <w:pStyle w:val="NumberedList"/>
            </w:pPr>
            <w:r w:rsidRPr="00B55D2C">
              <w:t xml:space="preserve">“Empowering Women is Smart Economics” </w:t>
            </w:r>
            <w:r>
              <w:t>by Ana Revenga and Sudhir Shetty</w:t>
            </w:r>
          </w:p>
          <w:p w14:paraId="660B15CF" w14:textId="6AA37410" w:rsidR="004E0C48" w:rsidRPr="009F7F5E" w:rsidRDefault="004E0C48" w:rsidP="003016F6">
            <w:pPr>
              <w:pStyle w:val="NumberedList"/>
            </w:pPr>
            <w:r w:rsidRPr="00B55D2C">
              <w:t>“Poverty</w:t>
            </w:r>
            <w:r>
              <w:t xml:space="preserve"> Facts and Stats” by Anup Shah</w:t>
            </w:r>
          </w:p>
          <w:p w14:paraId="52508129" w14:textId="287F12C3" w:rsidR="004E0C48" w:rsidRPr="00B55D2C" w:rsidRDefault="004E0C48" w:rsidP="003016F6">
            <w:pPr>
              <w:pStyle w:val="NumberedList"/>
              <w:rPr>
                <w:rFonts w:asciiTheme="majorHAnsi" w:eastAsiaTheme="majorEastAsia" w:hAnsiTheme="majorHAnsi" w:cstheme="majorBidi"/>
                <w:i/>
                <w:iCs/>
                <w:color w:val="404040" w:themeColor="text1" w:themeTint="BF"/>
                <w:sz w:val="20"/>
                <w:szCs w:val="20"/>
              </w:rPr>
            </w:pPr>
            <w:r w:rsidRPr="00B55D2C">
              <w:t xml:space="preserve">“Evidence For Action: Gender Equality and Economic </w:t>
            </w:r>
            <w:r w:rsidRPr="00B55D2C">
              <w:lastRenderedPageBreak/>
              <w:t>Growth” by John Ward, Bernice Lee, Simon Baptist</w:t>
            </w:r>
            <w:r>
              <w:t>,</w:t>
            </w:r>
            <w:r w:rsidRPr="00B55D2C">
              <w:t xml:space="preserve"> and Helen Jackson</w:t>
            </w:r>
          </w:p>
          <w:p w14:paraId="7577EF5D" w14:textId="3DD7E2AC" w:rsidR="004E0C48" w:rsidRPr="009F7F5E" w:rsidRDefault="004E0C48" w:rsidP="003016F6">
            <w:pPr>
              <w:pStyle w:val="NumberedList"/>
            </w:pPr>
            <w:r w:rsidRPr="00B55D2C">
              <w:t xml:space="preserve">“How Many Americans Live in Poverty?” by </w:t>
            </w:r>
            <w:r>
              <w:t>Pam Fessler</w:t>
            </w:r>
          </w:p>
          <w:p w14:paraId="1526AB17" w14:textId="44389CEF" w:rsidR="004E0C48" w:rsidRPr="009F7F5E" w:rsidRDefault="004E0C48" w:rsidP="003016F6">
            <w:pPr>
              <w:pStyle w:val="NumberedList"/>
            </w:pPr>
            <w:r w:rsidRPr="00B55D2C">
              <w:t>“Human Capital Investment in the Developing World: An Analysis of</w:t>
            </w:r>
            <w:r>
              <w:t xml:space="preserve"> Praxis” by Adeyemi O. Ogunade</w:t>
            </w:r>
          </w:p>
          <w:p w14:paraId="077E3ED7" w14:textId="4D47B9C5" w:rsidR="004E0C48" w:rsidRPr="009F7F5E" w:rsidRDefault="004E0C48" w:rsidP="003016F6">
            <w:pPr>
              <w:pStyle w:val="NumberedList"/>
            </w:pPr>
            <w:r w:rsidRPr="00B55D2C">
              <w:t xml:space="preserve">“The Case for Universal Basic Education for the World’s Poorest Boys </w:t>
            </w:r>
            <w:r>
              <w:t>and Girls” by Gene B. Sperling</w:t>
            </w:r>
          </w:p>
          <w:p w14:paraId="113D7B66" w14:textId="6EC785B0" w:rsidR="004E0C48" w:rsidRPr="009F7F5E" w:rsidRDefault="004E0C48" w:rsidP="003016F6">
            <w:pPr>
              <w:pStyle w:val="NumberedList"/>
            </w:pPr>
            <w:r w:rsidRPr="00500689">
              <w:lastRenderedPageBreak/>
              <w:t>“E</w:t>
            </w:r>
            <w:r>
              <w:t xml:space="preserve">ducation for </w:t>
            </w:r>
            <w:r w:rsidRPr="00500689">
              <w:t>A</w:t>
            </w:r>
            <w:r>
              <w:t>ll</w:t>
            </w:r>
            <w:r w:rsidRPr="00500689">
              <w:t xml:space="preserve"> Global Monitoring Report</w:t>
            </w:r>
            <w:r>
              <w:t>,</w:t>
            </w:r>
            <w:r w:rsidRPr="00500689">
              <w:t xml:space="preserve"> 2005</w:t>
            </w:r>
            <w:r>
              <w:t>” by UNESCO</w:t>
            </w:r>
          </w:p>
          <w:p w14:paraId="7EB3C1DB" w14:textId="514ADCEA" w:rsidR="004E0C48" w:rsidRPr="00B55D2C" w:rsidRDefault="004E0C48" w:rsidP="003016F6">
            <w:pPr>
              <w:pStyle w:val="NumberedList"/>
              <w:rPr>
                <w:rFonts w:asciiTheme="majorHAnsi" w:eastAsiaTheme="majorEastAsia" w:hAnsiTheme="majorHAnsi" w:cstheme="majorBidi"/>
                <w:i/>
                <w:iCs/>
                <w:color w:val="404040" w:themeColor="text1" w:themeTint="BF"/>
                <w:sz w:val="20"/>
                <w:szCs w:val="20"/>
              </w:rPr>
            </w:pPr>
            <w:r w:rsidRPr="00B55D2C">
              <w:t>“Bridging the Gender Divide: How Technology Can Advance Women Economically” by Kirrin Gill, Kim Brooks, James McDougall, Payal Patel</w:t>
            </w:r>
            <w:r>
              <w:t>, and Aslihan Kes</w:t>
            </w:r>
          </w:p>
          <w:p w14:paraId="1CE8E3B1" w14:textId="7FB9ED98" w:rsidR="007540BB" w:rsidRPr="009F7F5E" w:rsidRDefault="004E0C48" w:rsidP="003016F6">
            <w:pPr>
              <w:pStyle w:val="NumberedList"/>
            </w:pPr>
            <w:r w:rsidRPr="00B55D2C">
              <w:t>“Investing in Development: A Practical Plan to Achieve the Millennium Development Goa</w:t>
            </w:r>
            <w:r>
              <w:t xml:space="preserve">ls” by Jeffrey </w:t>
            </w:r>
            <w:r>
              <w:lastRenderedPageBreak/>
              <w:t>D. Sachs, et al.</w:t>
            </w:r>
          </w:p>
          <w:p w14:paraId="759E5E2D" w14:textId="5FF57224" w:rsidR="00B23386" w:rsidRPr="002E6E78" w:rsidRDefault="004E0C48" w:rsidP="00207732">
            <w:pPr>
              <w:pStyle w:val="NumberedList"/>
            </w:pPr>
            <w:r>
              <w:t>“Economic Impacts of Broadband”</w:t>
            </w:r>
            <w:r w:rsidRPr="00B55D2C">
              <w:t xml:space="preserve"> </w:t>
            </w:r>
            <w:r>
              <w:t>b</w:t>
            </w:r>
            <w:r w:rsidRPr="00B55D2C">
              <w:t>y Christine Zhen-</w:t>
            </w:r>
            <w:r>
              <w:t>Wei Qiang and Carlo M. Rossotto</w:t>
            </w:r>
            <w:r w:rsidRPr="00B55D2C">
              <w:t xml:space="preserve"> </w:t>
            </w:r>
            <w:r>
              <w:t xml:space="preserve">with Kaoru Kimura in </w:t>
            </w:r>
            <w:r w:rsidRPr="007540BB">
              <w:rPr>
                <w:i/>
              </w:rPr>
              <w:t xml:space="preserve">2009 </w:t>
            </w:r>
            <w:r w:rsidRPr="007540BB">
              <w:rPr>
                <w:i/>
                <w:lang w:val="x-none"/>
              </w:rPr>
              <w:t>Information and Communications for Development: Extending Reach and Increasing Impact</w:t>
            </w:r>
            <w:r w:rsidRPr="007540BB">
              <w:rPr>
                <w:lang w:val="x-none"/>
              </w:rPr>
              <w:t xml:space="preserve"> by World Bank Publications</w:t>
            </w:r>
          </w:p>
        </w:tc>
        <w:tc>
          <w:tcPr>
            <w:tcW w:w="990" w:type="dxa"/>
          </w:tcPr>
          <w:p w14:paraId="578FE214" w14:textId="0FE8420A" w:rsidR="00B23386" w:rsidRPr="002E6E78" w:rsidRDefault="00C3099D" w:rsidP="005E010A">
            <w:pPr>
              <w:spacing w:after="60"/>
            </w:pPr>
            <w:r>
              <w:lastRenderedPageBreak/>
              <w:t>27</w:t>
            </w:r>
          </w:p>
        </w:tc>
        <w:tc>
          <w:tcPr>
            <w:tcW w:w="3667" w:type="dxa"/>
          </w:tcPr>
          <w:p w14:paraId="463791DD" w14:textId="33288915" w:rsidR="004E0C48" w:rsidRPr="00F82963" w:rsidRDefault="004E0C48" w:rsidP="004E0C48">
            <w:pPr>
              <w:pStyle w:val="BulletedList"/>
              <w:numPr>
                <w:ilvl w:val="0"/>
                <w:numId w:val="19"/>
              </w:numPr>
              <w:ind w:left="360"/>
            </w:pPr>
            <w:r w:rsidRPr="00F82963">
              <w:t>Read closely for textual details</w:t>
            </w:r>
          </w:p>
          <w:p w14:paraId="5CE3A86B" w14:textId="24D7801C" w:rsidR="004E0C48" w:rsidRPr="00F82963" w:rsidRDefault="004E0C48" w:rsidP="004E0C48">
            <w:pPr>
              <w:pStyle w:val="BulletedList"/>
              <w:numPr>
                <w:ilvl w:val="0"/>
                <w:numId w:val="19"/>
              </w:numPr>
              <w:ind w:left="360"/>
            </w:pPr>
            <w:r w:rsidRPr="00F82963">
              <w:t>Annotate texts to support comprehension and analysis</w:t>
            </w:r>
          </w:p>
          <w:p w14:paraId="24C1089C" w14:textId="7A5A83B1" w:rsidR="004E0C48" w:rsidRPr="00F82963" w:rsidRDefault="004E0C48" w:rsidP="004E0C48">
            <w:pPr>
              <w:pStyle w:val="BulletedList"/>
              <w:numPr>
                <w:ilvl w:val="0"/>
                <w:numId w:val="19"/>
              </w:numPr>
              <w:ind w:left="360"/>
            </w:pPr>
            <w:r w:rsidRPr="00F82963">
              <w:t>Engage in productive</w:t>
            </w:r>
            <w:r>
              <w:t>,</w:t>
            </w:r>
            <w:r w:rsidRPr="00F82963">
              <w:t xml:space="preserve"> evidence-based discussions about text</w:t>
            </w:r>
            <w:r>
              <w:t>s</w:t>
            </w:r>
          </w:p>
          <w:p w14:paraId="1C740631" w14:textId="7D7B0F1D" w:rsidR="004E0C48" w:rsidRPr="00F82963" w:rsidRDefault="004E0C48" w:rsidP="004E0C48">
            <w:pPr>
              <w:pStyle w:val="BulletedList"/>
              <w:numPr>
                <w:ilvl w:val="0"/>
                <w:numId w:val="19"/>
              </w:numPr>
              <w:ind w:left="360"/>
            </w:pPr>
            <w:r w:rsidRPr="00F82963">
              <w:t>Collect and organize evidence from texts to support analysis in writing</w:t>
            </w:r>
          </w:p>
          <w:p w14:paraId="2A1E3E26" w14:textId="74FFC870" w:rsidR="004E0C48" w:rsidRPr="00F82963" w:rsidRDefault="004E0C48" w:rsidP="004E0C48">
            <w:pPr>
              <w:pStyle w:val="BulletedList"/>
              <w:numPr>
                <w:ilvl w:val="0"/>
                <w:numId w:val="19"/>
              </w:numPr>
              <w:ind w:left="360"/>
            </w:pPr>
            <w:r w:rsidRPr="00F82963">
              <w:t>Collect and organize evidence from texts to support claims made in writing</w:t>
            </w:r>
          </w:p>
          <w:p w14:paraId="6543020F" w14:textId="13B9691A" w:rsidR="004E0C48" w:rsidRPr="00F82963" w:rsidRDefault="004E0C48" w:rsidP="004E0C48">
            <w:pPr>
              <w:pStyle w:val="BulletedList"/>
              <w:numPr>
                <w:ilvl w:val="0"/>
                <w:numId w:val="19"/>
              </w:numPr>
              <w:ind w:left="360"/>
            </w:pPr>
            <w:r w:rsidRPr="00F82963">
              <w:t>Use vocabulary strategies to define unknown words</w:t>
            </w:r>
          </w:p>
          <w:p w14:paraId="56B2D383" w14:textId="4B01BA06" w:rsidR="004E0C48" w:rsidRPr="00F82963" w:rsidRDefault="004E0C48" w:rsidP="004E0C48">
            <w:pPr>
              <w:pStyle w:val="BulletedList"/>
              <w:numPr>
                <w:ilvl w:val="0"/>
                <w:numId w:val="19"/>
              </w:numPr>
              <w:ind w:left="360"/>
            </w:pPr>
            <w:r>
              <w:t xml:space="preserve">Identify potential issues for research within a </w:t>
            </w:r>
            <w:r w:rsidRPr="00F82963">
              <w:t>text</w:t>
            </w:r>
          </w:p>
          <w:p w14:paraId="25692F2B" w14:textId="2142FD95" w:rsidR="004E0C48" w:rsidRPr="00F82963" w:rsidRDefault="004E0C48" w:rsidP="004E0C48">
            <w:pPr>
              <w:pStyle w:val="BulletedList"/>
              <w:numPr>
                <w:ilvl w:val="0"/>
                <w:numId w:val="19"/>
              </w:numPr>
              <w:ind w:left="360"/>
            </w:pPr>
            <w:r w:rsidRPr="00F82963">
              <w:t xml:space="preserve">Conduct pre-searches to </w:t>
            </w:r>
            <w:r w:rsidR="00DE00BA" w:rsidRPr="00DE00BA">
              <w:t>validate sufficiency of information for exploring potential issues</w:t>
            </w:r>
          </w:p>
          <w:p w14:paraId="4F4351A6" w14:textId="6314815A" w:rsidR="004E0C48" w:rsidRPr="00F82963" w:rsidRDefault="004E0C48" w:rsidP="004E0C48">
            <w:pPr>
              <w:pStyle w:val="BulletedList"/>
              <w:numPr>
                <w:ilvl w:val="0"/>
                <w:numId w:val="19"/>
              </w:numPr>
              <w:ind w:left="360"/>
            </w:pPr>
            <w:r w:rsidRPr="00F82963">
              <w:lastRenderedPageBreak/>
              <w:t>Delineate arguments and explain relevant and sufficient evidence</w:t>
            </w:r>
            <w:r>
              <w:t xml:space="preserve"> and valid reasoning</w:t>
            </w:r>
          </w:p>
          <w:p w14:paraId="64A01CA7" w14:textId="24B34C43" w:rsidR="004E0C48" w:rsidRDefault="004E0C48" w:rsidP="004E0C48">
            <w:pPr>
              <w:pStyle w:val="BulletedList"/>
              <w:numPr>
                <w:ilvl w:val="0"/>
                <w:numId w:val="19"/>
              </w:numPr>
              <w:ind w:left="360"/>
            </w:pPr>
            <w:r w:rsidRPr="00F82963">
              <w:t>Analyze perspectives in potential research texts</w:t>
            </w:r>
          </w:p>
          <w:p w14:paraId="6D781A37" w14:textId="0D8175C4" w:rsidR="004E0C48" w:rsidRDefault="004E0C48" w:rsidP="004E0C48">
            <w:pPr>
              <w:pStyle w:val="BulletedList"/>
              <w:numPr>
                <w:ilvl w:val="0"/>
                <w:numId w:val="19"/>
              </w:numPr>
              <w:ind w:left="360"/>
            </w:pPr>
            <w:r>
              <w:t>Assess sources for credibility, relevance, and accessibility</w:t>
            </w:r>
          </w:p>
          <w:p w14:paraId="3392B13C" w14:textId="3A8FA85C" w:rsidR="004E0C48" w:rsidRDefault="004E0C48" w:rsidP="004E0C48">
            <w:pPr>
              <w:pStyle w:val="BulletedList"/>
              <w:numPr>
                <w:ilvl w:val="0"/>
                <w:numId w:val="19"/>
              </w:numPr>
              <w:ind w:left="360"/>
            </w:pPr>
            <w:r>
              <w:t>Conduct independent searches using research processes including planning for searches, assessing sources, annotating sources, recording notes, and evaluating argument</w:t>
            </w:r>
          </w:p>
          <w:p w14:paraId="1DA60B03" w14:textId="343AA831" w:rsidR="004E0C48" w:rsidRDefault="004E0C48" w:rsidP="004E0C48">
            <w:pPr>
              <w:pStyle w:val="BulletedList"/>
              <w:numPr>
                <w:ilvl w:val="0"/>
                <w:numId w:val="19"/>
              </w:numPr>
              <w:ind w:left="360"/>
            </w:pPr>
            <w:r>
              <w:t>Develop, refine, and select inquiry questions to guide research</w:t>
            </w:r>
          </w:p>
          <w:p w14:paraId="06013F1F" w14:textId="77777777" w:rsidR="004E0C48" w:rsidRPr="00677A89" w:rsidRDefault="004E0C48" w:rsidP="004E0C48">
            <w:pPr>
              <w:pStyle w:val="BulletedList"/>
              <w:numPr>
                <w:ilvl w:val="0"/>
                <w:numId w:val="19"/>
              </w:numPr>
              <w:ind w:left="360"/>
            </w:pPr>
            <w:r>
              <w:t>Develop and continually assess a research frame to guide independent searches.</w:t>
            </w:r>
          </w:p>
          <w:p w14:paraId="78DF313F" w14:textId="19D497AF" w:rsidR="004E0C48" w:rsidRDefault="004E0C48" w:rsidP="004E0C48">
            <w:pPr>
              <w:pStyle w:val="BulletedList"/>
              <w:numPr>
                <w:ilvl w:val="0"/>
                <w:numId w:val="19"/>
              </w:numPr>
              <w:ind w:left="360"/>
            </w:pPr>
            <w:r>
              <w:t>Craft</w:t>
            </w:r>
            <w:r w:rsidRPr="00677A89">
              <w:t xml:space="preserve"> claims about</w:t>
            </w:r>
            <w:r>
              <w:t xml:space="preserve"> inquiry questions, inquiry paths, and a </w:t>
            </w:r>
            <w:r>
              <w:lastRenderedPageBreak/>
              <w:t>problem-based question using specific textual evidence from the research</w:t>
            </w:r>
          </w:p>
          <w:p w14:paraId="25712571" w14:textId="0BCBCF2C" w:rsidR="004E0C48" w:rsidRDefault="004E0C48" w:rsidP="004E0C48">
            <w:pPr>
              <w:pStyle w:val="BulletedList"/>
              <w:numPr>
                <w:ilvl w:val="0"/>
                <w:numId w:val="19"/>
              </w:numPr>
              <w:ind w:left="360"/>
            </w:pPr>
            <w:r>
              <w:t>Develop counterclaims in opposition to claims</w:t>
            </w:r>
          </w:p>
          <w:p w14:paraId="60B031EE" w14:textId="586E4832" w:rsidR="00B23386" w:rsidRPr="00195F63" w:rsidRDefault="004E0C48" w:rsidP="003016F6">
            <w:pPr>
              <w:pStyle w:val="BulletedList"/>
              <w:rPr>
                <w:rFonts w:ascii="Times New Roman" w:hAnsi="Times New Roman"/>
                <w:sz w:val="20"/>
              </w:rPr>
            </w:pPr>
            <w:r>
              <w:t>Create oral presentations, keeping in mind audience’s concerns, values, and potential biases</w:t>
            </w:r>
          </w:p>
        </w:tc>
        <w:tc>
          <w:tcPr>
            <w:tcW w:w="1530" w:type="dxa"/>
          </w:tcPr>
          <w:p w14:paraId="482D8BF6" w14:textId="77777777" w:rsidR="000D79F2" w:rsidRPr="00E144BA" w:rsidRDefault="000D79F2" w:rsidP="00C45896">
            <w:pPr>
              <w:spacing w:before="0" w:after="0"/>
              <w:rPr>
                <w:b/>
              </w:rPr>
            </w:pPr>
            <w:r w:rsidRPr="00E144BA">
              <w:rPr>
                <w:b/>
              </w:rPr>
              <w:lastRenderedPageBreak/>
              <w:t xml:space="preserve">CCRA.R.8 </w:t>
            </w:r>
          </w:p>
          <w:p w14:paraId="165F3A2E" w14:textId="77777777" w:rsidR="000D79F2" w:rsidRPr="00E144BA" w:rsidRDefault="000D79F2" w:rsidP="00C45896">
            <w:pPr>
              <w:spacing w:before="0" w:after="0"/>
              <w:rPr>
                <w:b/>
              </w:rPr>
            </w:pPr>
            <w:r w:rsidRPr="00E144BA">
              <w:rPr>
                <w:b/>
              </w:rPr>
              <w:t>RI.11-12.1.a</w:t>
            </w:r>
          </w:p>
          <w:p w14:paraId="5E47BA12" w14:textId="77777777" w:rsidR="000D79F2" w:rsidRPr="00E144BA" w:rsidRDefault="000D79F2" w:rsidP="00C45896">
            <w:pPr>
              <w:spacing w:before="0" w:after="0"/>
              <w:rPr>
                <w:b/>
              </w:rPr>
            </w:pPr>
            <w:r w:rsidRPr="00E144BA">
              <w:rPr>
                <w:b/>
              </w:rPr>
              <w:t>RI.11-12.3</w:t>
            </w:r>
          </w:p>
          <w:p w14:paraId="00BA29B2" w14:textId="77777777" w:rsidR="000D79F2" w:rsidRPr="00E144BA" w:rsidRDefault="000D79F2" w:rsidP="00C45896">
            <w:pPr>
              <w:spacing w:before="0" w:after="0"/>
              <w:rPr>
                <w:b/>
              </w:rPr>
            </w:pPr>
            <w:r w:rsidRPr="00E144BA">
              <w:rPr>
                <w:b/>
              </w:rPr>
              <w:t>RI.11-12.6</w:t>
            </w:r>
          </w:p>
          <w:p w14:paraId="00DE4D63" w14:textId="4155397E" w:rsidR="000D79F2" w:rsidRPr="00E144BA" w:rsidRDefault="000D79F2" w:rsidP="00C45896">
            <w:pPr>
              <w:spacing w:before="0" w:after="0"/>
              <w:rPr>
                <w:b/>
              </w:rPr>
            </w:pPr>
            <w:r w:rsidRPr="00E144BA">
              <w:rPr>
                <w:b/>
              </w:rPr>
              <w:t>W.11-12.1.</w:t>
            </w:r>
            <w:r w:rsidRPr="00E144BA">
              <w:t>a,</w:t>
            </w:r>
            <w:r w:rsidR="00C45896" w:rsidRPr="00E144BA">
              <w:t xml:space="preserve"> </w:t>
            </w:r>
            <w:r w:rsidRPr="00E144BA">
              <w:rPr>
                <w:b/>
              </w:rPr>
              <w:t>b</w:t>
            </w:r>
          </w:p>
          <w:p w14:paraId="6B4B7986" w14:textId="77777777" w:rsidR="000D79F2" w:rsidRPr="00E144BA" w:rsidRDefault="000D79F2" w:rsidP="00C45896">
            <w:pPr>
              <w:spacing w:before="0" w:after="0"/>
              <w:rPr>
                <w:b/>
              </w:rPr>
            </w:pPr>
            <w:r w:rsidRPr="00E144BA">
              <w:rPr>
                <w:b/>
              </w:rPr>
              <w:t>W.11-12.2.a-f</w:t>
            </w:r>
          </w:p>
          <w:p w14:paraId="4981F59C" w14:textId="77777777" w:rsidR="000D79F2" w:rsidRPr="00E144BA" w:rsidRDefault="000D79F2" w:rsidP="00C45896">
            <w:pPr>
              <w:keepNext/>
              <w:keepLines/>
              <w:spacing w:before="0" w:after="0"/>
              <w:outlineLvl w:val="8"/>
              <w:rPr>
                <w:rFonts w:asciiTheme="majorHAnsi" w:eastAsiaTheme="majorEastAsia" w:hAnsiTheme="majorHAnsi" w:cstheme="majorBidi"/>
                <w:i/>
                <w:iCs/>
                <w:color w:val="404040" w:themeColor="text1" w:themeTint="BF"/>
                <w:sz w:val="20"/>
                <w:szCs w:val="20"/>
              </w:rPr>
            </w:pPr>
            <w:r w:rsidRPr="00E144BA">
              <w:t xml:space="preserve">W.11-12.4 </w:t>
            </w:r>
          </w:p>
          <w:p w14:paraId="19B850CB" w14:textId="77777777" w:rsidR="000D79F2" w:rsidRPr="00E144BA" w:rsidRDefault="000D79F2" w:rsidP="00C45896">
            <w:pPr>
              <w:spacing w:before="0" w:after="0"/>
              <w:rPr>
                <w:b/>
              </w:rPr>
            </w:pPr>
            <w:r w:rsidRPr="00E144BA">
              <w:rPr>
                <w:b/>
              </w:rPr>
              <w:t xml:space="preserve">W.11-12.7 </w:t>
            </w:r>
          </w:p>
          <w:p w14:paraId="4F003D88" w14:textId="77777777" w:rsidR="000D79F2" w:rsidRPr="00E144BA" w:rsidRDefault="000D79F2" w:rsidP="00C45896">
            <w:pPr>
              <w:spacing w:before="0" w:after="0"/>
              <w:rPr>
                <w:b/>
              </w:rPr>
            </w:pPr>
            <w:r w:rsidRPr="00E144BA">
              <w:rPr>
                <w:b/>
              </w:rPr>
              <w:t>W.11-12.8</w:t>
            </w:r>
          </w:p>
          <w:p w14:paraId="574576AD" w14:textId="77777777" w:rsidR="000D79F2" w:rsidRPr="00E144BA" w:rsidRDefault="000D79F2" w:rsidP="00C45896">
            <w:pPr>
              <w:spacing w:before="0" w:after="0"/>
              <w:rPr>
                <w:b/>
              </w:rPr>
            </w:pPr>
            <w:r w:rsidRPr="00E144BA">
              <w:rPr>
                <w:b/>
              </w:rPr>
              <w:t>W.11-12.9</w:t>
            </w:r>
            <w:r w:rsidRPr="00E144BA">
              <w:t>.b</w:t>
            </w:r>
          </w:p>
          <w:p w14:paraId="1EE6B6BF" w14:textId="6AF0173F" w:rsidR="000D79F2" w:rsidRPr="00E144BA" w:rsidRDefault="000D79F2" w:rsidP="00C45896">
            <w:pPr>
              <w:spacing w:before="0" w:after="0"/>
              <w:rPr>
                <w:b/>
              </w:rPr>
            </w:pPr>
            <w:r w:rsidRPr="00E144BA">
              <w:rPr>
                <w:b/>
              </w:rPr>
              <w:t>SL.11-12.1.</w:t>
            </w:r>
            <w:r w:rsidRPr="00E144BA">
              <w:t>a,</w:t>
            </w:r>
            <w:r w:rsidR="00C45896" w:rsidRPr="00E144BA">
              <w:t xml:space="preserve"> </w:t>
            </w:r>
            <w:r w:rsidRPr="00E144BA">
              <w:t>c,</w:t>
            </w:r>
            <w:r w:rsidR="00C45896" w:rsidRPr="00E144BA">
              <w:t xml:space="preserve"> </w:t>
            </w:r>
            <w:r w:rsidRPr="00E144BA">
              <w:rPr>
                <w:b/>
              </w:rPr>
              <w:t>d</w:t>
            </w:r>
          </w:p>
          <w:p w14:paraId="13FD8672" w14:textId="77777777" w:rsidR="000D79F2" w:rsidRPr="00E144BA" w:rsidRDefault="000D79F2" w:rsidP="00C45896">
            <w:pPr>
              <w:keepNext/>
              <w:keepLines/>
              <w:spacing w:before="0" w:after="0"/>
              <w:outlineLvl w:val="8"/>
              <w:rPr>
                <w:rFonts w:asciiTheme="majorHAnsi" w:eastAsiaTheme="majorEastAsia" w:hAnsiTheme="majorHAnsi" w:cstheme="majorBidi"/>
                <w:i/>
                <w:iCs/>
                <w:color w:val="404040" w:themeColor="text1" w:themeTint="BF"/>
                <w:sz w:val="20"/>
                <w:szCs w:val="20"/>
              </w:rPr>
            </w:pPr>
            <w:r w:rsidRPr="00E144BA">
              <w:t>SL.11-12.3</w:t>
            </w:r>
          </w:p>
          <w:p w14:paraId="001B7AB7" w14:textId="77777777" w:rsidR="000D79F2" w:rsidRPr="00E144BA" w:rsidRDefault="000D79F2" w:rsidP="00C45896">
            <w:pPr>
              <w:spacing w:before="0" w:after="0"/>
              <w:rPr>
                <w:b/>
              </w:rPr>
            </w:pPr>
            <w:r w:rsidRPr="00E144BA">
              <w:rPr>
                <w:b/>
              </w:rPr>
              <w:t>SL.11-12.4</w:t>
            </w:r>
          </w:p>
          <w:p w14:paraId="393F73E8" w14:textId="77777777" w:rsidR="000D79F2" w:rsidRPr="00E144BA" w:rsidRDefault="000D79F2" w:rsidP="00C45896">
            <w:pPr>
              <w:keepNext/>
              <w:keepLines/>
              <w:spacing w:before="0" w:after="0"/>
              <w:outlineLvl w:val="8"/>
              <w:rPr>
                <w:rFonts w:asciiTheme="majorHAnsi" w:eastAsiaTheme="majorEastAsia" w:hAnsiTheme="majorHAnsi" w:cstheme="majorBidi"/>
                <w:i/>
                <w:iCs/>
                <w:color w:val="404040" w:themeColor="text1" w:themeTint="BF"/>
                <w:sz w:val="20"/>
                <w:szCs w:val="20"/>
              </w:rPr>
            </w:pPr>
            <w:r w:rsidRPr="00E144BA">
              <w:t xml:space="preserve">L.11-12.1 </w:t>
            </w:r>
          </w:p>
          <w:p w14:paraId="524E5250" w14:textId="77777777" w:rsidR="000D79F2" w:rsidRPr="00E144BA" w:rsidRDefault="000D79F2" w:rsidP="00C45896">
            <w:pPr>
              <w:keepNext/>
              <w:keepLines/>
              <w:spacing w:before="0" w:after="0"/>
              <w:outlineLvl w:val="8"/>
              <w:rPr>
                <w:rFonts w:asciiTheme="majorHAnsi" w:eastAsiaTheme="majorEastAsia" w:hAnsiTheme="majorHAnsi" w:cstheme="majorBidi"/>
                <w:i/>
                <w:iCs/>
                <w:color w:val="404040" w:themeColor="text1" w:themeTint="BF"/>
                <w:sz w:val="20"/>
                <w:szCs w:val="20"/>
              </w:rPr>
            </w:pPr>
            <w:r w:rsidRPr="00E144BA">
              <w:t>L.11-12.2</w:t>
            </w:r>
          </w:p>
          <w:p w14:paraId="62785771" w14:textId="17B8B876" w:rsidR="004E0C48" w:rsidRPr="00A4781B" w:rsidRDefault="000D79F2" w:rsidP="00C45896">
            <w:pPr>
              <w:spacing w:before="0" w:after="0"/>
              <w:rPr>
                <w:b/>
              </w:rPr>
            </w:pPr>
            <w:r>
              <w:t>L.11-12.4.a,</w:t>
            </w:r>
            <w:r w:rsidR="00C45896">
              <w:t xml:space="preserve"> </w:t>
            </w:r>
            <w:r>
              <w:t>c</w:t>
            </w:r>
          </w:p>
        </w:tc>
        <w:tc>
          <w:tcPr>
            <w:tcW w:w="4680" w:type="dxa"/>
          </w:tcPr>
          <w:p w14:paraId="4A432707" w14:textId="77777777" w:rsidR="000D79F2" w:rsidRDefault="000D79F2" w:rsidP="000D79F2">
            <w:r>
              <w:rPr>
                <w:b/>
              </w:rPr>
              <w:t>Mid</w:t>
            </w:r>
            <w:r w:rsidRPr="00E91539">
              <w:rPr>
                <w:b/>
              </w:rPr>
              <w:t>-Unit:</w:t>
            </w:r>
            <w:r>
              <w:t xml:space="preserve"> </w:t>
            </w:r>
          </w:p>
          <w:p w14:paraId="65C3E3A7" w14:textId="0D3D1FC6" w:rsidR="000D79F2" w:rsidRDefault="000D79F2" w:rsidP="000D79F2">
            <w:r w:rsidRPr="00E07DE6">
              <w:rPr>
                <w:lang w:val="en-GB" w:eastAsia="fr-FR"/>
              </w:rPr>
              <w:t>Students respond to the following prompt, citing textual evidence to support analysis and inferences drawn from the text</w:t>
            </w:r>
            <w:r>
              <w:rPr>
                <w:rFonts w:asciiTheme="minorHAnsi" w:eastAsia="Times New Roman" w:hAnsiTheme="minorHAnsi" w:cs="Arial"/>
                <w:bCs/>
                <w:color w:val="000000"/>
              </w:rPr>
              <w:t xml:space="preserve">: </w:t>
            </w:r>
            <w:r w:rsidRPr="0025190C">
              <w:rPr>
                <w:rFonts w:asciiTheme="minorHAnsi" w:eastAsia="Times New Roman" w:hAnsiTheme="minorHAnsi" w:cs="Arial"/>
                <w:bCs/>
                <w:color w:val="000000"/>
              </w:rPr>
              <w:t xml:space="preserve">Choose an excerpt from </w:t>
            </w:r>
            <w:r w:rsidRPr="0025190C">
              <w:rPr>
                <w:rFonts w:asciiTheme="minorHAnsi" w:eastAsia="Times New Roman" w:hAnsiTheme="minorHAnsi" w:cs="Arial"/>
                <w:bCs/>
                <w:i/>
                <w:color w:val="000000"/>
              </w:rPr>
              <w:t>G</w:t>
            </w:r>
            <w:r w:rsidRPr="00D00223">
              <w:rPr>
                <w:rFonts w:asciiTheme="minorHAnsi" w:eastAsia="Times New Roman" w:hAnsiTheme="minorHAnsi" w:cs="Arial"/>
                <w:bCs/>
                <w:i/>
                <w:color w:val="000000"/>
              </w:rPr>
              <w:t xml:space="preserve">uns, </w:t>
            </w:r>
            <w:r w:rsidRPr="0025190C">
              <w:rPr>
                <w:rFonts w:asciiTheme="minorHAnsi" w:eastAsia="Times New Roman" w:hAnsiTheme="minorHAnsi" w:cs="Arial"/>
                <w:bCs/>
                <w:i/>
                <w:color w:val="000000"/>
              </w:rPr>
              <w:t>G</w:t>
            </w:r>
            <w:r w:rsidRPr="00D00223">
              <w:rPr>
                <w:rFonts w:asciiTheme="minorHAnsi" w:eastAsia="Times New Roman" w:hAnsiTheme="minorHAnsi" w:cs="Arial"/>
                <w:bCs/>
                <w:i/>
                <w:color w:val="000000"/>
              </w:rPr>
              <w:t xml:space="preserve">erms, and </w:t>
            </w:r>
            <w:r w:rsidRPr="0025190C">
              <w:rPr>
                <w:rFonts w:asciiTheme="minorHAnsi" w:eastAsia="Times New Roman" w:hAnsiTheme="minorHAnsi" w:cs="Arial"/>
                <w:bCs/>
                <w:i/>
                <w:color w:val="000000"/>
              </w:rPr>
              <w:t>S</w:t>
            </w:r>
            <w:r w:rsidRPr="00D00223">
              <w:rPr>
                <w:rFonts w:asciiTheme="minorHAnsi" w:eastAsia="Times New Roman" w:hAnsiTheme="minorHAnsi" w:cs="Arial"/>
                <w:bCs/>
                <w:i/>
                <w:color w:val="000000"/>
              </w:rPr>
              <w:t>teel</w:t>
            </w:r>
            <w:r w:rsidRPr="0025190C">
              <w:rPr>
                <w:rFonts w:asciiTheme="minorHAnsi" w:eastAsia="Times New Roman" w:hAnsiTheme="minorHAnsi" w:cs="Arial"/>
                <w:bCs/>
                <w:color w:val="000000"/>
              </w:rPr>
              <w:t>. Identify one of Diamond’s suppo</w:t>
            </w:r>
            <w:r>
              <w:rPr>
                <w:rFonts w:asciiTheme="minorHAnsi" w:eastAsia="Times New Roman" w:hAnsiTheme="minorHAnsi" w:cs="Arial"/>
                <w:bCs/>
                <w:color w:val="000000"/>
              </w:rPr>
              <w:t xml:space="preserve">rting claims; evaluate </w:t>
            </w:r>
            <w:r w:rsidRPr="00E07DE6">
              <w:rPr>
                <w:lang w:val="en-GB" w:eastAsia="fr-FR"/>
              </w:rPr>
              <w:t>whether the evidence is relevant and sufficient</w:t>
            </w:r>
            <w:r>
              <w:rPr>
                <w:lang w:val="en-GB" w:eastAsia="fr-FR"/>
              </w:rPr>
              <w:t xml:space="preserve"> and the reasoning is valid</w:t>
            </w:r>
            <w:r w:rsidRPr="00E07DE6">
              <w:rPr>
                <w:lang w:val="en-GB" w:eastAsia="fr-FR"/>
              </w:rPr>
              <w:t xml:space="preserve"> to support that claim</w:t>
            </w:r>
            <w:r>
              <w:rPr>
                <w:lang w:val="en-GB" w:eastAsia="fr-FR"/>
              </w:rPr>
              <w:t>.</w:t>
            </w:r>
          </w:p>
          <w:p w14:paraId="06498FB4" w14:textId="77777777" w:rsidR="000D79F2" w:rsidRDefault="000D79F2" w:rsidP="003016F6">
            <w:pPr>
              <w:rPr>
                <w:rFonts w:asciiTheme="majorHAnsi" w:eastAsiaTheme="majorEastAsia" w:hAnsiTheme="majorHAnsi" w:cstheme="majorBidi"/>
                <w:i/>
                <w:iCs/>
                <w:color w:val="404040" w:themeColor="text1" w:themeTint="BF"/>
                <w:sz w:val="20"/>
                <w:szCs w:val="20"/>
              </w:rPr>
            </w:pPr>
            <w:r w:rsidRPr="00E91539">
              <w:rPr>
                <w:b/>
              </w:rPr>
              <w:t>End-of-Unit</w:t>
            </w:r>
            <w:r w:rsidRPr="00DB2A8C">
              <w:t>:</w:t>
            </w:r>
            <w:r>
              <w:t xml:space="preserve"> </w:t>
            </w:r>
          </w:p>
          <w:p w14:paraId="6EF3AABA" w14:textId="7A2B0174" w:rsidR="00B23386" w:rsidRPr="00B93CD6" w:rsidRDefault="000D79F2" w:rsidP="003016F6">
            <w:r w:rsidRPr="00E07DE6">
              <w:rPr>
                <w:rFonts w:eastAsia="Times New Roman"/>
                <w:color w:val="000000"/>
                <w:lang w:val="en-GB"/>
              </w:rPr>
              <w:t xml:space="preserve">Students respond to the following prompt, citing textual evidence to support analysis and inferences drawn </w:t>
            </w:r>
            <w:r>
              <w:rPr>
                <w:rFonts w:eastAsia="Times New Roman"/>
                <w:color w:val="000000"/>
                <w:lang w:val="en-GB"/>
              </w:rPr>
              <w:t xml:space="preserve">from their sources: </w:t>
            </w:r>
            <w:r>
              <w:t>W</w:t>
            </w:r>
            <w:r w:rsidRPr="007018A3">
              <w:t xml:space="preserve">rite a </w:t>
            </w:r>
            <w:r w:rsidRPr="00FB6657">
              <w:t xml:space="preserve">two-page </w:t>
            </w:r>
            <w:r w:rsidRPr="007018A3">
              <w:t xml:space="preserve">synthesis of </w:t>
            </w:r>
            <w:r>
              <w:t>your conclusions and</w:t>
            </w:r>
            <w:r w:rsidRPr="007018A3">
              <w:t xml:space="preserve"> perspective derived from </w:t>
            </w:r>
            <w:r>
              <w:t>your</w:t>
            </w:r>
            <w:r w:rsidRPr="007018A3">
              <w:t xml:space="preserve"> research. </w:t>
            </w:r>
            <w:r>
              <w:t>D</w:t>
            </w:r>
            <w:r w:rsidRPr="007018A3">
              <w:t xml:space="preserve">raw on </w:t>
            </w:r>
            <w:r>
              <w:t>your</w:t>
            </w:r>
            <w:r w:rsidRPr="007018A3">
              <w:t xml:space="preserve"> research evidence to express </w:t>
            </w:r>
            <w:r>
              <w:t>your</w:t>
            </w:r>
            <w:r w:rsidRPr="007018A3">
              <w:t xml:space="preserve"> perspective on </w:t>
            </w:r>
            <w:r>
              <w:t>your</w:t>
            </w:r>
            <w:r w:rsidRPr="007018A3">
              <w:t xml:space="preserve"> problem-based question.</w:t>
            </w:r>
          </w:p>
        </w:tc>
      </w:tr>
      <w:tr w:rsidR="00B23386" w:rsidRPr="000F09DE" w14:paraId="6DD7C915" w14:textId="77777777" w:rsidTr="000467B0">
        <w:tc>
          <w:tcPr>
            <w:tcW w:w="12960" w:type="dxa"/>
            <w:gridSpan w:val="5"/>
            <w:shd w:val="clear" w:color="auto" w:fill="B6DDE8" w:themeFill="accent5" w:themeFillTint="66"/>
          </w:tcPr>
          <w:p w14:paraId="6290F36F" w14:textId="05EC282F" w:rsidR="00B23386" w:rsidRPr="000F09DE" w:rsidRDefault="00C3099D" w:rsidP="00792D02">
            <w:pPr>
              <w:pStyle w:val="TableHeaders"/>
              <w:rPr>
                <w:color w:val="auto"/>
              </w:rPr>
            </w:pPr>
            <w:r>
              <w:rPr>
                <w:color w:val="auto"/>
              </w:rPr>
              <w:lastRenderedPageBreak/>
              <w:t xml:space="preserve">Unit </w:t>
            </w:r>
            <w:r w:rsidRPr="00C3099D">
              <w:rPr>
                <w:color w:val="auto"/>
              </w:rPr>
              <w:t>2: Synthesizing Research and Argument Through the Writing Process</w:t>
            </w:r>
          </w:p>
        </w:tc>
      </w:tr>
      <w:tr w:rsidR="00B82D8C" w:rsidRPr="002E6E78" w14:paraId="1BD4599A" w14:textId="77777777" w:rsidTr="00407A1B">
        <w:tc>
          <w:tcPr>
            <w:tcW w:w="2093" w:type="dxa"/>
          </w:tcPr>
          <w:p w14:paraId="0A4A09B7" w14:textId="4867DB1E" w:rsidR="00792D02" w:rsidRDefault="00EA2B67" w:rsidP="00792D02">
            <w:r>
              <w:t xml:space="preserve"> </w:t>
            </w:r>
            <w:r w:rsidR="004E0C48" w:rsidRPr="00236AF5">
              <w:t>Student texts (research sources) vary</w:t>
            </w:r>
            <w:r w:rsidR="004E0C48">
              <w:t>. By 12.3.2</w:t>
            </w:r>
            <w:r w:rsidR="004E0C48" w:rsidRPr="00B26F72">
              <w:t xml:space="preserve">, </w:t>
            </w:r>
            <w:r w:rsidR="004E0C48" w:rsidRPr="00B26F72">
              <w:lastRenderedPageBreak/>
              <w:t>students have chosen texts for research based on their individual problem-based question</w:t>
            </w:r>
            <w:r w:rsidR="004E0C48">
              <w:t>s</w:t>
            </w:r>
            <w:r w:rsidR="004E0C48" w:rsidRPr="00B26F72">
              <w:t>.</w:t>
            </w:r>
          </w:p>
          <w:p w14:paraId="55637849" w14:textId="77777777" w:rsidR="008D6EA3" w:rsidRDefault="008D6EA3" w:rsidP="00977740">
            <w:pPr>
              <w:spacing w:after="120"/>
            </w:pPr>
          </w:p>
        </w:tc>
        <w:tc>
          <w:tcPr>
            <w:tcW w:w="990" w:type="dxa"/>
          </w:tcPr>
          <w:p w14:paraId="640A7B4F" w14:textId="667F2134" w:rsidR="00B82D8C" w:rsidRPr="002E6E78" w:rsidRDefault="004E0C48" w:rsidP="005E010A">
            <w:pPr>
              <w:spacing w:after="60"/>
            </w:pPr>
            <w:r>
              <w:lastRenderedPageBreak/>
              <w:t>11</w:t>
            </w:r>
          </w:p>
        </w:tc>
        <w:tc>
          <w:tcPr>
            <w:tcW w:w="3667" w:type="dxa"/>
          </w:tcPr>
          <w:p w14:paraId="08B05039" w14:textId="49532050" w:rsidR="004E0C48" w:rsidRDefault="004E0C48" w:rsidP="004E0C48">
            <w:pPr>
              <w:pStyle w:val="BulletedList"/>
              <w:numPr>
                <w:ilvl w:val="0"/>
                <w:numId w:val="19"/>
              </w:numPr>
              <w:ind w:left="360"/>
            </w:pPr>
            <w:r>
              <w:t>Create an outline to organize collected evidence</w:t>
            </w:r>
          </w:p>
          <w:p w14:paraId="6F025D64" w14:textId="150B85F7" w:rsidR="004E0C48" w:rsidRPr="00B26F72" w:rsidRDefault="004E0C48" w:rsidP="004E0C48">
            <w:pPr>
              <w:pStyle w:val="BulletedList"/>
              <w:numPr>
                <w:ilvl w:val="0"/>
                <w:numId w:val="19"/>
              </w:numPr>
              <w:ind w:left="360"/>
            </w:pPr>
            <w:r w:rsidRPr="00B26F72">
              <w:t xml:space="preserve">Analyze, synthesize, and organize </w:t>
            </w:r>
            <w:r w:rsidRPr="00B26F72">
              <w:lastRenderedPageBreak/>
              <w:t>evidence-based claims</w:t>
            </w:r>
          </w:p>
          <w:p w14:paraId="48C5B87E" w14:textId="761F1398" w:rsidR="004E0C48" w:rsidRPr="00B26F72" w:rsidRDefault="004E0C48" w:rsidP="004E0C48">
            <w:pPr>
              <w:pStyle w:val="BulletedList"/>
              <w:numPr>
                <w:ilvl w:val="0"/>
                <w:numId w:val="19"/>
              </w:numPr>
              <w:ind w:left="360"/>
            </w:pPr>
            <w:r w:rsidRPr="00B26F72">
              <w:t>Write effective introduction, body, and conclusion paragraphs for a research-based argument paper</w:t>
            </w:r>
          </w:p>
          <w:p w14:paraId="64439AA7" w14:textId="213F9745" w:rsidR="004E0C48" w:rsidRPr="00B26F72" w:rsidRDefault="004E0C48" w:rsidP="004E0C48">
            <w:pPr>
              <w:pStyle w:val="BulletedList"/>
              <w:numPr>
                <w:ilvl w:val="0"/>
                <w:numId w:val="19"/>
              </w:numPr>
              <w:ind w:left="360"/>
            </w:pPr>
            <w:r w:rsidRPr="00B26F72">
              <w:t>Use proper MLA citation methods in writing</w:t>
            </w:r>
          </w:p>
          <w:p w14:paraId="1090F38E" w14:textId="18362B33" w:rsidR="004E0C48" w:rsidRPr="00B26F72" w:rsidRDefault="004E0C48" w:rsidP="004E0C48">
            <w:pPr>
              <w:pStyle w:val="BulletedList"/>
              <w:numPr>
                <w:ilvl w:val="0"/>
                <w:numId w:val="19"/>
              </w:numPr>
              <w:ind w:left="360"/>
            </w:pPr>
            <w:r w:rsidRPr="00B26F72">
              <w:t>Edit</w:t>
            </w:r>
            <w:r>
              <w:t xml:space="preserve"> for a variety of language conventions</w:t>
            </w:r>
            <w:r w:rsidRPr="00B26F72">
              <w:t xml:space="preserve">, including hyphens </w:t>
            </w:r>
            <w:r>
              <w:t xml:space="preserve">and correct </w:t>
            </w:r>
            <w:r w:rsidRPr="00B26F72">
              <w:t>capitalization, punctuation, and spelling</w:t>
            </w:r>
          </w:p>
          <w:p w14:paraId="23DC3DDE" w14:textId="712408D5" w:rsidR="004E0C48" w:rsidRPr="00B26F72" w:rsidRDefault="004E0C48" w:rsidP="004E0C48">
            <w:pPr>
              <w:pStyle w:val="BulletedList"/>
              <w:numPr>
                <w:ilvl w:val="0"/>
                <w:numId w:val="19"/>
              </w:numPr>
              <w:ind w:left="360"/>
            </w:pPr>
            <w:r w:rsidRPr="00B26F72">
              <w:t>Use formal style and objective tone in writing</w:t>
            </w:r>
          </w:p>
          <w:p w14:paraId="15131190" w14:textId="2AC106CE" w:rsidR="004E0C48" w:rsidRDefault="004E0C48" w:rsidP="004E0C48">
            <w:pPr>
              <w:pStyle w:val="BulletedList"/>
              <w:numPr>
                <w:ilvl w:val="0"/>
                <w:numId w:val="19"/>
              </w:numPr>
              <w:ind w:left="360"/>
            </w:pPr>
            <w:r>
              <w:t>Demonstrate clarity and cohesion in writing</w:t>
            </w:r>
          </w:p>
          <w:p w14:paraId="2CD570B3" w14:textId="359C2EFF" w:rsidR="00B82D8C" w:rsidRPr="00407A1B" w:rsidRDefault="004E0C48" w:rsidP="00407A1B">
            <w:pPr>
              <w:pStyle w:val="BulletedList"/>
              <w:numPr>
                <w:ilvl w:val="0"/>
                <w:numId w:val="19"/>
              </w:numPr>
              <w:ind w:left="360"/>
            </w:pPr>
            <w:r>
              <w:t>Vary syntax for effect</w:t>
            </w:r>
            <w:r w:rsidR="005C495F">
              <w:t xml:space="preserve"> ,</w:t>
            </w:r>
            <w:r w:rsidR="005C495F" w:rsidRPr="005C495F">
              <w:t>consulting references when needed</w:t>
            </w:r>
          </w:p>
        </w:tc>
        <w:tc>
          <w:tcPr>
            <w:tcW w:w="1530" w:type="dxa"/>
          </w:tcPr>
          <w:p w14:paraId="10826F95" w14:textId="77777777" w:rsidR="00977740" w:rsidRPr="00E144BA" w:rsidRDefault="004E0C48" w:rsidP="00063F36">
            <w:pPr>
              <w:spacing w:after="60"/>
              <w:contextualSpacing/>
              <w:rPr>
                <w:b/>
              </w:rPr>
            </w:pPr>
            <w:r w:rsidRPr="00E144BA">
              <w:rPr>
                <w:b/>
              </w:rPr>
              <w:lastRenderedPageBreak/>
              <w:t>W.11-12.1.a-e</w:t>
            </w:r>
          </w:p>
          <w:p w14:paraId="3FB941A9" w14:textId="77777777" w:rsidR="004E0C48" w:rsidRPr="00E144BA" w:rsidRDefault="004E0C48" w:rsidP="00063F36">
            <w:pPr>
              <w:spacing w:after="60"/>
              <w:contextualSpacing/>
              <w:rPr>
                <w:b/>
              </w:rPr>
            </w:pPr>
            <w:r w:rsidRPr="00E144BA">
              <w:rPr>
                <w:b/>
              </w:rPr>
              <w:t>W.11-12.4</w:t>
            </w:r>
          </w:p>
          <w:p w14:paraId="776E0C39" w14:textId="77777777" w:rsidR="004E0C48" w:rsidRPr="00E144BA" w:rsidRDefault="004E0C48" w:rsidP="00063F36">
            <w:pPr>
              <w:spacing w:after="60"/>
              <w:contextualSpacing/>
              <w:rPr>
                <w:b/>
              </w:rPr>
            </w:pPr>
            <w:r w:rsidRPr="00E144BA">
              <w:rPr>
                <w:b/>
              </w:rPr>
              <w:t>W.11-12.5</w:t>
            </w:r>
          </w:p>
          <w:p w14:paraId="6EF45F33" w14:textId="77777777" w:rsidR="004E0C48" w:rsidRPr="00E144BA" w:rsidRDefault="004E0C48" w:rsidP="004E0C48">
            <w:pPr>
              <w:keepNext/>
              <w:keepLines/>
              <w:spacing w:after="60"/>
              <w:contextualSpacing/>
              <w:outlineLvl w:val="8"/>
              <w:rPr>
                <w:rFonts w:asciiTheme="majorHAnsi" w:eastAsiaTheme="majorEastAsia" w:hAnsiTheme="majorHAnsi" w:cstheme="majorBidi"/>
                <w:i/>
                <w:iCs/>
                <w:color w:val="404040" w:themeColor="text1" w:themeTint="BF"/>
                <w:sz w:val="20"/>
                <w:szCs w:val="20"/>
              </w:rPr>
            </w:pPr>
            <w:r w:rsidRPr="00E144BA">
              <w:lastRenderedPageBreak/>
              <w:t>W.11-12.7</w:t>
            </w:r>
          </w:p>
          <w:p w14:paraId="2FF50C4F" w14:textId="77777777" w:rsidR="004E0C48" w:rsidRPr="00E144BA" w:rsidRDefault="004E0C48" w:rsidP="004E0C48">
            <w:pPr>
              <w:keepNext/>
              <w:keepLines/>
              <w:spacing w:after="60"/>
              <w:contextualSpacing/>
              <w:outlineLvl w:val="8"/>
              <w:rPr>
                <w:rFonts w:asciiTheme="majorHAnsi" w:eastAsiaTheme="majorEastAsia" w:hAnsiTheme="majorHAnsi" w:cstheme="majorBidi"/>
                <w:i/>
                <w:iCs/>
                <w:color w:val="404040" w:themeColor="text1" w:themeTint="BF"/>
                <w:sz w:val="20"/>
                <w:szCs w:val="20"/>
              </w:rPr>
            </w:pPr>
            <w:r w:rsidRPr="00E144BA">
              <w:t>W.11-12.8</w:t>
            </w:r>
          </w:p>
          <w:p w14:paraId="53D7EDBA" w14:textId="2CD5A166" w:rsidR="004E0C48" w:rsidRPr="00E144BA" w:rsidRDefault="004E0C48" w:rsidP="00063F36">
            <w:pPr>
              <w:spacing w:after="60"/>
              <w:contextualSpacing/>
              <w:rPr>
                <w:b/>
              </w:rPr>
            </w:pPr>
            <w:r w:rsidRPr="00E144BA">
              <w:rPr>
                <w:b/>
              </w:rPr>
              <w:t>W.11-12.9</w:t>
            </w:r>
          </w:p>
          <w:p w14:paraId="7DA40071" w14:textId="77777777" w:rsidR="004E0C48" w:rsidRPr="00E144BA" w:rsidRDefault="004E0C48" w:rsidP="004E0C48">
            <w:pPr>
              <w:keepNext/>
              <w:keepLines/>
              <w:spacing w:after="60"/>
              <w:contextualSpacing/>
              <w:outlineLvl w:val="8"/>
              <w:rPr>
                <w:rFonts w:asciiTheme="majorHAnsi" w:eastAsiaTheme="majorEastAsia" w:hAnsiTheme="majorHAnsi" w:cstheme="majorBidi"/>
                <w:i/>
                <w:iCs/>
                <w:color w:val="404040" w:themeColor="text1" w:themeTint="BF"/>
                <w:sz w:val="20"/>
                <w:szCs w:val="20"/>
              </w:rPr>
            </w:pPr>
            <w:r w:rsidRPr="00E144BA">
              <w:t>SL.11-12.1</w:t>
            </w:r>
          </w:p>
          <w:p w14:paraId="17B1E417" w14:textId="77777777" w:rsidR="004E0C48" w:rsidRPr="00E144BA" w:rsidRDefault="004E0C48" w:rsidP="004E0C48">
            <w:pPr>
              <w:keepNext/>
              <w:keepLines/>
              <w:spacing w:after="60"/>
              <w:contextualSpacing/>
              <w:outlineLvl w:val="8"/>
              <w:rPr>
                <w:rFonts w:asciiTheme="majorHAnsi" w:eastAsiaTheme="majorEastAsia" w:hAnsiTheme="majorHAnsi" w:cstheme="majorBidi"/>
                <w:i/>
                <w:iCs/>
                <w:color w:val="404040" w:themeColor="text1" w:themeTint="BF"/>
                <w:sz w:val="20"/>
                <w:szCs w:val="20"/>
              </w:rPr>
            </w:pPr>
            <w:r w:rsidRPr="00E144BA">
              <w:t>SL.11-12.4</w:t>
            </w:r>
          </w:p>
          <w:p w14:paraId="1E8815B5" w14:textId="77777777" w:rsidR="004E0C48" w:rsidRPr="00E144BA" w:rsidRDefault="004E0C48" w:rsidP="004E0C48">
            <w:pPr>
              <w:keepNext/>
              <w:keepLines/>
              <w:spacing w:after="60"/>
              <w:contextualSpacing/>
              <w:outlineLvl w:val="8"/>
              <w:rPr>
                <w:rFonts w:asciiTheme="majorHAnsi" w:eastAsiaTheme="majorEastAsia" w:hAnsiTheme="majorHAnsi" w:cstheme="majorBidi"/>
                <w:i/>
                <w:iCs/>
                <w:color w:val="404040" w:themeColor="text1" w:themeTint="BF"/>
                <w:sz w:val="20"/>
                <w:szCs w:val="20"/>
              </w:rPr>
            </w:pPr>
            <w:r w:rsidRPr="00E144BA">
              <w:t>SL.11-12.5</w:t>
            </w:r>
          </w:p>
          <w:p w14:paraId="20A269D7" w14:textId="77777777" w:rsidR="004E0C48" w:rsidRPr="00E144BA" w:rsidRDefault="004E0C48" w:rsidP="004E0C48">
            <w:pPr>
              <w:keepNext/>
              <w:keepLines/>
              <w:spacing w:after="60"/>
              <w:contextualSpacing/>
              <w:outlineLvl w:val="8"/>
              <w:rPr>
                <w:rFonts w:asciiTheme="majorHAnsi" w:eastAsiaTheme="majorEastAsia" w:hAnsiTheme="majorHAnsi" w:cstheme="majorBidi"/>
                <w:i/>
                <w:iCs/>
                <w:color w:val="404040" w:themeColor="text1" w:themeTint="BF"/>
                <w:sz w:val="20"/>
                <w:szCs w:val="20"/>
              </w:rPr>
            </w:pPr>
            <w:r w:rsidRPr="00E144BA">
              <w:t>SL.11-12.6</w:t>
            </w:r>
          </w:p>
          <w:p w14:paraId="5C1D2A6D" w14:textId="65F17B40" w:rsidR="004E0C48" w:rsidRPr="00E144BA" w:rsidRDefault="004E0C48" w:rsidP="00063F36">
            <w:pPr>
              <w:keepNext/>
              <w:keepLines/>
              <w:spacing w:after="60"/>
              <w:contextualSpacing/>
              <w:outlineLvl w:val="8"/>
              <w:rPr>
                <w:rFonts w:asciiTheme="majorHAnsi" w:eastAsiaTheme="majorEastAsia" w:hAnsiTheme="majorHAnsi" w:cstheme="majorBidi"/>
                <w:i/>
                <w:iCs/>
                <w:color w:val="404040" w:themeColor="text1" w:themeTint="BF"/>
                <w:sz w:val="20"/>
                <w:szCs w:val="20"/>
              </w:rPr>
            </w:pPr>
            <w:r w:rsidRPr="00E144BA">
              <w:rPr>
                <w:b/>
              </w:rPr>
              <w:t>L.11-12.1</w:t>
            </w:r>
            <w:r w:rsidRPr="00E144BA">
              <w:t>.b</w:t>
            </w:r>
          </w:p>
          <w:p w14:paraId="23A47670" w14:textId="7760706A" w:rsidR="004E0C48" w:rsidRPr="00E144BA" w:rsidRDefault="004E0C48" w:rsidP="00063F36">
            <w:pPr>
              <w:keepNext/>
              <w:keepLines/>
              <w:spacing w:after="60"/>
              <w:contextualSpacing/>
              <w:outlineLvl w:val="8"/>
              <w:rPr>
                <w:rFonts w:asciiTheme="majorHAnsi" w:eastAsiaTheme="majorEastAsia" w:hAnsiTheme="majorHAnsi" w:cstheme="majorBidi"/>
                <w:i/>
                <w:iCs/>
                <w:color w:val="404040" w:themeColor="text1" w:themeTint="BF"/>
                <w:sz w:val="20"/>
                <w:szCs w:val="20"/>
              </w:rPr>
            </w:pPr>
            <w:r w:rsidRPr="00E144BA">
              <w:rPr>
                <w:b/>
              </w:rPr>
              <w:t>L.11-12.2</w:t>
            </w:r>
            <w:r w:rsidRPr="00E144BA">
              <w:t>.a, b</w:t>
            </w:r>
          </w:p>
          <w:p w14:paraId="1842354E" w14:textId="3F03BB97" w:rsidR="004E0C48" w:rsidRDefault="004E0C48" w:rsidP="00063F36">
            <w:pPr>
              <w:spacing w:after="60"/>
              <w:contextualSpacing/>
              <w:rPr>
                <w:b/>
              </w:rPr>
            </w:pPr>
            <w:r w:rsidRPr="00053CB9">
              <w:rPr>
                <w:b/>
              </w:rPr>
              <w:t>L.11-12.3</w:t>
            </w:r>
            <w:r w:rsidRPr="00B26F72">
              <w:t>.a</w:t>
            </w:r>
          </w:p>
          <w:p w14:paraId="2F93BD34" w14:textId="51CE2F62" w:rsidR="004E0C48" w:rsidRDefault="004E0C48" w:rsidP="00063F36">
            <w:pPr>
              <w:spacing w:after="60"/>
              <w:contextualSpacing/>
            </w:pPr>
            <w:r w:rsidRPr="00B26F72">
              <w:t>L.11-12.6</w:t>
            </w:r>
          </w:p>
          <w:p w14:paraId="13515AEC" w14:textId="42A7EADB" w:rsidR="004E0C48" w:rsidRPr="00977740" w:rsidRDefault="004E0C48" w:rsidP="00063F36">
            <w:pPr>
              <w:spacing w:after="60"/>
              <w:contextualSpacing/>
              <w:rPr>
                <w:b/>
              </w:rPr>
            </w:pPr>
          </w:p>
        </w:tc>
        <w:tc>
          <w:tcPr>
            <w:tcW w:w="4680" w:type="dxa"/>
          </w:tcPr>
          <w:p w14:paraId="03C3D4E3" w14:textId="77777777" w:rsidR="00B82D8C" w:rsidRDefault="00B82D8C" w:rsidP="00F976AE">
            <w:pPr>
              <w:spacing w:before="40" w:after="40"/>
            </w:pPr>
            <w:r w:rsidRPr="00E91539">
              <w:rPr>
                <w:b/>
              </w:rPr>
              <w:lastRenderedPageBreak/>
              <w:t>End-of-Unit</w:t>
            </w:r>
            <w:r w:rsidRPr="00DB2A8C">
              <w:t>:</w:t>
            </w:r>
            <w:r>
              <w:t xml:space="preserve"> </w:t>
            </w:r>
          </w:p>
          <w:p w14:paraId="0ACAA97A" w14:textId="600FD5B9" w:rsidR="00B82D8C" w:rsidRPr="00B93CD6" w:rsidRDefault="000D79F2" w:rsidP="003016F6">
            <w:pPr>
              <w:pStyle w:val="BulletedList"/>
              <w:numPr>
                <w:ilvl w:val="0"/>
                <w:numId w:val="0"/>
              </w:numPr>
              <w:rPr>
                <w:rFonts w:asciiTheme="majorHAnsi" w:eastAsiaTheme="majorEastAsia" w:hAnsiTheme="majorHAnsi" w:cstheme="majorBidi"/>
                <w:i/>
                <w:iCs/>
                <w:color w:val="404040" w:themeColor="text1" w:themeTint="BF"/>
                <w:sz w:val="20"/>
                <w:szCs w:val="20"/>
              </w:rPr>
            </w:pPr>
            <w:r>
              <w:t>Students are assessed on their final drafts of their</w:t>
            </w:r>
            <w:r w:rsidRPr="00B26F72">
              <w:t xml:space="preserve"> research-based argument paper</w:t>
            </w:r>
            <w:r>
              <w:t>s</w:t>
            </w:r>
            <w:r w:rsidRPr="00B26F72">
              <w:rPr>
                <w:rFonts w:asciiTheme="minorHAnsi" w:hAnsiTheme="minorHAnsi"/>
              </w:rPr>
              <w:t xml:space="preserve">. </w:t>
            </w:r>
            <w:r w:rsidRPr="00B26F72">
              <w:t xml:space="preserve">The final draft </w:t>
            </w:r>
            <w:r w:rsidRPr="00B26F72">
              <w:lastRenderedPageBreak/>
              <w:t>should present a precise claim supported by relevant and sufficient evidence and valid reasoning. The draft should be wel</w:t>
            </w:r>
            <w:r>
              <w:t xml:space="preserve">l </w:t>
            </w:r>
            <w:r w:rsidRPr="00B26F72">
              <w:t>organized, distinguish claims from alternate and opposing claims</w:t>
            </w:r>
            <w:r>
              <w:t>, and use transitional</w:t>
            </w:r>
            <w:r w:rsidRPr="00B26F72">
              <w:t xml:space="preserve"> language that clearly links the major sections of the text and clarifies relationships among the claims, counterclaims, evidence, and reasoning. Finally, the draft should </w:t>
            </w:r>
            <w:r>
              <w:t>demonstrate</w:t>
            </w:r>
            <w:r w:rsidRPr="00B26F72">
              <w:t xml:space="preserve"> control of the conventions of written language and maintain a formal style and objective tone.</w:t>
            </w:r>
          </w:p>
        </w:tc>
      </w:tr>
      <w:tr w:rsidR="00B82D8C" w:rsidRPr="002E6E78" w14:paraId="5851FD43" w14:textId="77777777" w:rsidTr="00407A1B">
        <w:trPr>
          <w:trHeight w:val="5804"/>
        </w:trPr>
        <w:tc>
          <w:tcPr>
            <w:tcW w:w="2093" w:type="dxa"/>
          </w:tcPr>
          <w:p w14:paraId="5F373635" w14:textId="77777777" w:rsidR="00B82D8C" w:rsidRDefault="00B82D8C" w:rsidP="005E010A">
            <w:pPr>
              <w:pStyle w:val="TableText"/>
              <w:spacing w:before="60" w:after="60"/>
            </w:pPr>
            <w:r>
              <w:lastRenderedPageBreak/>
              <w:t>End of Module Performance Assessment</w:t>
            </w:r>
          </w:p>
        </w:tc>
        <w:tc>
          <w:tcPr>
            <w:tcW w:w="990" w:type="dxa"/>
          </w:tcPr>
          <w:p w14:paraId="64277AED" w14:textId="77777777" w:rsidR="00B82D8C" w:rsidRDefault="004846A7" w:rsidP="005E010A">
            <w:pPr>
              <w:spacing w:after="60"/>
            </w:pPr>
            <w:r>
              <w:t>4</w:t>
            </w:r>
          </w:p>
        </w:tc>
        <w:tc>
          <w:tcPr>
            <w:tcW w:w="3667" w:type="dxa"/>
          </w:tcPr>
          <w:p w14:paraId="59A3B09C" w14:textId="77777777" w:rsidR="00B82D8C" w:rsidRDefault="00B82D8C" w:rsidP="00F976AE">
            <w:pPr>
              <w:pStyle w:val="BulletedList"/>
              <w:numPr>
                <w:ilvl w:val="0"/>
                <w:numId w:val="0"/>
              </w:numPr>
              <w:ind w:left="360" w:hanging="360"/>
              <w:contextualSpacing/>
            </w:pPr>
          </w:p>
        </w:tc>
        <w:tc>
          <w:tcPr>
            <w:tcW w:w="1530" w:type="dxa"/>
          </w:tcPr>
          <w:p w14:paraId="79545650" w14:textId="77777777" w:rsidR="00100F93" w:rsidRDefault="004E0C48" w:rsidP="005E010A">
            <w:pPr>
              <w:spacing w:after="60"/>
              <w:ind w:left="360" w:hanging="360"/>
              <w:contextualSpacing/>
              <w:rPr>
                <w:b/>
              </w:rPr>
            </w:pPr>
            <w:r w:rsidRPr="003016F6">
              <w:rPr>
                <w:b/>
              </w:rPr>
              <w:t>SL.11-12.1.d</w:t>
            </w:r>
          </w:p>
          <w:p w14:paraId="576348FC" w14:textId="77777777" w:rsidR="004E0C48" w:rsidRDefault="004E0C48" w:rsidP="005E010A">
            <w:pPr>
              <w:spacing w:after="60"/>
              <w:ind w:left="360" w:hanging="360"/>
              <w:contextualSpacing/>
              <w:rPr>
                <w:b/>
                <w:color w:val="222222"/>
              </w:rPr>
            </w:pPr>
            <w:r w:rsidRPr="003016F6">
              <w:rPr>
                <w:b/>
                <w:color w:val="222222"/>
              </w:rPr>
              <w:t>SL.11-12.4</w:t>
            </w:r>
          </w:p>
          <w:p w14:paraId="50BE095B" w14:textId="41A021CD" w:rsidR="004E0C48" w:rsidRDefault="004E0C48" w:rsidP="004E0C48">
            <w:pPr>
              <w:spacing w:after="60"/>
              <w:ind w:left="360" w:hanging="360"/>
              <w:contextualSpacing/>
              <w:rPr>
                <w:b/>
                <w:color w:val="222222"/>
              </w:rPr>
            </w:pPr>
            <w:r>
              <w:rPr>
                <w:b/>
                <w:color w:val="222222"/>
              </w:rPr>
              <w:t>SL.11-12.5</w:t>
            </w:r>
          </w:p>
          <w:p w14:paraId="2579B8C2" w14:textId="4CD88274" w:rsidR="004E0C48" w:rsidRDefault="004E0C48" w:rsidP="004E0C48">
            <w:pPr>
              <w:spacing w:after="60"/>
              <w:ind w:left="360" w:hanging="360"/>
              <w:contextualSpacing/>
              <w:rPr>
                <w:b/>
                <w:color w:val="222222"/>
              </w:rPr>
            </w:pPr>
            <w:r>
              <w:rPr>
                <w:b/>
                <w:color w:val="222222"/>
              </w:rPr>
              <w:t>SL.11-12.6</w:t>
            </w:r>
          </w:p>
          <w:p w14:paraId="1EDC44DD" w14:textId="034AA6A9" w:rsidR="004E0C48" w:rsidRDefault="004E0C48" w:rsidP="004E0C48">
            <w:pPr>
              <w:spacing w:after="60"/>
              <w:ind w:left="360" w:hanging="360"/>
              <w:contextualSpacing/>
            </w:pPr>
            <w:r>
              <w:t>L.11-12.1</w:t>
            </w:r>
          </w:p>
          <w:p w14:paraId="2AB8D06E" w14:textId="0F20C330" w:rsidR="004E0C48" w:rsidRDefault="004E0C48" w:rsidP="004E0C48">
            <w:pPr>
              <w:spacing w:after="60"/>
              <w:ind w:left="360" w:hanging="360"/>
              <w:contextualSpacing/>
              <w:rPr>
                <w:b/>
                <w:color w:val="222222"/>
              </w:rPr>
            </w:pPr>
            <w:r>
              <w:t>L.11-12.6</w:t>
            </w:r>
          </w:p>
          <w:p w14:paraId="7B504041" w14:textId="77777777" w:rsidR="004E0C48" w:rsidRDefault="004E0C48" w:rsidP="005E010A">
            <w:pPr>
              <w:spacing w:after="60"/>
              <w:ind w:left="360" w:hanging="360"/>
              <w:contextualSpacing/>
              <w:rPr>
                <w:b/>
                <w:color w:val="222222"/>
              </w:rPr>
            </w:pPr>
          </w:p>
          <w:p w14:paraId="77BB3AB1" w14:textId="33802DA1" w:rsidR="004E0C48" w:rsidRPr="00DA59C2" w:rsidRDefault="004E0C48" w:rsidP="005E010A">
            <w:pPr>
              <w:tabs>
                <w:tab w:val="center" w:pos="4320"/>
                <w:tab w:val="right" w:pos="8640"/>
              </w:tabs>
              <w:spacing w:after="60"/>
              <w:ind w:left="360" w:hanging="360"/>
              <w:contextualSpacing/>
              <w:rPr>
                <w:b/>
              </w:rPr>
            </w:pPr>
          </w:p>
        </w:tc>
        <w:tc>
          <w:tcPr>
            <w:tcW w:w="4680" w:type="dxa"/>
          </w:tcPr>
          <w:p w14:paraId="64C79953" w14:textId="6FDECAA8" w:rsidR="00B82D8C" w:rsidRPr="006A652C" w:rsidRDefault="007C27C1" w:rsidP="004E0C48">
            <w:r>
              <w:t>S</w:t>
            </w:r>
            <w:r w:rsidRPr="007C27C1">
              <w:t>tudents complete their multimedia research journals by crafting a single 5–10 minute multimedia narrative that includes elements of their individual research processes and findings.</w:t>
            </w:r>
            <w:r w:rsidR="006F3CB8">
              <w:t xml:space="preserve"> </w:t>
            </w:r>
            <w:r w:rsidR="006F3CB8" w:rsidRPr="006F3CB8">
              <w:t>Students’ final products should include highlights from the entire research</w:t>
            </w:r>
            <w:r w:rsidR="006F3CB8">
              <w:t xml:space="preserve"> </w:t>
            </w:r>
            <w:r w:rsidR="006F3CB8" w:rsidRPr="006F3CB8">
              <w:t>process, including their first areas of investigation and pre-searches, as well as the final central claim, several supporting claims, reasoning, and evidence. The final products should draw clear connections between early research and the final claims to create a story that documents that development. In the third and final lesson of this Performance Assessment, students present their multimedia narratives to</w:t>
            </w:r>
            <w:r w:rsidR="006F3CB8">
              <w:t xml:space="preserve"> </w:t>
            </w:r>
            <w:r w:rsidR="006F3CB8" w:rsidRPr="006F3CB8">
              <w:t>an audience and respond to questions. Students are assessed on their final multimedia narrative presentations and on their responses to audience questions following their presentations.</w:t>
            </w:r>
          </w:p>
        </w:tc>
      </w:tr>
    </w:tbl>
    <w:p w14:paraId="7C5F4421" w14:textId="733C0FA1" w:rsidR="00407A1B" w:rsidRDefault="00B757E8" w:rsidP="00B757E8">
      <w:pPr>
        <w:rPr>
          <w:sz w:val="20"/>
        </w:rPr>
      </w:pPr>
      <w:r w:rsidRPr="002C1A1C">
        <w:rPr>
          <w:b/>
          <w:sz w:val="20"/>
        </w:rPr>
        <w:t>Note:</w:t>
      </w:r>
      <w:r w:rsidRPr="002C1A1C">
        <w:rPr>
          <w:sz w:val="20"/>
        </w:rPr>
        <w:t xml:space="preserve"> Bold text in</w:t>
      </w:r>
      <w:r>
        <w:rPr>
          <w:sz w:val="20"/>
        </w:rPr>
        <w:t xml:space="preserve">dicates targeted standards that </w:t>
      </w:r>
      <w:r w:rsidRPr="002C1A1C">
        <w:rPr>
          <w:sz w:val="20"/>
        </w:rPr>
        <w:t>will be assessed in the module.</w:t>
      </w:r>
      <w:r w:rsidR="00407A1B">
        <w:rPr>
          <w:sz w:val="20"/>
        </w:rPr>
        <w:br w:type="page"/>
      </w:r>
    </w:p>
    <w:tbl>
      <w:tblPr>
        <w:tblW w:w="129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980"/>
        <w:gridCol w:w="990"/>
        <w:gridCol w:w="3780"/>
        <w:gridCol w:w="1530"/>
        <w:gridCol w:w="4680"/>
      </w:tblGrid>
      <w:tr w:rsidR="00A05B8E" w:rsidRPr="002E6E78" w14:paraId="10EF846F" w14:textId="77777777" w:rsidTr="00A05B8E">
        <w:trPr>
          <w:tblHeader/>
        </w:trPr>
        <w:tc>
          <w:tcPr>
            <w:tcW w:w="12960" w:type="dxa"/>
            <w:gridSpan w:val="5"/>
            <w:shd w:val="clear" w:color="auto" w:fill="215868" w:themeFill="accent5" w:themeFillShade="80"/>
            <w:vAlign w:val="bottom"/>
          </w:tcPr>
          <w:p w14:paraId="6DC5987A" w14:textId="77777777" w:rsidR="00A05B8E" w:rsidRPr="003D398A" w:rsidRDefault="00792D02" w:rsidP="00A05B8E">
            <w:pPr>
              <w:pStyle w:val="TableHeaders"/>
              <w:jc w:val="center"/>
              <w:rPr>
                <w:rFonts w:asciiTheme="minorHAnsi" w:hAnsiTheme="minorHAnsi" w:cstheme="minorHAnsi"/>
                <w:sz w:val="32"/>
                <w:szCs w:val="32"/>
              </w:rPr>
            </w:pPr>
            <w:r>
              <w:rPr>
                <w:rFonts w:asciiTheme="minorHAnsi" w:hAnsiTheme="minorHAnsi" w:cstheme="minorHAnsi"/>
                <w:sz w:val="32"/>
                <w:szCs w:val="32"/>
              </w:rPr>
              <w:lastRenderedPageBreak/>
              <w:t>MODULE 12</w:t>
            </w:r>
            <w:r w:rsidR="00A05B8E" w:rsidRPr="003D398A">
              <w:rPr>
                <w:rFonts w:asciiTheme="minorHAnsi" w:hAnsiTheme="minorHAnsi" w:cstheme="minorHAnsi"/>
                <w:sz w:val="32"/>
                <w:szCs w:val="32"/>
              </w:rPr>
              <w:t>.4</w:t>
            </w:r>
          </w:p>
          <w:p w14:paraId="2FFFDD2D" w14:textId="51FD2450" w:rsidR="00176B73" w:rsidRDefault="00176B73" w:rsidP="00A05B8E">
            <w:pPr>
              <w:pStyle w:val="TableHeaders"/>
              <w:jc w:val="center"/>
            </w:pPr>
            <w:r w:rsidRPr="00176B73">
              <w:t>“I continually find myself in</w:t>
            </w:r>
            <w:r>
              <w:t xml:space="preserve"> the ruins / of new beginnings”</w:t>
            </w:r>
            <w:r w:rsidR="003B31AA">
              <w:t>:</w:t>
            </w:r>
            <w:r w:rsidRPr="00176B73">
              <w:t xml:space="preserve"> </w:t>
            </w:r>
          </w:p>
          <w:p w14:paraId="50776F23" w14:textId="05D4C2C5" w:rsidR="00A05B8E" w:rsidRPr="003016F6" w:rsidRDefault="00176B73" w:rsidP="00A05B8E">
            <w:pPr>
              <w:pStyle w:val="TableHeaders"/>
              <w:keepNext/>
              <w:keepLines/>
              <w:jc w:val="center"/>
              <w:outlineLvl w:val="8"/>
            </w:pPr>
            <w:r w:rsidRPr="00176B73">
              <w:t>Analyzing the Interaction of Central Ideas and Character Development</w:t>
            </w:r>
          </w:p>
        </w:tc>
      </w:tr>
      <w:tr w:rsidR="00A05B8E" w:rsidRPr="002E6E78" w14:paraId="02471C66" w14:textId="77777777" w:rsidTr="00A05B8E">
        <w:trPr>
          <w:tblHeader/>
        </w:trPr>
        <w:tc>
          <w:tcPr>
            <w:tcW w:w="1980" w:type="dxa"/>
            <w:shd w:val="clear" w:color="auto" w:fill="31849B" w:themeFill="accent5" w:themeFillShade="BF"/>
            <w:vAlign w:val="bottom"/>
          </w:tcPr>
          <w:p w14:paraId="4FB84D52" w14:textId="77777777" w:rsidR="00A05B8E" w:rsidRPr="002E6E78" w:rsidRDefault="00A05B8E" w:rsidP="00A05B8E">
            <w:pPr>
              <w:pStyle w:val="TableHeaders"/>
            </w:pPr>
            <w:r w:rsidRPr="002E6E78">
              <w:t>Text</w:t>
            </w:r>
          </w:p>
        </w:tc>
        <w:tc>
          <w:tcPr>
            <w:tcW w:w="990" w:type="dxa"/>
            <w:shd w:val="clear" w:color="auto" w:fill="31849B" w:themeFill="accent5" w:themeFillShade="BF"/>
            <w:vAlign w:val="bottom"/>
          </w:tcPr>
          <w:p w14:paraId="6C7B2910" w14:textId="77777777" w:rsidR="00A05B8E" w:rsidRPr="002E6E78" w:rsidRDefault="00A05B8E" w:rsidP="00A05B8E">
            <w:pPr>
              <w:pStyle w:val="TableHeaders"/>
            </w:pPr>
            <w:r w:rsidRPr="002E6E78">
              <w:t>Lessons in the Unit</w:t>
            </w:r>
          </w:p>
        </w:tc>
        <w:tc>
          <w:tcPr>
            <w:tcW w:w="3780" w:type="dxa"/>
            <w:shd w:val="clear" w:color="auto" w:fill="31849B" w:themeFill="accent5" w:themeFillShade="BF"/>
            <w:vAlign w:val="bottom"/>
          </w:tcPr>
          <w:p w14:paraId="4BE348B1" w14:textId="77777777" w:rsidR="00A05B8E" w:rsidRPr="002E6E78" w:rsidRDefault="00A05B8E" w:rsidP="00A05B8E">
            <w:pPr>
              <w:pStyle w:val="TableHeaders"/>
            </w:pPr>
            <w:r w:rsidRPr="002E6E78">
              <w:t>Literacy Skills and Habits</w:t>
            </w:r>
          </w:p>
        </w:tc>
        <w:tc>
          <w:tcPr>
            <w:tcW w:w="1530" w:type="dxa"/>
            <w:shd w:val="clear" w:color="auto" w:fill="31849B" w:themeFill="accent5" w:themeFillShade="BF"/>
            <w:vAlign w:val="bottom"/>
          </w:tcPr>
          <w:p w14:paraId="69688E22" w14:textId="77777777" w:rsidR="00A05B8E" w:rsidRPr="002E6E78" w:rsidRDefault="00A05B8E" w:rsidP="00A05B8E">
            <w:pPr>
              <w:pStyle w:val="TableHeaders"/>
            </w:pPr>
            <w:r w:rsidRPr="002E6E78">
              <w:t>Assessed and Addressed CCSS</w:t>
            </w:r>
          </w:p>
        </w:tc>
        <w:tc>
          <w:tcPr>
            <w:tcW w:w="4680" w:type="dxa"/>
            <w:shd w:val="clear" w:color="auto" w:fill="31849B" w:themeFill="accent5" w:themeFillShade="BF"/>
            <w:vAlign w:val="bottom"/>
          </w:tcPr>
          <w:p w14:paraId="6B219467" w14:textId="77777777" w:rsidR="00A05B8E" w:rsidRPr="002E6E78" w:rsidRDefault="00A05B8E" w:rsidP="00A05B8E">
            <w:pPr>
              <w:pStyle w:val="TableHeaders"/>
            </w:pPr>
            <w:r w:rsidRPr="002E6E78">
              <w:t>Assessments</w:t>
            </w:r>
          </w:p>
        </w:tc>
      </w:tr>
      <w:tr w:rsidR="00A05B8E" w:rsidRPr="000F09DE" w14:paraId="46381D7B" w14:textId="77777777" w:rsidTr="00A05B8E">
        <w:tc>
          <w:tcPr>
            <w:tcW w:w="12960" w:type="dxa"/>
            <w:gridSpan w:val="5"/>
            <w:shd w:val="clear" w:color="auto" w:fill="B6DDE8" w:themeFill="accent5" w:themeFillTint="66"/>
          </w:tcPr>
          <w:p w14:paraId="7D191499" w14:textId="1D29CA23" w:rsidR="00A05B8E" w:rsidRPr="000F09DE" w:rsidRDefault="00A05B8E" w:rsidP="00207732">
            <w:pPr>
              <w:pStyle w:val="TableHeaders"/>
              <w:rPr>
                <w:color w:val="auto"/>
              </w:rPr>
            </w:pPr>
            <w:r>
              <w:rPr>
                <w:color w:val="auto"/>
              </w:rPr>
              <w:t>Unit 1</w:t>
            </w:r>
            <w:r w:rsidRPr="000F09DE">
              <w:rPr>
                <w:color w:val="auto"/>
              </w:rPr>
              <w:t xml:space="preserve">: </w:t>
            </w:r>
            <w:r w:rsidR="00CB44A4" w:rsidRPr="00CB44A4">
              <w:rPr>
                <w:rFonts w:eastAsia="Times New Roman" w:cs="Cambria"/>
                <w:bCs/>
                <w:color w:val="auto"/>
              </w:rPr>
              <w:t xml:space="preserve">“I’m going to </w:t>
            </w:r>
            <w:r w:rsidR="00CB44A4" w:rsidRPr="003016F6">
              <w:rPr>
                <w:rFonts w:eastAsia="Times New Roman" w:cs="Cambria"/>
                <w:bCs/>
                <w:i/>
                <w:color w:val="auto"/>
              </w:rPr>
              <w:t>do</w:t>
            </w:r>
            <w:r w:rsidR="00CB44A4" w:rsidRPr="00CB44A4">
              <w:rPr>
                <w:rFonts w:eastAsia="Times New Roman" w:cs="Cambria"/>
                <w:bCs/>
                <w:color w:val="auto"/>
              </w:rPr>
              <w:t xml:space="preserve"> something. Get hold of myself and make myself a new life!”</w:t>
            </w:r>
          </w:p>
        </w:tc>
      </w:tr>
      <w:tr w:rsidR="00A05B8E" w:rsidRPr="002E6E78" w14:paraId="01207C42" w14:textId="77777777" w:rsidTr="00A05B8E">
        <w:tc>
          <w:tcPr>
            <w:tcW w:w="1980" w:type="dxa"/>
          </w:tcPr>
          <w:p w14:paraId="245E48A3" w14:textId="77777777" w:rsidR="00800C63" w:rsidRDefault="00B95D84" w:rsidP="00800C63">
            <w:pPr>
              <w:pStyle w:val="TableText"/>
            </w:pPr>
            <w:r w:rsidRPr="00B95D84">
              <w:rPr>
                <w:i/>
              </w:rPr>
              <w:t>A Streetcar Named Desire</w:t>
            </w:r>
            <w:r w:rsidRPr="00B95D84">
              <w:t xml:space="preserve"> by Tennessee Williams </w:t>
            </w:r>
          </w:p>
          <w:p w14:paraId="71CFD7D0" w14:textId="501551FB" w:rsidR="00A05B8E" w:rsidRPr="002E6E78" w:rsidRDefault="00B95D84" w:rsidP="00800C63">
            <w:pPr>
              <w:pStyle w:val="TableText"/>
            </w:pPr>
            <w:r w:rsidRPr="00B95D84">
              <w:t>“A Daily Joy to Be Alive” by Jimmy Santiago Baca</w:t>
            </w:r>
          </w:p>
        </w:tc>
        <w:tc>
          <w:tcPr>
            <w:tcW w:w="990" w:type="dxa"/>
          </w:tcPr>
          <w:p w14:paraId="4D97487D" w14:textId="673C7502" w:rsidR="00A05B8E" w:rsidRPr="002E6E78" w:rsidRDefault="00BB4CB8" w:rsidP="00A05B8E">
            <w:pPr>
              <w:spacing w:after="60"/>
            </w:pPr>
            <w:r>
              <w:t>1</w:t>
            </w:r>
            <w:r w:rsidR="00B95D84">
              <w:t>4</w:t>
            </w:r>
          </w:p>
        </w:tc>
        <w:tc>
          <w:tcPr>
            <w:tcW w:w="3780" w:type="dxa"/>
          </w:tcPr>
          <w:p w14:paraId="3FC4BC0D" w14:textId="77777777" w:rsidR="00A05B8E" w:rsidRPr="00677A89" w:rsidRDefault="00A05B8E" w:rsidP="00A05B8E">
            <w:pPr>
              <w:pStyle w:val="BulletedList"/>
              <w:numPr>
                <w:ilvl w:val="0"/>
                <w:numId w:val="19"/>
              </w:numPr>
              <w:ind w:left="360"/>
            </w:pPr>
            <w:r>
              <w:t xml:space="preserve">Read closely for textual </w:t>
            </w:r>
            <w:r w:rsidRPr="00677A89">
              <w:t>details</w:t>
            </w:r>
          </w:p>
          <w:p w14:paraId="13FFE3F5" w14:textId="77777777" w:rsidR="00B95D84" w:rsidRPr="00B95D84" w:rsidRDefault="00B95D84" w:rsidP="00B95D84">
            <w:pPr>
              <w:pStyle w:val="BulletedList"/>
            </w:pPr>
            <w:r w:rsidRPr="00B95D84">
              <w:t>Annotate texts to support comprehension and analysis</w:t>
            </w:r>
          </w:p>
          <w:p w14:paraId="5AD8E320" w14:textId="77777777" w:rsidR="00B95D84" w:rsidRPr="00B95D84" w:rsidRDefault="00B95D84" w:rsidP="00B95D84">
            <w:pPr>
              <w:pStyle w:val="BulletedList"/>
            </w:pPr>
            <w:r w:rsidRPr="00B95D84">
              <w:t>Engage in productive, evidence-based discussions about texts</w:t>
            </w:r>
          </w:p>
          <w:p w14:paraId="4D8E3A82" w14:textId="77777777" w:rsidR="00B95D84" w:rsidRPr="00B95D84" w:rsidRDefault="00B95D84" w:rsidP="00B95D84">
            <w:pPr>
              <w:pStyle w:val="BulletedList"/>
            </w:pPr>
            <w:r w:rsidRPr="00B95D84">
              <w:t>Collect and organize evidence from texts to support analysis in writing and discussions</w:t>
            </w:r>
          </w:p>
          <w:p w14:paraId="64677F0A" w14:textId="77777777" w:rsidR="00B95D84" w:rsidRPr="00B95D84" w:rsidRDefault="00B95D84" w:rsidP="00B95D84">
            <w:pPr>
              <w:pStyle w:val="BulletedList"/>
            </w:pPr>
            <w:r w:rsidRPr="00B95D84">
              <w:t>Use vocabulary strategies to define unknown words</w:t>
            </w:r>
          </w:p>
          <w:p w14:paraId="71819F76" w14:textId="77777777" w:rsidR="00B95D84" w:rsidRPr="00B95D84" w:rsidRDefault="00B95D84" w:rsidP="00B95D84">
            <w:pPr>
              <w:pStyle w:val="BulletedList"/>
            </w:pPr>
            <w:r w:rsidRPr="00B95D84">
              <w:t>Independently read a text in preparation for supported analysis</w:t>
            </w:r>
          </w:p>
          <w:p w14:paraId="14CF633D" w14:textId="77777777" w:rsidR="00B95D84" w:rsidRPr="00B95D84" w:rsidRDefault="00B95D84" w:rsidP="00B95D84">
            <w:pPr>
              <w:pStyle w:val="BulletedList"/>
            </w:pPr>
            <w:r w:rsidRPr="00B95D84">
              <w:t>Paraphrase and quote relevant evidence from a text</w:t>
            </w:r>
          </w:p>
          <w:p w14:paraId="731EC7E4" w14:textId="77777777" w:rsidR="00B95D84" w:rsidRPr="00B95D84" w:rsidRDefault="00B95D84" w:rsidP="00B95D84">
            <w:pPr>
              <w:pStyle w:val="BulletedList"/>
            </w:pPr>
            <w:r w:rsidRPr="00B95D84">
              <w:t>Make claims about texts using specific textual evidence</w:t>
            </w:r>
          </w:p>
          <w:p w14:paraId="7EE76086" w14:textId="77777777" w:rsidR="00B95D84" w:rsidRPr="00B95D84" w:rsidRDefault="00B95D84" w:rsidP="00B95D84">
            <w:pPr>
              <w:pStyle w:val="BulletedList"/>
            </w:pPr>
            <w:r w:rsidRPr="00B95D84">
              <w:t xml:space="preserve">Independently read and annotate </w:t>
            </w:r>
            <w:r w:rsidRPr="00B95D84">
              <w:lastRenderedPageBreak/>
              <w:t xml:space="preserve">text in preparation for evidence-based discussion </w:t>
            </w:r>
          </w:p>
          <w:p w14:paraId="0D6EE7B3" w14:textId="77777777" w:rsidR="00B95D84" w:rsidRPr="00B95D84" w:rsidRDefault="00B95D84" w:rsidP="00B95D84">
            <w:pPr>
              <w:pStyle w:val="BulletedList"/>
            </w:pPr>
            <w:r w:rsidRPr="00B95D84">
              <w:t>Analyze multiple interpretations of a source text</w:t>
            </w:r>
          </w:p>
          <w:p w14:paraId="72BB6A9B" w14:textId="77777777" w:rsidR="00B95D84" w:rsidRPr="00B95D84" w:rsidRDefault="00B95D84" w:rsidP="00B95D84">
            <w:pPr>
              <w:pStyle w:val="BulletedList"/>
            </w:pPr>
            <w:r w:rsidRPr="00B95D84">
              <w:t>Generate and respond to questions in scholarly discourse</w:t>
            </w:r>
          </w:p>
          <w:p w14:paraId="796F13FD" w14:textId="078B5210" w:rsidR="00B76258" w:rsidRPr="00195F63" w:rsidRDefault="00B95D84" w:rsidP="00407A1B">
            <w:pPr>
              <w:pStyle w:val="BulletedList"/>
              <w:numPr>
                <w:ilvl w:val="0"/>
                <w:numId w:val="19"/>
              </w:numPr>
              <w:ind w:left="360"/>
            </w:pPr>
            <w:r w:rsidRPr="00B95D84">
              <w:t>Practice narrative, argument, and informative writing techniques and skills</w:t>
            </w:r>
          </w:p>
        </w:tc>
        <w:tc>
          <w:tcPr>
            <w:tcW w:w="1530" w:type="dxa"/>
          </w:tcPr>
          <w:p w14:paraId="25933414" w14:textId="77777777" w:rsidR="00B95D84" w:rsidRPr="00B95D84" w:rsidRDefault="00B95D84" w:rsidP="00B95D84">
            <w:pPr>
              <w:spacing w:after="60"/>
              <w:rPr>
                <w:b/>
              </w:rPr>
            </w:pPr>
            <w:r w:rsidRPr="00B95D84">
              <w:rPr>
                <w:b/>
              </w:rPr>
              <w:lastRenderedPageBreak/>
              <w:t>CCRA.R.9</w:t>
            </w:r>
          </w:p>
          <w:p w14:paraId="1B419BEA" w14:textId="77777777" w:rsidR="00B95D84" w:rsidRPr="00B95D84" w:rsidRDefault="00B95D84" w:rsidP="00B95D84">
            <w:pPr>
              <w:spacing w:after="60"/>
              <w:rPr>
                <w:b/>
              </w:rPr>
            </w:pPr>
            <w:r w:rsidRPr="00B95D84">
              <w:rPr>
                <w:b/>
              </w:rPr>
              <w:t>RL.11-12.2</w:t>
            </w:r>
          </w:p>
          <w:p w14:paraId="3F071FC6" w14:textId="77777777" w:rsidR="00B95D84" w:rsidRPr="00B95D84" w:rsidRDefault="00B95D84" w:rsidP="00B95D84">
            <w:pPr>
              <w:spacing w:after="60"/>
              <w:rPr>
                <w:b/>
              </w:rPr>
            </w:pPr>
            <w:r w:rsidRPr="00B95D84">
              <w:rPr>
                <w:b/>
              </w:rPr>
              <w:t>RL.11-12.3</w:t>
            </w:r>
          </w:p>
          <w:p w14:paraId="0F5AB883" w14:textId="77777777" w:rsidR="00B95D84" w:rsidRPr="00B95D84" w:rsidRDefault="00B95D84" w:rsidP="00B95D84">
            <w:pPr>
              <w:spacing w:after="60"/>
              <w:rPr>
                <w:b/>
              </w:rPr>
            </w:pPr>
            <w:r w:rsidRPr="00B95D84">
              <w:rPr>
                <w:b/>
              </w:rPr>
              <w:t>RL.11-12.5</w:t>
            </w:r>
          </w:p>
          <w:p w14:paraId="26653B4E" w14:textId="77777777" w:rsidR="00B95D84" w:rsidRPr="00E144BA" w:rsidRDefault="00B95D84" w:rsidP="00B95D84">
            <w:pPr>
              <w:spacing w:after="60"/>
              <w:rPr>
                <w:b/>
              </w:rPr>
            </w:pPr>
            <w:r w:rsidRPr="00E144BA">
              <w:rPr>
                <w:b/>
              </w:rPr>
              <w:t>RL.11-12.7</w:t>
            </w:r>
          </w:p>
          <w:p w14:paraId="14A0DE47" w14:textId="77777777" w:rsidR="00B95D84" w:rsidRPr="00E144BA" w:rsidRDefault="00B95D84" w:rsidP="00B95D84">
            <w:pPr>
              <w:spacing w:after="60"/>
              <w:rPr>
                <w:b/>
              </w:rPr>
            </w:pPr>
            <w:r w:rsidRPr="00E144BA">
              <w:rPr>
                <w:b/>
              </w:rPr>
              <w:t>W.11-12.1.d, e*</w:t>
            </w:r>
          </w:p>
          <w:p w14:paraId="7A7C1372" w14:textId="77777777" w:rsidR="00B95D84" w:rsidRPr="00E144BA" w:rsidRDefault="00B95D84" w:rsidP="00B95D84">
            <w:pPr>
              <w:spacing w:after="60"/>
              <w:rPr>
                <w:b/>
              </w:rPr>
            </w:pPr>
            <w:r w:rsidRPr="00E144BA">
              <w:rPr>
                <w:b/>
              </w:rPr>
              <w:t>W.11-12.2.a-f*</w:t>
            </w:r>
          </w:p>
          <w:p w14:paraId="0502EB76" w14:textId="77777777" w:rsidR="00B95D84" w:rsidRPr="00E144BA" w:rsidRDefault="00B95D84" w:rsidP="00B95D84">
            <w:pPr>
              <w:keepNext/>
              <w:keepLines/>
              <w:spacing w:after="60"/>
              <w:outlineLvl w:val="8"/>
              <w:rPr>
                <w:rFonts w:asciiTheme="majorHAnsi" w:eastAsiaTheme="majorEastAsia" w:hAnsiTheme="majorHAnsi" w:cstheme="majorBidi"/>
                <w:i/>
                <w:iCs/>
                <w:color w:val="404040" w:themeColor="text1" w:themeTint="BF"/>
                <w:sz w:val="20"/>
                <w:szCs w:val="20"/>
              </w:rPr>
            </w:pPr>
            <w:r w:rsidRPr="00E144BA">
              <w:t>W.11-12.3.a, b, d</w:t>
            </w:r>
          </w:p>
          <w:p w14:paraId="5C0FC8D6" w14:textId="77777777" w:rsidR="00B95D84" w:rsidRPr="00E144BA" w:rsidRDefault="00B95D84" w:rsidP="00B95D84">
            <w:pPr>
              <w:keepNext/>
              <w:keepLines/>
              <w:spacing w:after="60"/>
              <w:outlineLvl w:val="8"/>
              <w:rPr>
                <w:rFonts w:asciiTheme="majorHAnsi" w:eastAsiaTheme="majorEastAsia" w:hAnsiTheme="majorHAnsi" w:cstheme="majorBidi"/>
                <w:i/>
                <w:iCs/>
                <w:color w:val="404040" w:themeColor="text1" w:themeTint="BF"/>
                <w:sz w:val="20"/>
                <w:szCs w:val="20"/>
              </w:rPr>
            </w:pPr>
            <w:r w:rsidRPr="00E144BA">
              <w:t>W.11-12.4</w:t>
            </w:r>
          </w:p>
          <w:p w14:paraId="649891B5" w14:textId="77777777" w:rsidR="00B95D84" w:rsidRPr="00E144BA" w:rsidRDefault="00B95D84" w:rsidP="00B95D84">
            <w:pPr>
              <w:keepNext/>
              <w:keepLines/>
              <w:spacing w:after="60"/>
              <w:outlineLvl w:val="8"/>
              <w:rPr>
                <w:rFonts w:asciiTheme="majorHAnsi" w:eastAsiaTheme="majorEastAsia" w:hAnsiTheme="majorHAnsi" w:cstheme="majorBidi"/>
                <w:i/>
                <w:iCs/>
                <w:color w:val="404040" w:themeColor="text1" w:themeTint="BF"/>
                <w:sz w:val="20"/>
                <w:szCs w:val="20"/>
              </w:rPr>
            </w:pPr>
            <w:r w:rsidRPr="00E144BA">
              <w:t>W.11-12.9.a</w:t>
            </w:r>
          </w:p>
          <w:p w14:paraId="4C1AB009" w14:textId="77777777" w:rsidR="00B95D84" w:rsidRPr="00E144BA" w:rsidRDefault="00B95D84" w:rsidP="00B95D84">
            <w:pPr>
              <w:keepNext/>
              <w:keepLines/>
              <w:spacing w:after="60"/>
              <w:outlineLvl w:val="8"/>
              <w:rPr>
                <w:rFonts w:asciiTheme="majorHAnsi" w:eastAsiaTheme="majorEastAsia" w:hAnsiTheme="majorHAnsi" w:cstheme="majorBidi"/>
                <w:i/>
                <w:iCs/>
                <w:color w:val="404040" w:themeColor="text1" w:themeTint="BF"/>
                <w:sz w:val="20"/>
                <w:szCs w:val="20"/>
              </w:rPr>
            </w:pPr>
            <w:r w:rsidRPr="00E144BA">
              <w:t>SL.11-12.1.a, c, d</w:t>
            </w:r>
          </w:p>
          <w:p w14:paraId="36E01699" w14:textId="77777777" w:rsidR="00B95D84" w:rsidRPr="00E144BA" w:rsidRDefault="00B95D84" w:rsidP="00B95D84">
            <w:pPr>
              <w:spacing w:after="60"/>
              <w:rPr>
                <w:b/>
              </w:rPr>
            </w:pPr>
            <w:r w:rsidRPr="00E144BA">
              <w:rPr>
                <w:b/>
              </w:rPr>
              <w:t>L.11-12.1</w:t>
            </w:r>
          </w:p>
          <w:p w14:paraId="4DCFB071" w14:textId="77777777" w:rsidR="00B95D84" w:rsidRPr="00E144BA" w:rsidRDefault="00B95D84" w:rsidP="00B95D84">
            <w:pPr>
              <w:spacing w:after="60"/>
              <w:rPr>
                <w:b/>
              </w:rPr>
            </w:pPr>
            <w:r w:rsidRPr="00E144BA">
              <w:rPr>
                <w:b/>
              </w:rPr>
              <w:t>L.11-12.2</w:t>
            </w:r>
          </w:p>
          <w:p w14:paraId="33B0B61E" w14:textId="77777777" w:rsidR="00B95D84" w:rsidRPr="00E144BA" w:rsidRDefault="00B95D84" w:rsidP="00B95D84">
            <w:pPr>
              <w:keepNext/>
              <w:keepLines/>
              <w:spacing w:after="60"/>
              <w:outlineLvl w:val="8"/>
              <w:rPr>
                <w:rFonts w:asciiTheme="majorHAnsi" w:eastAsiaTheme="majorEastAsia" w:hAnsiTheme="majorHAnsi" w:cstheme="majorBidi"/>
                <w:i/>
                <w:iCs/>
                <w:color w:val="404040" w:themeColor="text1" w:themeTint="BF"/>
                <w:sz w:val="20"/>
                <w:szCs w:val="20"/>
              </w:rPr>
            </w:pPr>
            <w:r w:rsidRPr="00E144BA">
              <w:lastRenderedPageBreak/>
              <w:t>L.11-12.4.a</w:t>
            </w:r>
          </w:p>
          <w:p w14:paraId="355EC5E0" w14:textId="1D47794A" w:rsidR="002F740F" w:rsidRPr="00E144BA" w:rsidRDefault="00B95D84" w:rsidP="00B95D84">
            <w:pPr>
              <w:keepNext/>
              <w:keepLines/>
              <w:spacing w:after="60"/>
              <w:outlineLvl w:val="8"/>
              <w:rPr>
                <w:rFonts w:asciiTheme="majorHAnsi" w:eastAsiaTheme="majorEastAsia" w:hAnsiTheme="majorHAnsi" w:cstheme="majorBidi"/>
                <w:i/>
                <w:iCs/>
                <w:color w:val="404040" w:themeColor="text1" w:themeTint="BF"/>
                <w:sz w:val="20"/>
                <w:szCs w:val="20"/>
              </w:rPr>
            </w:pPr>
            <w:r w:rsidRPr="00E144BA">
              <w:t>L.11-12.5.a</w:t>
            </w:r>
          </w:p>
          <w:p w14:paraId="0FD9EAAF" w14:textId="77777777" w:rsidR="003D398A" w:rsidRPr="00E144BA" w:rsidRDefault="003D398A" w:rsidP="003D398A">
            <w:pPr>
              <w:spacing w:after="60"/>
            </w:pPr>
          </w:p>
        </w:tc>
        <w:tc>
          <w:tcPr>
            <w:tcW w:w="4680" w:type="dxa"/>
          </w:tcPr>
          <w:p w14:paraId="70A98BA1" w14:textId="77777777" w:rsidR="00B95D84" w:rsidRPr="00B95D84" w:rsidRDefault="00B95D84" w:rsidP="00B95D84">
            <w:pPr>
              <w:pStyle w:val="TableText"/>
              <w:rPr>
                <w:b/>
              </w:rPr>
            </w:pPr>
            <w:r w:rsidRPr="00B95D84">
              <w:rPr>
                <w:b/>
              </w:rPr>
              <w:lastRenderedPageBreak/>
              <w:t xml:space="preserve">End-of-Unit: </w:t>
            </w:r>
          </w:p>
          <w:p w14:paraId="640DD13A" w14:textId="6E7B60D4" w:rsidR="003D398A" w:rsidRPr="00B93CD6" w:rsidRDefault="00B95D84" w:rsidP="00207732">
            <w:pPr>
              <w:pStyle w:val="TableText"/>
            </w:pPr>
            <w:r w:rsidRPr="003016F6">
              <w:t xml:space="preserve">Students craft a formal, multi-paragraph response to one of two prompts of their choice. Each of the two options requires students to consider both the play </w:t>
            </w:r>
            <w:r w:rsidRPr="003016F6">
              <w:rPr>
                <w:i/>
              </w:rPr>
              <w:t xml:space="preserve">A Streetcar Named Desire </w:t>
            </w:r>
            <w:r w:rsidRPr="003016F6">
              <w:t>and the poem “A Daily Joy to Be Alive” as they craft their responses. The first option is an informative p</w:t>
            </w:r>
            <w:r w:rsidR="003016F6">
              <w:t>rompt: What does it mean to be “</w:t>
            </w:r>
            <w:r w:rsidRPr="003016F6">
              <w:t>in the ruins / of new beginnings</w:t>
            </w:r>
            <w:r w:rsidRPr="003016F6">
              <w:t/>
            </w:r>
            <w:r w:rsidRPr="003016F6">
              <w:t>” (lines 20</w:t>
            </w:r>
            <w:r w:rsidR="00BB4CB8">
              <w:t>–</w:t>
            </w:r>
            <w:r w:rsidRPr="003016F6">
              <w:t xml:space="preserve">21) for the speaker in “A Daily Joy to Be Alive” and a character from </w:t>
            </w:r>
            <w:r w:rsidRPr="003016F6">
              <w:rPr>
                <w:i/>
                <w:iCs/>
              </w:rPr>
              <w:t>A Streetcar Named Desire</w:t>
            </w:r>
            <w:r w:rsidRPr="003016F6">
              <w:rPr>
                <w:i/>
              </w:rPr>
              <w:t>?</w:t>
            </w:r>
            <w:r w:rsidRPr="003016F6">
              <w:t xml:space="preserve"> The second option is an argument prompt: To what extent are individuals free to shape their own identities? Use evidence from </w:t>
            </w:r>
            <w:r w:rsidRPr="003016F6">
              <w:rPr>
                <w:i/>
              </w:rPr>
              <w:t>A Streetcar Named Desire</w:t>
            </w:r>
            <w:r w:rsidRPr="003016F6">
              <w:t xml:space="preserve"> and “A Daily Joy to Be Alive” to support your argument.</w:t>
            </w:r>
          </w:p>
        </w:tc>
      </w:tr>
      <w:tr w:rsidR="00A05B8E" w:rsidRPr="000F09DE" w14:paraId="30A4B57A" w14:textId="77777777" w:rsidTr="00A05B8E">
        <w:tc>
          <w:tcPr>
            <w:tcW w:w="12960" w:type="dxa"/>
            <w:gridSpan w:val="5"/>
            <w:shd w:val="clear" w:color="auto" w:fill="B6DDE8" w:themeFill="accent5" w:themeFillTint="66"/>
          </w:tcPr>
          <w:p w14:paraId="564BAFD0" w14:textId="6ABAA258" w:rsidR="00A05B8E" w:rsidRPr="000F09DE" w:rsidRDefault="00A05B8E" w:rsidP="00207732">
            <w:pPr>
              <w:pStyle w:val="TableHeaders"/>
              <w:rPr>
                <w:color w:val="auto"/>
              </w:rPr>
            </w:pPr>
            <w:r w:rsidRPr="000F09DE">
              <w:rPr>
                <w:color w:val="auto"/>
              </w:rPr>
              <w:lastRenderedPageBreak/>
              <w:t xml:space="preserve">Unit 2: </w:t>
            </w:r>
            <w:r w:rsidR="00B95D84">
              <w:rPr>
                <w:color w:val="auto"/>
              </w:rPr>
              <w:t>“</w:t>
            </w:r>
            <w:r w:rsidR="00B95D84" w:rsidRPr="00B95D84">
              <w:rPr>
                <w:bCs/>
                <w:color w:val="auto"/>
              </w:rPr>
              <w:t>The reader should realize himself that it could not have happened otherwise...”</w:t>
            </w:r>
          </w:p>
        </w:tc>
      </w:tr>
      <w:tr w:rsidR="00A05B8E" w:rsidRPr="002E6E78" w14:paraId="7B8510FA" w14:textId="77777777" w:rsidTr="00A05B8E">
        <w:tc>
          <w:tcPr>
            <w:tcW w:w="1980" w:type="dxa"/>
          </w:tcPr>
          <w:p w14:paraId="36F904AF" w14:textId="77777777" w:rsidR="003B4E7B" w:rsidRDefault="00B95D84" w:rsidP="003B4E7B">
            <w:pPr>
              <w:spacing w:after="120"/>
            </w:pPr>
            <w:r>
              <w:t xml:space="preserve">“The Overcoat” from </w:t>
            </w:r>
            <w:r w:rsidRPr="002B1AD4">
              <w:rPr>
                <w:i/>
              </w:rPr>
              <w:t>The Collected Tales of Nikolai Gogol</w:t>
            </w:r>
            <w:r>
              <w:t xml:space="preserve"> by Nikolai Gogol </w:t>
            </w:r>
          </w:p>
          <w:p w14:paraId="39D2D260" w14:textId="0A358565" w:rsidR="00A05B8E" w:rsidRDefault="00B95D84" w:rsidP="003B4E7B">
            <w:pPr>
              <w:spacing w:after="120"/>
            </w:pPr>
            <w:r w:rsidRPr="008525D1">
              <w:rPr>
                <w:i/>
              </w:rPr>
              <w:t>The Namesake</w:t>
            </w:r>
            <w:r>
              <w:t xml:space="preserve"> by Jhumpa Lahiri</w:t>
            </w:r>
          </w:p>
        </w:tc>
        <w:tc>
          <w:tcPr>
            <w:tcW w:w="990" w:type="dxa"/>
          </w:tcPr>
          <w:p w14:paraId="67DD8A89" w14:textId="71C9B0B6" w:rsidR="00A05B8E" w:rsidRPr="002E6E78" w:rsidRDefault="00B95D84" w:rsidP="00A05B8E">
            <w:pPr>
              <w:spacing w:after="60"/>
            </w:pPr>
            <w:r>
              <w:t>23</w:t>
            </w:r>
          </w:p>
        </w:tc>
        <w:tc>
          <w:tcPr>
            <w:tcW w:w="3780" w:type="dxa"/>
          </w:tcPr>
          <w:p w14:paraId="54EEA2E7" w14:textId="77777777" w:rsidR="00B95D84" w:rsidRDefault="00B95D84" w:rsidP="00DA44B5">
            <w:pPr>
              <w:pStyle w:val="BulletedList"/>
              <w:numPr>
                <w:ilvl w:val="0"/>
                <w:numId w:val="52"/>
              </w:numPr>
              <w:ind w:left="360"/>
            </w:pPr>
            <w:r w:rsidRPr="00B95D84">
              <w:t>Read closely for textual details</w:t>
            </w:r>
          </w:p>
          <w:p w14:paraId="473519EE" w14:textId="77777777" w:rsidR="00B95D84" w:rsidRDefault="00B95D84" w:rsidP="00DA44B5">
            <w:pPr>
              <w:pStyle w:val="BulletedList"/>
              <w:numPr>
                <w:ilvl w:val="0"/>
                <w:numId w:val="52"/>
              </w:numPr>
              <w:ind w:left="360"/>
            </w:pPr>
            <w:r w:rsidRPr="00B95D84">
              <w:t>Annotate texts to support comprehension and analysis</w:t>
            </w:r>
          </w:p>
          <w:p w14:paraId="6C9E4EF4" w14:textId="77777777" w:rsidR="00B95D84" w:rsidRDefault="00B95D84" w:rsidP="00DA44B5">
            <w:pPr>
              <w:pStyle w:val="BulletedList"/>
              <w:numPr>
                <w:ilvl w:val="0"/>
                <w:numId w:val="52"/>
              </w:numPr>
              <w:ind w:left="360"/>
            </w:pPr>
            <w:r w:rsidRPr="00B95D84">
              <w:t>Engage in productive, evidence-based discussions about texts</w:t>
            </w:r>
          </w:p>
          <w:p w14:paraId="77882B4E" w14:textId="77777777" w:rsidR="00B95D84" w:rsidRDefault="00B95D84" w:rsidP="00DA44B5">
            <w:pPr>
              <w:pStyle w:val="BulletedList"/>
              <w:numPr>
                <w:ilvl w:val="0"/>
                <w:numId w:val="52"/>
              </w:numPr>
              <w:ind w:left="360"/>
            </w:pPr>
            <w:r w:rsidRPr="00B95D84">
              <w:t>Collect and organize evidence from texts to support analysis in writing and discussions</w:t>
            </w:r>
          </w:p>
          <w:p w14:paraId="054707EA" w14:textId="77777777" w:rsidR="00B95D84" w:rsidRDefault="00B95D84" w:rsidP="00DA44B5">
            <w:pPr>
              <w:pStyle w:val="BulletedList"/>
              <w:numPr>
                <w:ilvl w:val="0"/>
                <w:numId w:val="52"/>
              </w:numPr>
              <w:ind w:left="360"/>
            </w:pPr>
            <w:r w:rsidRPr="00B95D84">
              <w:lastRenderedPageBreak/>
              <w:t>Use vocabulary strategies to define unknown words</w:t>
            </w:r>
          </w:p>
          <w:p w14:paraId="71830142" w14:textId="77777777" w:rsidR="00B95D84" w:rsidRDefault="00B95D84" w:rsidP="00DA44B5">
            <w:pPr>
              <w:pStyle w:val="BulletedList"/>
              <w:numPr>
                <w:ilvl w:val="0"/>
                <w:numId w:val="52"/>
              </w:numPr>
              <w:ind w:left="360"/>
            </w:pPr>
            <w:r w:rsidRPr="00B95D84">
              <w:t>Independently read a text in preparation for supported analysis</w:t>
            </w:r>
          </w:p>
          <w:p w14:paraId="65DC9AD5" w14:textId="77777777" w:rsidR="00B95D84" w:rsidRDefault="00B95D84" w:rsidP="00DA44B5">
            <w:pPr>
              <w:pStyle w:val="BulletedList"/>
              <w:numPr>
                <w:ilvl w:val="0"/>
                <w:numId w:val="52"/>
              </w:numPr>
              <w:ind w:left="360"/>
            </w:pPr>
            <w:r w:rsidRPr="00B95D84">
              <w:t>Paraphrase and quote relevant evidence from a text</w:t>
            </w:r>
          </w:p>
          <w:p w14:paraId="66B4262A" w14:textId="77777777" w:rsidR="00B95D84" w:rsidRDefault="00B95D84" w:rsidP="00DA44B5">
            <w:pPr>
              <w:pStyle w:val="BulletedList"/>
              <w:numPr>
                <w:ilvl w:val="0"/>
                <w:numId w:val="52"/>
              </w:numPr>
              <w:ind w:left="360"/>
            </w:pPr>
            <w:r w:rsidRPr="00B95D84">
              <w:t>Make claims about texts using specific textual evidence</w:t>
            </w:r>
          </w:p>
          <w:p w14:paraId="16DDFFC0" w14:textId="28290E26" w:rsidR="00B95D84" w:rsidRPr="00B95D84" w:rsidRDefault="00B95D84" w:rsidP="00DA44B5">
            <w:pPr>
              <w:pStyle w:val="BulletedList"/>
              <w:numPr>
                <w:ilvl w:val="0"/>
                <w:numId w:val="52"/>
              </w:numPr>
              <w:ind w:left="360"/>
            </w:pPr>
            <w:r w:rsidRPr="00B95D84">
              <w:t>Independently read and annotate text in preparation for evidence-based discussion</w:t>
            </w:r>
          </w:p>
          <w:p w14:paraId="431307E6" w14:textId="77777777" w:rsidR="00B95D84" w:rsidRDefault="00B95D84" w:rsidP="00DA44B5">
            <w:pPr>
              <w:pStyle w:val="BulletedList"/>
              <w:numPr>
                <w:ilvl w:val="0"/>
                <w:numId w:val="52"/>
              </w:numPr>
              <w:ind w:left="360"/>
              <w:rPr>
                <w:rFonts w:asciiTheme="majorHAnsi" w:eastAsiaTheme="majorEastAsia" w:hAnsiTheme="majorHAnsi" w:cstheme="majorBidi"/>
                <w:i/>
                <w:iCs/>
                <w:color w:val="404040" w:themeColor="text1" w:themeTint="BF"/>
                <w:sz w:val="20"/>
                <w:szCs w:val="20"/>
              </w:rPr>
            </w:pPr>
            <w:r w:rsidRPr="00B95D84">
              <w:t>Generate and respond to questions in scholarly discourse</w:t>
            </w:r>
          </w:p>
          <w:p w14:paraId="7CC885FA" w14:textId="0E3E9EA1" w:rsidR="00A05B8E" w:rsidRPr="00EE72F0" w:rsidRDefault="00B95D84" w:rsidP="00DA59C2">
            <w:pPr>
              <w:pStyle w:val="BulletedList"/>
              <w:numPr>
                <w:ilvl w:val="0"/>
                <w:numId w:val="52"/>
              </w:numPr>
              <w:ind w:left="360"/>
            </w:pPr>
            <w:r w:rsidRPr="00B95D84">
              <w:t>Practice narrative, argument, and informative writing techniques and skills</w:t>
            </w:r>
          </w:p>
        </w:tc>
        <w:tc>
          <w:tcPr>
            <w:tcW w:w="1530" w:type="dxa"/>
          </w:tcPr>
          <w:p w14:paraId="25FC06D7" w14:textId="77777777" w:rsidR="00B95D84" w:rsidRPr="00792D10" w:rsidRDefault="00B95D84" w:rsidP="00B95D84">
            <w:pPr>
              <w:spacing w:before="120"/>
              <w:contextualSpacing/>
              <w:rPr>
                <w:b/>
              </w:rPr>
            </w:pPr>
            <w:r w:rsidRPr="00792D10">
              <w:rPr>
                <w:b/>
              </w:rPr>
              <w:lastRenderedPageBreak/>
              <w:t>CCRA.R.9</w:t>
            </w:r>
          </w:p>
          <w:p w14:paraId="509F2CFD" w14:textId="77777777" w:rsidR="00B95D84" w:rsidRPr="00792D10" w:rsidRDefault="00B95D84" w:rsidP="00B95D84">
            <w:pPr>
              <w:spacing w:before="120"/>
              <w:contextualSpacing/>
              <w:rPr>
                <w:b/>
              </w:rPr>
            </w:pPr>
            <w:r w:rsidRPr="00792D10">
              <w:rPr>
                <w:b/>
              </w:rPr>
              <w:t>RL.11-12.2</w:t>
            </w:r>
          </w:p>
          <w:p w14:paraId="058DB94F" w14:textId="77777777" w:rsidR="00B95D84" w:rsidRPr="00792D10" w:rsidRDefault="00B95D84" w:rsidP="00B95D84">
            <w:pPr>
              <w:spacing w:before="120"/>
              <w:contextualSpacing/>
              <w:rPr>
                <w:b/>
              </w:rPr>
            </w:pPr>
            <w:r w:rsidRPr="00792D10">
              <w:rPr>
                <w:b/>
              </w:rPr>
              <w:t>RL.11-12.3</w:t>
            </w:r>
          </w:p>
          <w:p w14:paraId="290AC58C" w14:textId="77777777" w:rsidR="00B95D84" w:rsidRPr="00792D10" w:rsidRDefault="00B95D84" w:rsidP="00B95D84">
            <w:pPr>
              <w:spacing w:before="120"/>
              <w:contextualSpacing/>
              <w:rPr>
                <w:b/>
              </w:rPr>
            </w:pPr>
            <w:r w:rsidRPr="00792D10">
              <w:rPr>
                <w:b/>
              </w:rPr>
              <w:t>RL.11-12.4</w:t>
            </w:r>
          </w:p>
          <w:p w14:paraId="1D494807" w14:textId="77777777" w:rsidR="00B95D84" w:rsidRPr="00E144BA" w:rsidRDefault="00B95D84" w:rsidP="00B95D84">
            <w:pPr>
              <w:spacing w:before="120"/>
              <w:contextualSpacing/>
              <w:rPr>
                <w:b/>
              </w:rPr>
            </w:pPr>
            <w:r w:rsidRPr="00E144BA">
              <w:rPr>
                <w:b/>
              </w:rPr>
              <w:t>RL.11-12.5</w:t>
            </w:r>
          </w:p>
          <w:p w14:paraId="1F5D08EA" w14:textId="77777777" w:rsidR="00B95D84" w:rsidRPr="00E144BA" w:rsidRDefault="00B95D84" w:rsidP="00B95D84">
            <w:pPr>
              <w:spacing w:before="120"/>
              <w:contextualSpacing/>
              <w:rPr>
                <w:b/>
              </w:rPr>
            </w:pPr>
            <w:r w:rsidRPr="00E144BA">
              <w:rPr>
                <w:b/>
              </w:rPr>
              <w:t>W.11-12.2.a-f</w:t>
            </w:r>
          </w:p>
          <w:p w14:paraId="4F2BC0B7" w14:textId="77777777" w:rsidR="00B95D84" w:rsidRPr="00E144BA" w:rsidRDefault="00B95D84" w:rsidP="00B95D84">
            <w:pPr>
              <w:keepNext/>
              <w:keepLines/>
              <w:spacing w:before="120"/>
              <w:contextualSpacing/>
              <w:outlineLvl w:val="8"/>
              <w:rPr>
                <w:rFonts w:asciiTheme="majorHAnsi" w:eastAsiaTheme="majorEastAsia" w:hAnsiTheme="majorHAnsi" w:cstheme="majorBidi"/>
                <w:i/>
                <w:iCs/>
                <w:color w:val="404040" w:themeColor="text1" w:themeTint="BF"/>
                <w:sz w:val="20"/>
                <w:szCs w:val="20"/>
              </w:rPr>
            </w:pPr>
            <w:r w:rsidRPr="00E144BA">
              <w:t>W.11-12.3.a-d</w:t>
            </w:r>
          </w:p>
          <w:p w14:paraId="5C8CFFCD" w14:textId="77777777" w:rsidR="00B95D84" w:rsidRPr="00E144BA" w:rsidRDefault="00B95D84" w:rsidP="00B95D84">
            <w:pPr>
              <w:keepNext/>
              <w:keepLines/>
              <w:spacing w:before="120"/>
              <w:contextualSpacing/>
              <w:outlineLvl w:val="8"/>
              <w:rPr>
                <w:rFonts w:asciiTheme="majorHAnsi" w:eastAsiaTheme="majorEastAsia" w:hAnsiTheme="majorHAnsi" w:cstheme="majorBidi"/>
                <w:i/>
                <w:iCs/>
                <w:color w:val="404040" w:themeColor="text1" w:themeTint="BF"/>
                <w:sz w:val="20"/>
                <w:szCs w:val="20"/>
              </w:rPr>
            </w:pPr>
            <w:r w:rsidRPr="00E144BA">
              <w:t>W.11-12.4</w:t>
            </w:r>
          </w:p>
          <w:p w14:paraId="283E34B7" w14:textId="77777777" w:rsidR="00B95D84" w:rsidRPr="00E144BA" w:rsidRDefault="00B95D84" w:rsidP="00B95D84">
            <w:pPr>
              <w:spacing w:before="120"/>
              <w:contextualSpacing/>
              <w:rPr>
                <w:b/>
              </w:rPr>
            </w:pPr>
            <w:r w:rsidRPr="00E144BA">
              <w:rPr>
                <w:b/>
              </w:rPr>
              <w:t>W.11-12.9.a</w:t>
            </w:r>
          </w:p>
          <w:p w14:paraId="757910C4" w14:textId="77777777" w:rsidR="00B95D84" w:rsidRDefault="00B95D84" w:rsidP="00B95D84">
            <w:pPr>
              <w:spacing w:before="120"/>
              <w:contextualSpacing/>
              <w:rPr>
                <w:b/>
              </w:rPr>
            </w:pPr>
            <w:r w:rsidRPr="00792D10">
              <w:rPr>
                <w:b/>
              </w:rPr>
              <w:lastRenderedPageBreak/>
              <w:t>SL.11-12.1.a, c, d</w:t>
            </w:r>
          </w:p>
          <w:p w14:paraId="40852990" w14:textId="77777777" w:rsidR="00B95D84" w:rsidRDefault="00B95D84" w:rsidP="00B95D84">
            <w:pPr>
              <w:spacing w:before="120"/>
              <w:contextualSpacing/>
              <w:rPr>
                <w:b/>
              </w:rPr>
            </w:pPr>
            <w:r>
              <w:rPr>
                <w:b/>
              </w:rPr>
              <w:t>L.11-12.1</w:t>
            </w:r>
          </w:p>
          <w:p w14:paraId="4F98449D" w14:textId="77777777" w:rsidR="00B95D84" w:rsidRDefault="00B95D84" w:rsidP="00B95D84">
            <w:pPr>
              <w:spacing w:before="120"/>
              <w:contextualSpacing/>
              <w:rPr>
                <w:b/>
              </w:rPr>
            </w:pPr>
            <w:r>
              <w:rPr>
                <w:b/>
              </w:rPr>
              <w:t>L.11-12.2</w:t>
            </w:r>
          </w:p>
          <w:p w14:paraId="1F8D29EE" w14:textId="77777777" w:rsidR="00B95D84" w:rsidRPr="00AD6E1B" w:rsidRDefault="00B95D84" w:rsidP="00B95D84">
            <w:pPr>
              <w:spacing w:before="120"/>
              <w:contextualSpacing/>
            </w:pPr>
            <w:r w:rsidRPr="00AD6E1B">
              <w:t>L.11-12.4.a, b</w:t>
            </w:r>
          </w:p>
          <w:p w14:paraId="33C8CF84" w14:textId="77777777" w:rsidR="00B41BEE" w:rsidRPr="00B41BEE" w:rsidRDefault="00B41BEE" w:rsidP="00207732">
            <w:pPr>
              <w:spacing w:after="60"/>
              <w:contextualSpacing/>
              <w:rPr>
                <w:b/>
              </w:rPr>
            </w:pPr>
          </w:p>
        </w:tc>
        <w:tc>
          <w:tcPr>
            <w:tcW w:w="4680" w:type="dxa"/>
          </w:tcPr>
          <w:p w14:paraId="7AF6851B" w14:textId="77777777" w:rsidR="00B95D84" w:rsidRPr="00B95D84" w:rsidRDefault="00B95D84" w:rsidP="00B95D84">
            <w:pPr>
              <w:spacing w:before="40" w:after="40"/>
              <w:rPr>
                <w:b/>
              </w:rPr>
            </w:pPr>
            <w:r w:rsidRPr="00B95D84">
              <w:rPr>
                <w:b/>
              </w:rPr>
              <w:lastRenderedPageBreak/>
              <w:t>Mid-Unit:</w:t>
            </w:r>
          </w:p>
          <w:p w14:paraId="5E5D5AC3" w14:textId="77777777" w:rsidR="00B95D84" w:rsidRPr="00DA44B5" w:rsidRDefault="00B95D84" w:rsidP="00B95D84">
            <w:pPr>
              <w:keepNext/>
              <w:keepLines/>
              <w:spacing w:before="40" w:after="40"/>
              <w:outlineLvl w:val="8"/>
            </w:pPr>
            <w:r w:rsidRPr="00DA44B5">
              <w:t>Students use textual evidence from Nikolai Gogol’s “The Overcoat”</w:t>
            </w:r>
            <w:r w:rsidRPr="00DA44B5">
              <w:rPr>
                <w:i/>
              </w:rPr>
              <w:t xml:space="preserve"> </w:t>
            </w:r>
            <w:r w:rsidRPr="00DA44B5">
              <w:t>to craft a formal, multi-paragraph response to the following prompt: How does Gogol’s use of the overcoat relate to two interacting central ideas?</w:t>
            </w:r>
          </w:p>
          <w:p w14:paraId="3E6FD1B8" w14:textId="77777777" w:rsidR="00B95D84" w:rsidRPr="00B95D84" w:rsidRDefault="00B95D84" w:rsidP="00B95D84">
            <w:pPr>
              <w:spacing w:before="40" w:after="40"/>
              <w:rPr>
                <w:b/>
              </w:rPr>
            </w:pPr>
            <w:r w:rsidRPr="00B95D84">
              <w:rPr>
                <w:b/>
              </w:rPr>
              <w:t xml:space="preserve">End-of-Unit: </w:t>
            </w:r>
          </w:p>
          <w:p w14:paraId="5556BC5D" w14:textId="036AFE1E" w:rsidR="00A05B8E" w:rsidRPr="00B93CD6" w:rsidRDefault="00B95D84" w:rsidP="00207732">
            <w:pPr>
              <w:pStyle w:val="TableText"/>
            </w:pPr>
            <w:r w:rsidRPr="00DA44B5">
              <w:t xml:space="preserve">Students engage in a formal, evidence-based discussion in response to the following prompt: </w:t>
            </w:r>
            <w:r w:rsidRPr="00DA44B5">
              <w:lastRenderedPageBreak/>
              <w:t xml:space="preserve">Compare Nikolai Gogol and Jhumpa Lahiri’s approaches to identity in “The Overcoat” and </w:t>
            </w:r>
            <w:r w:rsidRPr="00DA44B5">
              <w:rPr>
                <w:i/>
              </w:rPr>
              <w:t>The Namesake</w:t>
            </w:r>
            <w:r w:rsidRPr="00DA44B5">
              <w:t>.</w:t>
            </w:r>
          </w:p>
        </w:tc>
      </w:tr>
      <w:tr w:rsidR="00A05B8E" w:rsidRPr="002E6E78" w14:paraId="18225D3F" w14:textId="77777777" w:rsidTr="00A05B8E">
        <w:tc>
          <w:tcPr>
            <w:tcW w:w="1980" w:type="dxa"/>
          </w:tcPr>
          <w:p w14:paraId="577DF60D" w14:textId="77777777" w:rsidR="003B4E7B" w:rsidRDefault="00FA00C7" w:rsidP="00A05B8E">
            <w:pPr>
              <w:pStyle w:val="TableText"/>
              <w:spacing w:before="60" w:after="60"/>
            </w:pPr>
            <w:r w:rsidRPr="00B95D84">
              <w:rPr>
                <w:i/>
              </w:rPr>
              <w:lastRenderedPageBreak/>
              <w:t>A Streetcar Named Desire</w:t>
            </w:r>
            <w:r w:rsidRPr="00B95D84">
              <w:t xml:space="preserve"> by Tennessee Williams </w:t>
            </w:r>
          </w:p>
          <w:p w14:paraId="33E2C07E" w14:textId="16553B33" w:rsidR="00FA00C7" w:rsidRDefault="00FA00C7" w:rsidP="00A05B8E">
            <w:pPr>
              <w:pStyle w:val="TableText"/>
              <w:spacing w:before="60" w:after="60"/>
            </w:pPr>
            <w:r w:rsidRPr="00B95D84">
              <w:lastRenderedPageBreak/>
              <w:t>“A Daily Joy to Be Alive” by Jimmy Santiago Baca</w:t>
            </w:r>
          </w:p>
          <w:p w14:paraId="719F1BA9" w14:textId="77777777" w:rsidR="003B4E7B" w:rsidRDefault="00FA00C7" w:rsidP="003B4E7B">
            <w:pPr>
              <w:pStyle w:val="TableText"/>
              <w:spacing w:before="60" w:after="60"/>
            </w:pPr>
            <w:r>
              <w:t xml:space="preserve">“The Overcoat” from </w:t>
            </w:r>
            <w:r w:rsidRPr="002B1AD4">
              <w:rPr>
                <w:i/>
              </w:rPr>
              <w:t>The Collected Tales of Nikolai Gogol</w:t>
            </w:r>
            <w:r>
              <w:t xml:space="preserve"> by Nikolai Gogol </w:t>
            </w:r>
          </w:p>
          <w:p w14:paraId="12507B15" w14:textId="7FF51D6C" w:rsidR="00A05B8E" w:rsidRDefault="00FA00C7" w:rsidP="003B4E7B">
            <w:pPr>
              <w:pStyle w:val="TableText"/>
              <w:spacing w:before="60" w:after="60"/>
            </w:pPr>
            <w:r w:rsidRPr="008525D1">
              <w:rPr>
                <w:i/>
              </w:rPr>
              <w:t>The Namesake</w:t>
            </w:r>
            <w:r>
              <w:t xml:space="preserve"> by Jhumpa Lahiri</w:t>
            </w:r>
            <w:r w:rsidDel="00FA00C7">
              <w:t xml:space="preserve"> </w:t>
            </w:r>
          </w:p>
        </w:tc>
        <w:tc>
          <w:tcPr>
            <w:tcW w:w="990" w:type="dxa"/>
          </w:tcPr>
          <w:p w14:paraId="348EA1CE" w14:textId="44EB30FF" w:rsidR="00A05B8E" w:rsidRDefault="00B95D84" w:rsidP="00A05B8E">
            <w:pPr>
              <w:spacing w:after="60"/>
            </w:pPr>
            <w:r>
              <w:lastRenderedPageBreak/>
              <w:t>4</w:t>
            </w:r>
          </w:p>
        </w:tc>
        <w:tc>
          <w:tcPr>
            <w:tcW w:w="3780" w:type="dxa"/>
          </w:tcPr>
          <w:p w14:paraId="5EE2391F" w14:textId="77777777" w:rsidR="00A05B8E" w:rsidRDefault="00A05B8E" w:rsidP="00A05B8E">
            <w:pPr>
              <w:pStyle w:val="BulletedList"/>
              <w:numPr>
                <w:ilvl w:val="0"/>
                <w:numId w:val="0"/>
              </w:numPr>
              <w:ind w:left="360" w:hanging="360"/>
              <w:contextualSpacing/>
            </w:pPr>
          </w:p>
        </w:tc>
        <w:tc>
          <w:tcPr>
            <w:tcW w:w="1530" w:type="dxa"/>
          </w:tcPr>
          <w:p w14:paraId="3E408CC4" w14:textId="4D650CBA" w:rsidR="00B95D84" w:rsidRPr="00E144BA" w:rsidRDefault="00B95D84" w:rsidP="00346E74">
            <w:pPr>
              <w:spacing w:after="60"/>
              <w:ind w:left="360" w:hanging="360"/>
              <w:contextualSpacing/>
              <w:rPr>
                <w:b/>
              </w:rPr>
            </w:pPr>
            <w:r w:rsidRPr="00E144BA">
              <w:rPr>
                <w:b/>
              </w:rPr>
              <w:t>CCRA.R.9</w:t>
            </w:r>
          </w:p>
          <w:p w14:paraId="1C4118C8" w14:textId="08606D47" w:rsidR="00B95D84" w:rsidRPr="00E144BA" w:rsidRDefault="00B95D84" w:rsidP="00346E74">
            <w:pPr>
              <w:spacing w:after="60"/>
              <w:ind w:left="360" w:hanging="360"/>
              <w:contextualSpacing/>
              <w:rPr>
                <w:b/>
              </w:rPr>
            </w:pPr>
            <w:r w:rsidRPr="00E144BA">
              <w:t>RL.11-12.2</w:t>
            </w:r>
          </w:p>
          <w:p w14:paraId="546847A5" w14:textId="73878192" w:rsidR="00B95D84" w:rsidRPr="00E144BA" w:rsidRDefault="00B95D84" w:rsidP="00346E74">
            <w:pPr>
              <w:keepNext/>
              <w:keepLines/>
              <w:spacing w:after="60"/>
              <w:ind w:left="360" w:hanging="360"/>
              <w:contextualSpacing/>
              <w:outlineLvl w:val="8"/>
              <w:rPr>
                <w:b/>
                <w:color w:val="4F81BD" w:themeColor="accent1"/>
                <w:shd w:val="clear" w:color="auto" w:fill="FFFFFF"/>
              </w:rPr>
            </w:pPr>
            <w:r w:rsidRPr="00E144BA">
              <w:rPr>
                <w:b/>
                <w:color w:val="4F81BD" w:themeColor="accent1"/>
                <w:shd w:val="clear" w:color="auto" w:fill="FFFFFF"/>
              </w:rPr>
              <w:t>RL.11-12.11</w:t>
            </w:r>
          </w:p>
          <w:p w14:paraId="79EF6485" w14:textId="2B2E8B69" w:rsidR="00B95D84" w:rsidRPr="00E144BA" w:rsidRDefault="00B95D84" w:rsidP="00DA44B5">
            <w:pPr>
              <w:spacing w:after="60"/>
              <w:contextualSpacing/>
              <w:rPr>
                <w:b/>
              </w:rPr>
            </w:pPr>
            <w:r w:rsidRPr="00E144BA">
              <w:rPr>
                <w:b/>
              </w:rPr>
              <w:lastRenderedPageBreak/>
              <w:t>*W.11-12.1.d, e</w:t>
            </w:r>
          </w:p>
          <w:p w14:paraId="70C1072F" w14:textId="383D9980" w:rsidR="00B95D84" w:rsidRPr="00E144BA" w:rsidRDefault="00B95D84" w:rsidP="00DA44B5">
            <w:pPr>
              <w:spacing w:after="60"/>
              <w:contextualSpacing/>
              <w:rPr>
                <w:b/>
              </w:rPr>
            </w:pPr>
            <w:r w:rsidRPr="00E144BA">
              <w:rPr>
                <w:b/>
              </w:rPr>
              <w:t>*W.11-12.2.a-f</w:t>
            </w:r>
          </w:p>
          <w:p w14:paraId="27ABEF7D" w14:textId="0A0F5D03" w:rsidR="00B95D84" w:rsidRPr="00E144BA" w:rsidRDefault="00B95D84" w:rsidP="00346E74">
            <w:pPr>
              <w:spacing w:after="60"/>
              <w:ind w:left="360" w:hanging="360"/>
              <w:contextualSpacing/>
              <w:rPr>
                <w:b/>
              </w:rPr>
            </w:pPr>
            <w:r w:rsidRPr="00E144BA">
              <w:rPr>
                <w:b/>
              </w:rPr>
              <w:t>W.11-12.3.a-e</w:t>
            </w:r>
          </w:p>
          <w:p w14:paraId="0FF54670" w14:textId="4F9BF999" w:rsidR="00B95D84" w:rsidRPr="00E144BA" w:rsidRDefault="00B95D84" w:rsidP="00346E74">
            <w:pPr>
              <w:spacing w:after="60"/>
              <w:ind w:left="360" w:hanging="360"/>
              <w:contextualSpacing/>
              <w:rPr>
                <w:b/>
              </w:rPr>
            </w:pPr>
            <w:r w:rsidRPr="00E144BA">
              <w:rPr>
                <w:b/>
              </w:rPr>
              <w:t>W.11-12.4</w:t>
            </w:r>
          </w:p>
          <w:p w14:paraId="00ADF915" w14:textId="2D393F59" w:rsidR="00B95D84" w:rsidRPr="00E144BA" w:rsidRDefault="00B95D84" w:rsidP="00346E74">
            <w:pPr>
              <w:keepNext/>
              <w:keepLines/>
              <w:spacing w:after="60"/>
              <w:ind w:left="360" w:hanging="360"/>
              <w:contextualSpacing/>
              <w:outlineLvl w:val="8"/>
              <w:rPr>
                <w:rFonts w:asciiTheme="majorHAnsi" w:eastAsiaTheme="majorEastAsia" w:hAnsiTheme="majorHAnsi" w:cstheme="majorBidi"/>
                <w:i/>
                <w:iCs/>
                <w:color w:val="404040" w:themeColor="text1" w:themeTint="BF"/>
                <w:sz w:val="20"/>
                <w:szCs w:val="20"/>
              </w:rPr>
            </w:pPr>
            <w:r w:rsidRPr="00E144BA">
              <w:t>W.11-12.9.a</w:t>
            </w:r>
          </w:p>
          <w:p w14:paraId="39B3677E" w14:textId="3296238B" w:rsidR="00B95D84" w:rsidRPr="00E144BA" w:rsidRDefault="00B95D84" w:rsidP="00346E74">
            <w:pPr>
              <w:spacing w:after="60"/>
              <w:ind w:left="360" w:hanging="360"/>
              <w:contextualSpacing/>
              <w:rPr>
                <w:b/>
              </w:rPr>
            </w:pPr>
            <w:r w:rsidRPr="00E144BA">
              <w:t>SL.11-12.1</w:t>
            </w:r>
          </w:p>
          <w:p w14:paraId="53302831" w14:textId="7982AEFF" w:rsidR="00B95D84" w:rsidRPr="00DA44B5" w:rsidRDefault="00B95D84" w:rsidP="00346E74">
            <w:pPr>
              <w:spacing w:after="60"/>
              <w:ind w:left="360" w:hanging="360"/>
              <w:contextualSpacing/>
              <w:rPr>
                <w:b/>
              </w:rPr>
            </w:pPr>
            <w:r w:rsidRPr="00DA44B5">
              <w:rPr>
                <w:b/>
              </w:rPr>
              <w:t>L.11-12.1</w:t>
            </w:r>
          </w:p>
          <w:p w14:paraId="349A7F03" w14:textId="26076331" w:rsidR="00B95D84" w:rsidRDefault="00B95D84" w:rsidP="00346E74">
            <w:pPr>
              <w:spacing w:after="60"/>
              <w:ind w:left="360" w:hanging="360"/>
              <w:contextualSpacing/>
              <w:rPr>
                <w:b/>
              </w:rPr>
            </w:pPr>
            <w:r w:rsidRPr="00DA44B5">
              <w:rPr>
                <w:b/>
              </w:rPr>
              <w:t>L.11-12.2</w:t>
            </w:r>
          </w:p>
          <w:p w14:paraId="5BD4D94E" w14:textId="7DB14F89" w:rsidR="002B4C26" w:rsidRDefault="00B95D84" w:rsidP="00DA44B5">
            <w:pPr>
              <w:spacing w:after="60"/>
              <w:contextualSpacing/>
            </w:pPr>
            <w:r>
              <w:t>L.11-12.6</w:t>
            </w:r>
          </w:p>
        </w:tc>
        <w:tc>
          <w:tcPr>
            <w:tcW w:w="4680" w:type="dxa"/>
          </w:tcPr>
          <w:p w14:paraId="1327F58E" w14:textId="39951756" w:rsidR="00B95D84" w:rsidRPr="003016F6" w:rsidRDefault="00D11746" w:rsidP="00B95D84">
            <w:pPr>
              <w:pStyle w:val="TableText"/>
              <w:keepNext/>
              <w:keepLines/>
              <w:outlineLvl w:val="8"/>
            </w:pPr>
            <w:r w:rsidRPr="003016F6">
              <w:lastRenderedPageBreak/>
              <w:t xml:space="preserve">Students select one of two writing assessments through which they synthesize their analysis of the idea of identity in the 12.4 module texts. Each </w:t>
            </w:r>
            <w:r w:rsidRPr="003016F6">
              <w:lastRenderedPageBreak/>
              <w:t>writing assessment is a two-part analysis that provides students with an opportunity to write formally in two different genres.</w:t>
            </w:r>
            <w:r w:rsidRPr="00D11746">
              <w:rPr>
                <w:b/>
              </w:rPr>
              <w:t xml:space="preserve"> </w:t>
            </w:r>
            <w:r>
              <w:t>Students select one of the following prompts:</w:t>
            </w:r>
          </w:p>
          <w:p w14:paraId="7F03F803" w14:textId="77777777" w:rsidR="00B95D84" w:rsidRPr="00D11746" w:rsidRDefault="00B95D84" w:rsidP="00B95D84">
            <w:pPr>
              <w:pStyle w:val="TableText"/>
            </w:pPr>
            <w:r w:rsidRPr="003016F6">
              <w:t>Option #1: Narrative + Informative Writing: This is a two-part writing assessment.</w:t>
            </w:r>
          </w:p>
          <w:p w14:paraId="0EEAF678" w14:textId="27AD0DBE" w:rsidR="00B95D84" w:rsidRDefault="00B95D84" w:rsidP="003016F6">
            <w:pPr>
              <w:pStyle w:val="TableText"/>
              <w:rPr>
                <w:rFonts w:asciiTheme="majorHAnsi" w:eastAsiaTheme="majorEastAsia" w:hAnsiTheme="majorHAnsi" w:cstheme="majorBidi"/>
                <w:i/>
                <w:iCs/>
                <w:color w:val="404040" w:themeColor="text1" w:themeTint="BF"/>
                <w:sz w:val="20"/>
                <w:szCs w:val="20"/>
              </w:rPr>
            </w:pPr>
            <w:r>
              <w:t xml:space="preserve">Part A. </w:t>
            </w:r>
            <w:r w:rsidRPr="00B95D84">
              <w:t xml:space="preserve">Choose a key scene or critical moment from one of the module texts. Rewrite the key scene or critical moment so that the character(s) make a different choice than the one made in the actual text. Choose whichever genre (play or story) best fits the scene. The scene should have a narrative arc and the content should remain consistent with the original text. </w:t>
            </w:r>
          </w:p>
          <w:p w14:paraId="1E22EF58" w14:textId="1BC151EC" w:rsidR="00B95D84" w:rsidRPr="00B95D84" w:rsidRDefault="00B95D84" w:rsidP="003016F6">
            <w:pPr>
              <w:pStyle w:val="TableText"/>
              <w:rPr>
                <w:rFonts w:asciiTheme="majorHAnsi" w:eastAsiaTheme="majorEastAsia" w:hAnsiTheme="majorHAnsi" w:cstheme="majorBidi"/>
                <w:i/>
                <w:iCs/>
                <w:color w:val="404040" w:themeColor="text1" w:themeTint="BF"/>
                <w:sz w:val="20"/>
                <w:szCs w:val="20"/>
              </w:rPr>
            </w:pPr>
            <w:r>
              <w:t xml:space="preserve">Part B. </w:t>
            </w:r>
            <w:r w:rsidRPr="00B95D84">
              <w:t>After drafting the narrative, write a commentary on</w:t>
            </w:r>
            <w:r w:rsidR="00D11746">
              <w:t xml:space="preserve"> </w:t>
            </w:r>
            <w:r w:rsidRPr="00B95D84">
              <w:t>how the narrative choices you made shape</w:t>
            </w:r>
            <w:r w:rsidR="00D11746">
              <w:t xml:space="preserve"> </w:t>
            </w:r>
            <w:r w:rsidRPr="00B95D84">
              <w:t>or re-shape</w:t>
            </w:r>
            <w:r w:rsidR="00D11746">
              <w:t xml:space="preserve"> </w:t>
            </w:r>
            <w:r w:rsidRPr="00B95D84">
              <w:t>the character’s identity and</w:t>
            </w:r>
            <w:r w:rsidR="00D11746">
              <w:t xml:space="preserve"> </w:t>
            </w:r>
            <w:r w:rsidRPr="00B95D84">
              <w:t>explain how your choices impact the original text.</w:t>
            </w:r>
          </w:p>
          <w:p w14:paraId="3D44BCF7" w14:textId="77777777" w:rsidR="00B95D84" w:rsidRPr="00B95D84" w:rsidRDefault="00B95D84" w:rsidP="00B95D84">
            <w:pPr>
              <w:pStyle w:val="TableText"/>
            </w:pPr>
          </w:p>
          <w:p w14:paraId="111219D6" w14:textId="77777777" w:rsidR="00B95D84" w:rsidRPr="003016F6" w:rsidRDefault="00B95D84" w:rsidP="00B95D84">
            <w:pPr>
              <w:pStyle w:val="TableText"/>
            </w:pPr>
            <w:r w:rsidRPr="003016F6">
              <w:lastRenderedPageBreak/>
              <w:t xml:space="preserve">Option #2: Argument + Narrative Writing: This is a two-part writing assessment. </w:t>
            </w:r>
          </w:p>
          <w:p w14:paraId="7E75F2DE" w14:textId="62709B5B" w:rsidR="00B95D84" w:rsidRPr="00B95D84" w:rsidRDefault="00B95D84" w:rsidP="00B95D84">
            <w:pPr>
              <w:pStyle w:val="TableText"/>
              <w:rPr>
                <w:i/>
                <w:iCs/>
              </w:rPr>
            </w:pPr>
            <w:r w:rsidRPr="00B95D84">
              <w:t>Part A. Select 1</w:t>
            </w:r>
            <w:r w:rsidR="00D11746">
              <w:t>–</w:t>
            </w:r>
            <w:r w:rsidRPr="00B95D84">
              <w:t xml:space="preserve">2 of the module texts and make an evidence-based claim about the role of place or culture in creating an identity. Discuss the role of place or culture in creating an identity using textual evidence for support.  </w:t>
            </w:r>
          </w:p>
          <w:p w14:paraId="3F28B7DD" w14:textId="68097AF9" w:rsidR="00A05B8E" w:rsidRPr="006A652C" w:rsidRDefault="00B95D84" w:rsidP="00A05B8E">
            <w:pPr>
              <w:pStyle w:val="TableText"/>
            </w:pPr>
            <w:r w:rsidRPr="00B95D84">
              <w:t>Part B. Write a 1</w:t>
            </w:r>
            <w:r w:rsidR="00390146">
              <w:t>–</w:t>
            </w:r>
            <w:r w:rsidRPr="00B95D84">
              <w:t>2 page personal narrative about the influence of place or culture on your identity. Ground your narrative in a quote from one of the module texts or an experience of one of the characters.</w:t>
            </w:r>
          </w:p>
        </w:tc>
      </w:tr>
    </w:tbl>
    <w:p w14:paraId="6230981C" w14:textId="77777777" w:rsidR="00B757E8" w:rsidRDefault="00B757E8" w:rsidP="00B757E8">
      <w:pPr>
        <w:rPr>
          <w:sz w:val="20"/>
        </w:rPr>
      </w:pPr>
      <w:r w:rsidRPr="002C1A1C">
        <w:rPr>
          <w:b/>
          <w:sz w:val="20"/>
        </w:rPr>
        <w:lastRenderedPageBreak/>
        <w:t>Note:</w:t>
      </w:r>
      <w:r w:rsidRPr="002C1A1C">
        <w:rPr>
          <w:sz w:val="20"/>
        </w:rPr>
        <w:t xml:space="preserve"> Bold text in</w:t>
      </w:r>
      <w:r>
        <w:rPr>
          <w:sz w:val="20"/>
        </w:rPr>
        <w:t xml:space="preserve">dicates targeted standards that </w:t>
      </w:r>
      <w:r w:rsidRPr="002C1A1C">
        <w:rPr>
          <w:sz w:val="20"/>
        </w:rPr>
        <w:t>will be assessed in the module.</w:t>
      </w:r>
    </w:p>
    <w:p w14:paraId="6241D35C" w14:textId="77777777" w:rsidR="00A05B8E" w:rsidRDefault="00A05B8E" w:rsidP="005D3932">
      <w:pPr>
        <w:pStyle w:val="Heading1"/>
      </w:pPr>
    </w:p>
    <w:p w14:paraId="1A580770" w14:textId="77777777" w:rsidR="00B95D84" w:rsidRDefault="00B95D84">
      <w:pPr>
        <w:spacing w:before="0" w:after="0" w:line="240" w:lineRule="auto"/>
        <w:rPr>
          <w:rFonts w:asciiTheme="minorHAnsi" w:hAnsiTheme="minorHAnsi"/>
          <w:b/>
          <w:bCs/>
          <w:color w:val="365F91"/>
          <w:sz w:val="32"/>
          <w:szCs w:val="28"/>
        </w:rPr>
      </w:pPr>
      <w:r>
        <w:br w:type="page"/>
      </w:r>
    </w:p>
    <w:p w14:paraId="1256690F" w14:textId="1952D8E8" w:rsidR="00522617" w:rsidRDefault="005D3932" w:rsidP="005D3932">
      <w:pPr>
        <w:pStyle w:val="Heading1"/>
      </w:pPr>
      <w:r>
        <w:lastRenderedPageBreak/>
        <w:t>Standards Map</w:t>
      </w:r>
    </w:p>
    <w:p w14:paraId="180928DD" w14:textId="77777777" w:rsidR="005D3932" w:rsidRDefault="005D3932" w:rsidP="005D3932">
      <w:r>
        <w:t>The curriculum consists of assessed and addressed standards. Assessed standards are standards that are assessed in unit and module performance assessments. Addressed standards are standards that are incorporated into the curriculum, but are not assessed.</w:t>
      </w:r>
    </w:p>
    <w:p w14:paraId="3271538B" w14:textId="77777777" w:rsidR="008D37D2" w:rsidRPr="008D37D2" w:rsidRDefault="008D37D2" w:rsidP="008D37D2">
      <w:pPr>
        <w:spacing w:after="0"/>
        <w:rPr>
          <w:b/>
        </w:rPr>
      </w:pPr>
      <w:r w:rsidRPr="008D37D2">
        <w:rPr>
          <w:b/>
        </w:rPr>
        <w:t>Key:</w:t>
      </w:r>
    </w:p>
    <w:tbl>
      <w:tblPr>
        <w:tblStyle w:val="TableGrid"/>
        <w:tblW w:w="13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810"/>
        <w:gridCol w:w="900"/>
        <w:gridCol w:w="6480"/>
        <w:gridCol w:w="969"/>
        <w:gridCol w:w="969"/>
        <w:gridCol w:w="969"/>
        <w:gridCol w:w="969"/>
      </w:tblGrid>
      <w:tr w:rsidR="00600F44" w14:paraId="6E7F5394" w14:textId="77777777" w:rsidTr="00407A1B">
        <w:trPr>
          <w:gridAfter w:val="5"/>
          <w:wAfter w:w="10356" w:type="dxa"/>
        </w:trPr>
        <w:tc>
          <w:tcPr>
            <w:tcW w:w="1998" w:type="dxa"/>
            <w:gridSpan w:val="2"/>
          </w:tcPr>
          <w:p w14:paraId="409ECA3F" w14:textId="77777777" w:rsidR="00600F44" w:rsidRDefault="00600F44" w:rsidP="00600F44">
            <w:pPr>
              <w:spacing w:before="20" w:after="0"/>
            </w:pPr>
            <w:r>
              <w:t>Assessed Standard</w:t>
            </w:r>
          </w:p>
        </w:tc>
        <w:tc>
          <w:tcPr>
            <w:tcW w:w="900" w:type="dxa"/>
            <w:vAlign w:val="center"/>
          </w:tcPr>
          <w:p w14:paraId="26C1A90E" w14:textId="77777777" w:rsidR="00600F44" w:rsidRPr="005D3932" w:rsidRDefault="00600F44" w:rsidP="006271F5">
            <w:pPr>
              <w:spacing w:before="0" w:after="0" w:line="240" w:lineRule="auto"/>
              <w:jc w:val="center"/>
              <w:rPr>
                <w:sz w:val="18"/>
              </w:rPr>
            </w:pPr>
            <w:r w:rsidRPr="00600F44">
              <w:rPr>
                <w:sz w:val="28"/>
              </w:rPr>
              <w:sym w:font="Wingdings" w:char="F06C"/>
            </w:r>
          </w:p>
        </w:tc>
      </w:tr>
      <w:tr w:rsidR="00600F44" w14:paraId="5067EF78" w14:textId="77777777" w:rsidTr="00407A1B">
        <w:trPr>
          <w:gridAfter w:val="5"/>
          <w:wAfter w:w="10356" w:type="dxa"/>
        </w:trPr>
        <w:tc>
          <w:tcPr>
            <w:tcW w:w="1998" w:type="dxa"/>
            <w:gridSpan w:val="2"/>
          </w:tcPr>
          <w:p w14:paraId="25B63846" w14:textId="77777777" w:rsidR="00600F44" w:rsidRDefault="00600F44" w:rsidP="00600F44">
            <w:pPr>
              <w:spacing w:before="40" w:after="0"/>
            </w:pPr>
            <w:r>
              <w:t>Addressed Standard</w:t>
            </w:r>
          </w:p>
        </w:tc>
        <w:tc>
          <w:tcPr>
            <w:tcW w:w="900" w:type="dxa"/>
            <w:vAlign w:val="center"/>
          </w:tcPr>
          <w:p w14:paraId="5A99914C" w14:textId="77777777" w:rsidR="00600F44" w:rsidRPr="00600F44" w:rsidRDefault="00600F44" w:rsidP="006271F5">
            <w:pPr>
              <w:spacing w:before="20" w:after="20" w:line="240" w:lineRule="auto"/>
              <w:jc w:val="center"/>
              <w:rPr>
                <w:sz w:val="22"/>
              </w:rPr>
            </w:pPr>
            <w:r w:rsidRPr="00600F44">
              <w:rPr>
                <w:sz w:val="22"/>
              </w:rPr>
              <w:sym w:font="Wingdings" w:char="F0A1"/>
            </w:r>
          </w:p>
        </w:tc>
      </w:tr>
      <w:tr w:rsidR="004271BF" w:rsidRPr="005D3932" w14:paraId="1520A56F"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6BD3ED8" w14:textId="77777777" w:rsidR="004271BF" w:rsidRPr="005D3932" w:rsidRDefault="004271BF" w:rsidP="004271BF">
            <w:pPr>
              <w:pStyle w:val="TableHeader"/>
              <w:spacing w:before="200"/>
              <w:rPr>
                <w:color w:val="auto"/>
              </w:rPr>
            </w:pPr>
            <w:r w:rsidRPr="00600F44">
              <w:t>College and Career Readiness Anchor Standards for Reading</w:t>
            </w:r>
          </w:p>
        </w:tc>
      </w:tr>
      <w:tr w:rsidR="00600F44" w:rsidRPr="005D3932" w14:paraId="0AC79AAF"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077594F" w14:textId="77777777" w:rsidR="00600F44" w:rsidRPr="005D3932" w:rsidRDefault="00600F44" w:rsidP="006271F5">
            <w:pPr>
              <w:spacing w:before="20" w:after="20" w:line="240" w:lineRule="auto"/>
              <w:rPr>
                <w:b/>
                <w:bCs/>
                <w:sz w:val="18"/>
              </w:rPr>
            </w:pPr>
            <w:r w:rsidRPr="005D3932">
              <w:rPr>
                <w:b/>
                <w:bCs/>
                <w:sz w:val="18"/>
              </w:rPr>
              <w:t>Key Ideas and Details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DA9F834" w14:textId="77777777" w:rsidR="00600F44" w:rsidRPr="005D3932" w:rsidRDefault="00792D02" w:rsidP="006271F5">
            <w:pPr>
              <w:spacing w:before="20" w:after="20" w:line="240" w:lineRule="auto"/>
              <w:jc w:val="center"/>
              <w:rPr>
                <w:b/>
                <w:bCs/>
                <w:sz w:val="18"/>
              </w:rPr>
            </w:pPr>
            <w:r>
              <w:rPr>
                <w:b/>
                <w:bCs/>
                <w:sz w:val="18"/>
              </w:rPr>
              <w:t>12</w:t>
            </w:r>
            <w:r w:rsidR="00600F44" w:rsidRPr="005D3932">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CA3A7D4" w14:textId="77777777" w:rsidR="00600F44" w:rsidRPr="005D3932" w:rsidRDefault="00792D02" w:rsidP="006271F5">
            <w:pPr>
              <w:spacing w:before="20" w:after="20" w:line="240" w:lineRule="auto"/>
              <w:jc w:val="center"/>
              <w:rPr>
                <w:b/>
                <w:bCs/>
                <w:sz w:val="18"/>
              </w:rPr>
            </w:pPr>
            <w:r>
              <w:rPr>
                <w:b/>
                <w:bCs/>
                <w:sz w:val="18"/>
              </w:rPr>
              <w:t>12</w:t>
            </w:r>
            <w:r w:rsidR="00600F44" w:rsidRPr="005D3932">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D6A27B0" w14:textId="77777777" w:rsidR="00600F44" w:rsidRPr="005D3932" w:rsidRDefault="00792D02" w:rsidP="006271F5">
            <w:pPr>
              <w:spacing w:before="20" w:after="20" w:line="240" w:lineRule="auto"/>
              <w:jc w:val="center"/>
              <w:rPr>
                <w:b/>
                <w:bCs/>
                <w:sz w:val="18"/>
              </w:rPr>
            </w:pPr>
            <w:r>
              <w:rPr>
                <w:b/>
                <w:bCs/>
                <w:sz w:val="18"/>
              </w:rPr>
              <w:t>12</w:t>
            </w:r>
            <w:r w:rsidR="00600F44" w:rsidRPr="005D3932">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C816333" w14:textId="77777777" w:rsidR="00600F44" w:rsidRPr="005D3932" w:rsidRDefault="00792D02" w:rsidP="006271F5">
            <w:pPr>
              <w:spacing w:before="20" w:after="20" w:line="240" w:lineRule="auto"/>
              <w:jc w:val="center"/>
              <w:rPr>
                <w:b/>
                <w:bCs/>
                <w:sz w:val="18"/>
              </w:rPr>
            </w:pPr>
            <w:r>
              <w:rPr>
                <w:b/>
                <w:bCs/>
                <w:sz w:val="18"/>
              </w:rPr>
              <w:t>12</w:t>
            </w:r>
            <w:r w:rsidR="00600F44" w:rsidRPr="005D3932">
              <w:rPr>
                <w:b/>
                <w:bCs/>
                <w:sz w:val="18"/>
              </w:rPr>
              <w:t>.4</w:t>
            </w:r>
          </w:p>
        </w:tc>
      </w:tr>
      <w:tr w:rsidR="00600F44" w:rsidRPr="00B43C3F" w14:paraId="0964442F"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685E87E" w14:textId="77777777" w:rsidR="00600F44" w:rsidRPr="00B43C3F" w:rsidRDefault="005E010A" w:rsidP="006271F5">
            <w:pPr>
              <w:spacing w:before="20" w:after="20" w:line="240" w:lineRule="auto"/>
              <w:rPr>
                <w:sz w:val="18"/>
              </w:rPr>
            </w:pPr>
            <w:r>
              <w:rPr>
                <w:sz w:val="18"/>
              </w:rPr>
              <w:t>CCRA.R.6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A34F719" w14:textId="77777777" w:rsidR="00600F44" w:rsidRPr="004F760D" w:rsidRDefault="005E010A" w:rsidP="006271F5">
            <w:pPr>
              <w:spacing w:before="20" w:after="20" w:line="240" w:lineRule="auto"/>
              <w:rPr>
                <w:sz w:val="18"/>
                <w:szCs w:val="18"/>
              </w:rPr>
            </w:pPr>
            <w:r w:rsidRPr="00DA59C2">
              <w:rPr>
                <w:rFonts w:asciiTheme="minorHAnsi" w:hAnsiTheme="minorHAnsi" w:cs="Helvetica"/>
                <w:sz w:val="18"/>
                <w:szCs w:val="18"/>
              </w:rPr>
              <w:t>Assess how point of view or purpose shapes the content and style of a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F8654E" w14:textId="77777777" w:rsidR="00600F44" w:rsidRPr="005D3932" w:rsidRDefault="00600F44"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53387A" w14:textId="60986F44" w:rsidR="00600F44" w:rsidRPr="005D3932" w:rsidRDefault="00005A9E" w:rsidP="006271F5">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AA83AD" w14:textId="77777777" w:rsidR="00600F44" w:rsidRPr="005D3932" w:rsidRDefault="00600F44"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8A5824" w14:textId="77777777" w:rsidR="00600F44" w:rsidRPr="005D3932" w:rsidRDefault="00600F44" w:rsidP="006271F5">
            <w:pPr>
              <w:spacing w:before="20" w:after="20" w:line="240" w:lineRule="auto"/>
              <w:jc w:val="center"/>
              <w:rPr>
                <w:sz w:val="18"/>
              </w:rPr>
            </w:pPr>
          </w:p>
        </w:tc>
      </w:tr>
      <w:tr w:rsidR="005F6F9A" w:rsidRPr="00B43C3F" w14:paraId="72870C57"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6987026" w14:textId="77777777" w:rsidR="005F6F9A" w:rsidRDefault="005F6F9A" w:rsidP="006271F5">
            <w:pPr>
              <w:spacing w:before="20" w:after="20" w:line="240" w:lineRule="auto"/>
              <w:rPr>
                <w:sz w:val="18"/>
              </w:rPr>
            </w:pPr>
            <w:r>
              <w:rPr>
                <w:sz w:val="18"/>
              </w:rPr>
              <w:t>CCRA.R.8</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136109" w14:textId="77777777" w:rsidR="005F6F9A" w:rsidRPr="00DA59C2" w:rsidRDefault="005F6F9A" w:rsidP="006271F5">
            <w:pPr>
              <w:spacing w:before="20" w:after="20" w:line="240" w:lineRule="auto"/>
              <w:rPr>
                <w:rFonts w:asciiTheme="minorHAnsi" w:hAnsiTheme="minorHAnsi" w:cs="Helvetica"/>
                <w:sz w:val="18"/>
                <w:szCs w:val="18"/>
              </w:rPr>
            </w:pPr>
            <w:r w:rsidRPr="00DA59C2">
              <w:rPr>
                <w:sz w:val="18"/>
                <w:szCs w:val="18"/>
              </w:rPr>
              <w:t>Delineate and evaluate the argument and specific claims in a text, including the validity of the reasoning as well as the relevance and sufficiency of the evidence.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7E5A14" w14:textId="77777777" w:rsidR="005F6F9A" w:rsidRPr="005D3932" w:rsidRDefault="005F6F9A"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5299DF" w14:textId="58D94082" w:rsidR="005F6F9A" w:rsidRPr="005D3932" w:rsidRDefault="00005A9E" w:rsidP="006271F5">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5AE78" w14:textId="2D3512B2" w:rsidR="005F6F9A" w:rsidRPr="005D3932" w:rsidRDefault="00C3099D" w:rsidP="006271F5">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62FCBF" w14:textId="77777777" w:rsidR="005F6F9A" w:rsidRPr="007F577F" w:rsidRDefault="005F6F9A" w:rsidP="00B228A2">
            <w:pPr>
              <w:spacing w:before="20" w:after="20" w:line="240" w:lineRule="auto"/>
              <w:jc w:val="center"/>
              <w:rPr>
                <w:b/>
                <w:sz w:val="22"/>
                <w:szCs w:val="22"/>
              </w:rPr>
            </w:pPr>
          </w:p>
        </w:tc>
      </w:tr>
      <w:tr w:rsidR="00600F44" w:rsidRPr="00B43C3F" w14:paraId="73D7EFC3"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1F16775" w14:textId="77777777" w:rsidR="00600F44" w:rsidRPr="00B43C3F" w:rsidRDefault="005E010A" w:rsidP="006271F5">
            <w:pPr>
              <w:spacing w:before="20" w:after="20" w:line="240" w:lineRule="auto"/>
              <w:rPr>
                <w:sz w:val="18"/>
              </w:rPr>
            </w:pPr>
            <w:r>
              <w:rPr>
                <w:sz w:val="18"/>
              </w:rPr>
              <w:t>CCRA.R.9</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51AC519" w14:textId="77777777" w:rsidR="00600F44" w:rsidRPr="004F760D" w:rsidRDefault="005E010A" w:rsidP="006271F5">
            <w:pPr>
              <w:spacing w:before="20" w:after="20" w:line="240" w:lineRule="auto"/>
              <w:rPr>
                <w:sz w:val="18"/>
                <w:szCs w:val="18"/>
              </w:rPr>
            </w:pPr>
            <w:r w:rsidRPr="00DA59C2">
              <w:rPr>
                <w:sz w:val="18"/>
                <w:szCs w:val="18"/>
              </w:rPr>
              <w:t>Analyze how two or more texts address similar themes or topics in order to build knowledge or to compare the approaches the authors take.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0848DE" w14:textId="77777777" w:rsidR="00600F44" w:rsidRPr="005D3932" w:rsidRDefault="00600F44" w:rsidP="006271F5">
            <w:pPr>
              <w:spacing w:before="0" w:after="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E03F00" w14:textId="218CB1B1" w:rsidR="00600F44" w:rsidRPr="005D3932" w:rsidRDefault="00005A9E" w:rsidP="006271F5">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D8804" w14:textId="77777777" w:rsidR="00600F44" w:rsidRPr="005D3932" w:rsidRDefault="00600F44" w:rsidP="006271F5">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B7D0F4" w14:textId="09A3A8FB" w:rsidR="00600F44" w:rsidRPr="00B228A2" w:rsidRDefault="00870A7B" w:rsidP="006271F5">
            <w:pPr>
              <w:spacing w:before="20" w:after="20" w:line="240" w:lineRule="auto"/>
              <w:jc w:val="center"/>
              <w:rPr>
                <w:b/>
                <w:sz w:val="18"/>
              </w:rPr>
            </w:pPr>
            <w:r w:rsidRPr="00600F44">
              <w:rPr>
                <w:sz w:val="28"/>
              </w:rPr>
              <w:sym w:font="Wingdings" w:char="F06C"/>
            </w:r>
          </w:p>
        </w:tc>
      </w:tr>
      <w:tr w:rsidR="004271BF" w:rsidRPr="005D3932" w14:paraId="6DC4E028"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1604D9" w14:textId="77777777" w:rsidR="004271BF" w:rsidRPr="005D3932" w:rsidRDefault="004271BF" w:rsidP="004271BF">
            <w:pPr>
              <w:pStyle w:val="TableHeader"/>
              <w:spacing w:before="200"/>
              <w:rPr>
                <w:color w:val="auto"/>
              </w:rPr>
            </w:pPr>
            <w:r w:rsidRPr="005D3932">
              <w:t>Reading for Literature</w:t>
            </w:r>
          </w:p>
        </w:tc>
      </w:tr>
      <w:tr w:rsidR="005D3932" w:rsidRPr="005D3932" w14:paraId="6A6C2595"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4D84AE1" w14:textId="77777777" w:rsidR="00522617" w:rsidRPr="005D3932" w:rsidRDefault="00522617" w:rsidP="00B43C3F">
            <w:pPr>
              <w:spacing w:before="20" w:after="20" w:line="240" w:lineRule="auto"/>
              <w:rPr>
                <w:b/>
                <w:bCs/>
                <w:sz w:val="18"/>
              </w:rPr>
            </w:pPr>
            <w:r w:rsidRPr="005D3932">
              <w:rPr>
                <w:b/>
                <w:bCs/>
                <w:sz w:val="18"/>
              </w:rPr>
              <w:t>Key Ideas and Details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8BD6663" w14:textId="77777777" w:rsidR="00522617" w:rsidRPr="005D3932" w:rsidRDefault="00792D02" w:rsidP="005D3932">
            <w:pPr>
              <w:spacing w:before="20" w:after="20" w:line="240" w:lineRule="auto"/>
              <w:jc w:val="center"/>
              <w:rPr>
                <w:b/>
                <w:bCs/>
                <w:sz w:val="18"/>
              </w:rPr>
            </w:pPr>
            <w:r>
              <w:rPr>
                <w:b/>
                <w:bCs/>
                <w:sz w:val="18"/>
              </w:rPr>
              <w:t>12</w:t>
            </w:r>
            <w:r w:rsidR="00522617" w:rsidRPr="005D3932">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50DDD33" w14:textId="77777777" w:rsidR="00522617" w:rsidRPr="005D3932" w:rsidRDefault="00792D02" w:rsidP="005D3932">
            <w:pPr>
              <w:spacing w:before="20" w:after="20" w:line="240" w:lineRule="auto"/>
              <w:jc w:val="center"/>
              <w:rPr>
                <w:b/>
                <w:bCs/>
                <w:sz w:val="18"/>
              </w:rPr>
            </w:pPr>
            <w:r>
              <w:rPr>
                <w:b/>
                <w:bCs/>
                <w:sz w:val="18"/>
              </w:rPr>
              <w:t>12</w:t>
            </w:r>
            <w:r w:rsidR="00B04E24">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FEBC352" w14:textId="77777777" w:rsidR="00522617" w:rsidRPr="005D3932" w:rsidRDefault="00792D02" w:rsidP="005D3932">
            <w:pPr>
              <w:spacing w:before="20" w:after="20" w:line="240" w:lineRule="auto"/>
              <w:jc w:val="center"/>
              <w:rPr>
                <w:b/>
                <w:bCs/>
                <w:sz w:val="18"/>
              </w:rPr>
            </w:pPr>
            <w:r>
              <w:rPr>
                <w:b/>
                <w:bCs/>
                <w:sz w:val="18"/>
              </w:rPr>
              <w:t>12</w:t>
            </w:r>
            <w:r w:rsidR="00B04E24">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2B0F9CE" w14:textId="77777777" w:rsidR="00522617" w:rsidRPr="005D3932" w:rsidRDefault="00792D02" w:rsidP="005D3932">
            <w:pPr>
              <w:spacing w:before="20" w:after="20" w:line="240" w:lineRule="auto"/>
              <w:jc w:val="center"/>
              <w:rPr>
                <w:b/>
                <w:bCs/>
                <w:sz w:val="18"/>
              </w:rPr>
            </w:pPr>
            <w:r>
              <w:rPr>
                <w:b/>
                <w:bCs/>
                <w:sz w:val="18"/>
              </w:rPr>
              <w:t>12</w:t>
            </w:r>
            <w:r w:rsidR="00B04E24">
              <w:rPr>
                <w:b/>
                <w:bCs/>
                <w:sz w:val="18"/>
              </w:rPr>
              <w:t>.4</w:t>
            </w:r>
          </w:p>
        </w:tc>
      </w:tr>
      <w:tr w:rsidR="00874E2A" w:rsidRPr="00B43C3F" w14:paraId="57CB675D"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1EAA57C" w14:textId="4EBF93E6" w:rsidR="00874E2A" w:rsidRPr="00B43C3F" w:rsidRDefault="00874E2A" w:rsidP="00B43C3F">
            <w:pPr>
              <w:spacing w:before="20" w:after="20" w:line="240" w:lineRule="auto"/>
              <w:rPr>
                <w:sz w:val="18"/>
              </w:rPr>
            </w:pPr>
            <w:r>
              <w:rPr>
                <w:sz w:val="18"/>
              </w:rPr>
              <w:t>RL.11-12</w:t>
            </w:r>
            <w:r w:rsidRPr="00B43C3F">
              <w:rPr>
                <w:sz w:val="18"/>
              </w:rPr>
              <w:t>.1</w:t>
            </w:r>
            <w:r>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1DB7684" w14:textId="77777777" w:rsidR="00874E2A" w:rsidRPr="003A13CB" w:rsidRDefault="00874E2A" w:rsidP="003A13CB">
            <w:pPr>
              <w:pStyle w:val="TableText"/>
              <w:rPr>
                <w:sz w:val="18"/>
                <w:szCs w:val="18"/>
              </w:rPr>
            </w:pPr>
            <w:r w:rsidRPr="003A13CB">
              <w:rPr>
                <w:sz w:val="18"/>
                <w:szCs w:val="18"/>
              </w:rPr>
              <w:t>Cite strong and thorough textual evidence to support analysis of what the text says explicitly as well as inferences drawn from the text, including determining where the text leaves matters uncertain.</w:t>
            </w:r>
          </w:p>
        </w:tc>
        <w:tc>
          <w:tcPr>
            <w:tcW w:w="38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9FFD76" w14:textId="2699B88C" w:rsidR="00874E2A" w:rsidRPr="00DA59C2" w:rsidRDefault="00874E2A" w:rsidP="00907082">
            <w:pPr>
              <w:keepNext/>
              <w:keepLines/>
              <w:spacing w:before="20" w:after="20" w:line="240" w:lineRule="auto"/>
              <w:jc w:val="center"/>
              <w:outlineLvl w:val="8"/>
              <w:rPr>
                <w:i/>
                <w:sz w:val="18"/>
                <w:szCs w:val="18"/>
              </w:rPr>
            </w:pPr>
            <w:r w:rsidRPr="00DA59C2">
              <w:rPr>
                <w:i/>
                <w:sz w:val="18"/>
                <w:szCs w:val="18"/>
              </w:rPr>
              <w:t>Yearlong standard</w:t>
            </w:r>
          </w:p>
        </w:tc>
      </w:tr>
      <w:tr w:rsidR="00600F44" w:rsidRPr="00B43C3F" w14:paraId="250A8EC2"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1495046" w14:textId="72498C1A" w:rsidR="00600F44" w:rsidRPr="00B43C3F" w:rsidRDefault="006642EA" w:rsidP="00B43C3F">
            <w:pPr>
              <w:spacing w:before="20" w:after="20" w:line="240" w:lineRule="auto"/>
              <w:rPr>
                <w:sz w:val="18"/>
              </w:rPr>
            </w:pPr>
            <w:r>
              <w:rPr>
                <w:sz w:val="18"/>
              </w:rPr>
              <w:t>RL.</w:t>
            </w:r>
            <w:r w:rsidR="009D111F">
              <w:rPr>
                <w:sz w:val="18"/>
              </w:rPr>
              <w:t>11-12</w:t>
            </w:r>
            <w:r>
              <w:rPr>
                <w:sz w:val="18"/>
              </w:rPr>
              <w:t>.2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996013" w14:textId="77777777" w:rsidR="00600F44" w:rsidRPr="003A13CB" w:rsidRDefault="003A13CB" w:rsidP="003A13CB">
            <w:pPr>
              <w:pStyle w:val="TableText"/>
              <w:rPr>
                <w:sz w:val="18"/>
                <w:szCs w:val="18"/>
              </w:rPr>
            </w:pPr>
            <w:r w:rsidRPr="003A13CB">
              <w:rPr>
                <w:sz w:val="18"/>
                <w:szCs w:val="18"/>
              </w:rPr>
              <w:t>Determine two or more themes or central ideas of a text and analyze their development over the course of the text, including how they interact and build on one another to produce a complex account; provide an objective summary of the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07A027" w14:textId="0A90B8F6" w:rsidR="00600F44" w:rsidRPr="005D3932" w:rsidRDefault="00600F44" w:rsidP="006271F5">
            <w:pPr>
              <w:spacing w:before="0" w:after="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97DD8C" w14:textId="2D898D72" w:rsidR="00600F44"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1B148F"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F07D7B" w14:textId="0D93515A" w:rsidR="00600F44" w:rsidRPr="005D3932" w:rsidRDefault="00870A7B" w:rsidP="00907082">
            <w:pPr>
              <w:spacing w:before="20" w:after="20" w:line="240" w:lineRule="auto"/>
              <w:jc w:val="center"/>
              <w:rPr>
                <w:sz w:val="18"/>
              </w:rPr>
            </w:pPr>
            <w:r w:rsidRPr="00600F44">
              <w:rPr>
                <w:sz w:val="28"/>
              </w:rPr>
              <w:sym w:font="Wingdings" w:char="F06C"/>
            </w:r>
          </w:p>
        </w:tc>
      </w:tr>
      <w:tr w:rsidR="00600F44" w:rsidRPr="00B43C3F" w14:paraId="65B9476E"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1136F5D" w14:textId="6D145E0D" w:rsidR="00600F44" w:rsidRPr="00B43C3F" w:rsidRDefault="006642EA" w:rsidP="00B43C3F">
            <w:pPr>
              <w:spacing w:before="20" w:after="20" w:line="240" w:lineRule="auto"/>
              <w:rPr>
                <w:sz w:val="18"/>
              </w:rPr>
            </w:pPr>
            <w:r>
              <w:rPr>
                <w:sz w:val="18"/>
              </w:rPr>
              <w:t>RL.</w:t>
            </w:r>
            <w:r w:rsidR="009D111F">
              <w:rPr>
                <w:sz w:val="18"/>
              </w:rPr>
              <w:t>11-12</w:t>
            </w:r>
            <w:r w:rsidR="00600F44" w:rsidRPr="00B43C3F">
              <w:rPr>
                <w:sz w:val="18"/>
              </w:rPr>
              <w:t>.3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A3FB53" w14:textId="77777777" w:rsidR="00600F44" w:rsidRPr="003A13CB" w:rsidRDefault="003A13CB" w:rsidP="003A13CB">
            <w:pPr>
              <w:pStyle w:val="TableText"/>
              <w:rPr>
                <w:sz w:val="18"/>
                <w:szCs w:val="18"/>
              </w:rPr>
            </w:pPr>
            <w:r w:rsidRPr="003A13CB">
              <w:rPr>
                <w:sz w:val="18"/>
                <w:szCs w:val="18"/>
              </w:rPr>
              <w:t>Analyze the impact of the author’s choices regarding how to develop and relate elements of a</w:t>
            </w:r>
            <w:r>
              <w:rPr>
                <w:sz w:val="18"/>
                <w:szCs w:val="18"/>
              </w:rPr>
              <w:t xml:space="preserve"> </w:t>
            </w:r>
            <w:r w:rsidRPr="003A13CB">
              <w:rPr>
                <w:sz w:val="18"/>
                <w:szCs w:val="18"/>
              </w:rPr>
              <w:t>story or drama (e.g., where a story is set, how the action is ordered, how the characters are</w:t>
            </w:r>
            <w:r>
              <w:rPr>
                <w:sz w:val="18"/>
                <w:szCs w:val="18"/>
              </w:rPr>
              <w:t xml:space="preserve"> </w:t>
            </w:r>
            <w:r w:rsidRPr="003A13CB">
              <w:rPr>
                <w:sz w:val="18"/>
                <w:szCs w:val="18"/>
              </w:rPr>
              <w:t>introduced and developed).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ED4149" w14:textId="41690AC4" w:rsidR="00600F44" w:rsidRPr="005D3932" w:rsidRDefault="00600F44" w:rsidP="006271F5">
            <w:pPr>
              <w:spacing w:before="0" w:after="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AEE4A1A" w14:textId="11042675" w:rsidR="00600F44"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9D9419"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4755F3" w14:textId="67A4B213" w:rsidR="00600F44" w:rsidRPr="005D3932" w:rsidRDefault="00870A7B" w:rsidP="00907082">
            <w:pPr>
              <w:spacing w:before="20" w:after="20" w:line="240" w:lineRule="auto"/>
              <w:jc w:val="center"/>
              <w:rPr>
                <w:sz w:val="18"/>
              </w:rPr>
            </w:pPr>
            <w:r w:rsidRPr="00600F44">
              <w:rPr>
                <w:sz w:val="28"/>
              </w:rPr>
              <w:sym w:font="Wingdings" w:char="F06C"/>
            </w:r>
          </w:p>
        </w:tc>
      </w:tr>
      <w:tr w:rsidR="00A4076B" w:rsidRPr="00B43C3F" w14:paraId="4952A2B3"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0FF64658" w14:textId="77777777" w:rsidR="00A4076B" w:rsidRPr="00B43C3F" w:rsidRDefault="00A4076B" w:rsidP="00C66680">
            <w:pPr>
              <w:keepNext/>
              <w:spacing w:before="20" w:after="20" w:line="240" w:lineRule="auto"/>
              <w:rPr>
                <w:sz w:val="18"/>
              </w:rPr>
            </w:pPr>
            <w:r w:rsidRPr="00B43C3F">
              <w:rPr>
                <w:b/>
                <w:bCs/>
                <w:sz w:val="18"/>
              </w:rPr>
              <w:t>Craft and Structure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5F54959"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E0BE20D"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8EBFD58"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062CCAB"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.4</w:t>
            </w:r>
          </w:p>
        </w:tc>
      </w:tr>
      <w:tr w:rsidR="00522617" w:rsidRPr="00B43C3F" w14:paraId="07EA67C4"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2387A0F" w14:textId="75CEC65C" w:rsidR="00522617" w:rsidRPr="00B43C3F" w:rsidRDefault="006642EA" w:rsidP="00522617">
            <w:pPr>
              <w:spacing w:before="20" w:after="20" w:line="240" w:lineRule="auto"/>
              <w:rPr>
                <w:sz w:val="18"/>
              </w:rPr>
            </w:pPr>
            <w:r>
              <w:rPr>
                <w:sz w:val="18"/>
              </w:rPr>
              <w:t>RL.</w:t>
            </w:r>
            <w:r w:rsidR="009D111F">
              <w:rPr>
                <w:sz w:val="18"/>
              </w:rPr>
              <w:t>11-12</w:t>
            </w:r>
            <w:r w:rsidR="00522617" w:rsidRPr="00B43C3F">
              <w:rPr>
                <w:sz w:val="18"/>
              </w:rPr>
              <w:t>.4</w:t>
            </w:r>
            <w:r w:rsidR="001B22F5">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AF3A6F" w14:textId="77777777" w:rsidR="00522617" w:rsidRPr="003A13CB" w:rsidRDefault="003A13CB" w:rsidP="003A13CB">
            <w:pPr>
              <w:pStyle w:val="TableText"/>
              <w:rPr>
                <w:sz w:val="18"/>
                <w:szCs w:val="18"/>
              </w:rPr>
            </w:pPr>
            <w:r w:rsidRPr="003A13CB">
              <w:rPr>
                <w:sz w:val="18"/>
                <w:szCs w:val="18"/>
              </w:rPr>
              <w:t xml:space="preserve">Determine the meaning of words and phrases as they are used in the text, including figurative and connotative meanings; analyze the impact of specific word choices on meaning and tone, including words </w:t>
            </w:r>
            <w:r w:rsidRPr="003A13CB">
              <w:rPr>
                <w:sz w:val="18"/>
                <w:szCs w:val="18"/>
              </w:rPr>
              <w:lastRenderedPageBreak/>
              <w:t>with multiple meanings or language that is particularly fresh, engaging, or beautiful. (Include Shakespeare as well as other authors.)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619BE1" w14:textId="189CAA5D"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A5D244" w14:textId="67441A63" w:rsidR="00522617"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80582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C223F6" w14:textId="34506E93" w:rsidR="00522617" w:rsidRPr="005D3932" w:rsidRDefault="00870A7B" w:rsidP="00907082">
            <w:pPr>
              <w:spacing w:before="20" w:after="20" w:line="240" w:lineRule="auto"/>
              <w:jc w:val="center"/>
              <w:rPr>
                <w:sz w:val="18"/>
              </w:rPr>
            </w:pPr>
            <w:r w:rsidRPr="00600F44">
              <w:rPr>
                <w:sz w:val="28"/>
              </w:rPr>
              <w:sym w:font="Wingdings" w:char="F06C"/>
            </w:r>
          </w:p>
        </w:tc>
      </w:tr>
      <w:tr w:rsidR="00600F44" w:rsidRPr="00B43C3F" w14:paraId="38697B5E"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69B840C" w14:textId="4D407DD6" w:rsidR="00600F44" w:rsidRPr="00B43C3F" w:rsidRDefault="006642EA" w:rsidP="00522617">
            <w:pPr>
              <w:spacing w:before="20" w:after="20" w:line="240" w:lineRule="auto"/>
              <w:rPr>
                <w:sz w:val="18"/>
              </w:rPr>
            </w:pPr>
            <w:r>
              <w:rPr>
                <w:sz w:val="18"/>
              </w:rPr>
              <w:lastRenderedPageBreak/>
              <w:t>RL.</w:t>
            </w:r>
            <w:r w:rsidR="009D111F">
              <w:rPr>
                <w:sz w:val="18"/>
              </w:rPr>
              <w:t>11-12</w:t>
            </w:r>
            <w:r w:rsidR="00600F44" w:rsidRPr="00B43C3F">
              <w:rPr>
                <w:sz w:val="18"/>
              </w:rPr>
              <w:t>.5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725A2E4" w14:textId="77777777" w:rsidR="00600F44" w:rsidRPr="003A13CB" w:rsidRDefault="003A13CB" w:rsidP="003A13CB">
            <w:pPr>
              <w:pStyle w:val="TableText"/>
              <w:rPr>
                <w:sz w:val="18"/>
                <w:szCs w:val="18"/>
              </w:rPr>
            </w:pPr>
            <w:r w:rsidRPr="003A13CB">
              <w:rPr>
                <w:sz w:val="18"/>
                <w:szCs w:val="18"/>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E6D932" w14:textId="3E286298" w:rsidR="00600F44" w:rsidRPr="005D3932" w:rsidRDefault="00600F44" w:rsidP="006271F5">
            <w:pPr>
              <w:spacing w:before="0" w:after="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27413D" w14:textId="3AB53789" w:rsidR="00600F44"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FE6E1D"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D34E24" w14:textId="0CAED7EB" w:rsidR="00600F44"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2C2F72C7"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1AE9925" w14:textId="2E5B319E" w:rsidR="00522617" w:rsidRPr="00B43C3F" w:rsidRDefault="006642EA" w:rsidP="00522617">
            <w:pPr>
              <w:spacing w:before="20" w:after="20" w:line="240" w:lineRule="auto"/>
              <w:rPr>
                <w:sz w:val="18"/>
              </w:rPr>
            </w:pPr>
            <w:r>
              <w:rPr>
                <w:sz w:val="18"/>
              </w:rPr>
              <w:t>RL.</w:t>
            </w:r>
            <w:r w:rsidR="009D111F">
              <w:rPr>
                <w:sz w:val="18"/>
              </w:rPr>
              <w:t>11-12</w:t>
            </w:r>
            <w:r w:rsidR="00522617" w:rsidRPr="00B43C3F">
              <w:rPr>
                <w:sz w:val="18"/>
              </w:rPr>
              <w:t>.6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35EBAB" w14:textId="77777777" w:rsidR="00522617" w:rsidRPr="003A13CB" w:rsidRDefault="003A13CB" w:rsidP="003A13CB">
            <w:pPr>
              <w:pStyle w:val="TableText"/>
              <w:rPr>
                <w:sz w:val="18"/>
                <w:szCs w:val="18"/>
              </w:rPr>
            </w:pPr>
            <w:r w:rsidRPr="003A13CB">
              <w:rPr>
                <w:sz w:val="18"/>
                <w:szCs w:val="18"/>
              </w:rPr>
              <w:t>Analyze a case in which grasping point of view requires distinguishing what is directly stated in</w:t>
            </w:r>
            <w:r>
              <w:rPr>
                <w:sz w:val="18"/>
                <w:szCs w:val="18"/>
              </w:rPr>
              <w:t xml:space="preserve"> </w:t>
            </w:r>
            <w:r w:rsidRPr="003A13CB">
              <w:rPr>
                <w:sz w:val="18"/>
                <w:szCs w:val="18"/>
              </w:rPr>
              <w:t>a text from what is really meant (e.g., satire, sarcasm, irony, or understatement).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9EE70C" w14:textId="7B8B506A" w:rsidR="00522617" w:rsidRPr="00781FC3" w:rsidRDefault="00522617" w:rsidP="00907082">
            <w:pPr>
              <w:spacing w:before="20" w:after="20" w:line="240" w:lineRule="auto"/>
              <w:jc w:val="center"/>
              <w:rPr>
                <w:b/>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128EB9" w14:textId="55204801" w:rsidR="00522617" w:rsidRPr="0079314F" w:rsidRDefault="00005A9E" w:rsidP="00907082">
            <w:pPr>
              <w:spacing w:before="20" w:after="20" w:line="240" w:lineRule="auto"/>
              <w:jc w:val="center"/>
              <w:rPr>
                <w:b/>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FA477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48E9A" w14:textId="77777777" w:rsidR="00522617" w:rsidRPr="005D3932" w:rsidRDefault="00522617" w:rsidP="00907082">
            <w:pPr>
              <w:spacing w:before="20" w:after="20" w:line="240" w:lineRule="auto"/>
              <w:jc w:val="center"/>
              <w:rPr>
                <w:sz w:val="18"/>
              </w:rPr>
            </w:pPr>
          </w:p>
        </w:tc>
      </w:tr>
      <w:tr w:rsidR="00A4076B" w:rsidRPr="00B43C3F" w14:paraId="1790D3D1"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3353050D" w14:textId="77777777" w:rsidR="00A4076B" w:rsidRPr="00B43C3F" w:rsidRDefault="00A4076B" w:rsidP="00522617">
            <w:pPr>
              <w:spacing w:before="20" w:after="20" w:line="240" w:lineRule="auto"/>
              <w:rPr>
                <w:sz w:val="18"/>
              </w:rPr>
            </w:pPr>
            <w:r w:rsidRPr="00B43C3F">
              <w:rPr>
                <w:b/>
                <w:bCs/>
                <w:sz w:val="18"/>
              </w:rPr>
              <w:t>Integration of Knowledge and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2F58583"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00FB87F"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625CC09"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3113E54"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.4</w:t>
            </w:r>
          </w:p>
        </w:tc>
      </w:tr>
      <w:tr w:rsidR="00600F44" w:rsidRPr="00B43C3F" w14:paraId="76ACE619"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A1AAE5A" w14:textId="2A98E06E" w:rsidR="00600F44" w:rsidRPr="00B43C3F" w:rsidRDefault="006642EA" w:rsidP="00522617">
            <w:pPr>
              <w:spacing w:before="20" w:after="20" w:line="240" w:lineRule="auto"/>
              <w:rPr>
                <w:sz w:val="18"/>
              </w:rPr>
            </w:pPr>
            <w:r>
              <w:rPr>
                <w:sz w:val="18"/>
              </w:rPr>
              <w:t>RL.</w:t>
            </w:r>
            <w:r w:rsidR="009D111F">
              <w:rPr>
                <w:sz w:val="18"/>
              </w:rPr>
              <w:t>11-12</w:t>
            </w:r>
            <w:r w:rsidR="00600F44" w:rsidRPr="00B43C3F">
              <w:rPr>
                <w:sz w:val="18"/>
              </w:rPr>
              <w:t>.7</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9F79BA" w14:textId="77777777" w:rsidR="00600F44" w:rsidRPr="003A13CB" w:rsidRDefault="003A13CB" w:rsidP="003A13CB">
            <w:pPr>
              <w:pStyle w:val="TableText"/>
              <w:rPr>
                <w:sz w:val="18"/>
                <w:szCs w:val="18"/>
              </w:rPr>
            </w:pPr>
            <w:r w:rsidRPr="003A13CB">
              <w:rPr>
                <w:sz w:val="18"/>
                <w:szCs w:val="18"/>
              </w:rPr>
              <w:t>Analyze multiple interpretations of a story, drama, or poem (e.g., recorded or live production</w:t>
            </w:r>
            <w:r>
              <w:rPr>
                <w:sz w:val="18"/>
                <w:szCs w:val="18"/>
              </w:rPr>
              <w:t xml:space="preserve"> </w:t>
            </w:r>
            <w:r w:rsidRPr="003A13CB">
              <w:rPr>
                <w:sz w:val="18"/>
                <w:szCs w:val="18"/>
              </w:rPr>
              <w:t>of a play or recorded novel or poetry), evaluating how each version interprets the source text.</w:t>
            </w:r>
            <w:r>
              <w:rPr>
                <w:sz w:val="18"/>
                <w:szCs w:val="18"/>
              </w:rPr>
              <w:t xml:space="preserve"> </w:t>
            </w:r>
            <w:r w:rsidRPr="003A13CB">
              <w:rPr>
                <w:sz w:val="18"/>
                <w:szCs w:val="18"/>
              </w:rPr>
              <w:t>(Include at least one play by Shakespeare and one play by an American dramatist.)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0DB5E6" w14:textId="77777777" w:rsidR="00600F44" w:rsidRPr="00600F44" w:rsidRDefault="00600F44" w:rsidP="006271F5">
            <w:pPr>
              <w:spacing w:before="20" w:after="20" w:line="240" w:lineRule="auto"/>
              <w:jc w:val="center"/>
              <w:rPr>
                <w:sz w:val="22"/>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0836E2"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02E5F88"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13BFAC" w14:textId="2A9E1608" w:rsidR="00600F44"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030D0A19"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2044B42" w14:textId="45E6A16B" w:rsidR="00522617" w:rsidRPr="00B43C3F" w:rsidRDefault="006642EA" w:rsidP="009D111F">
            <w:pPr>
              <w:spacing w:before="20" w:after="20" w:line="240" w:lineRule="auto"/>
              <w:rPr>
                <w:sz w:val="18"/>
              </w:rPr>
            </w:pPr>
            <w:r>
              <w:rPr>
                <w:sz w:val="18"/>
              </w:rPr>
              <w:t>RL.</w:t>
            </w:r>
            <w:r w:rsidR="009D111F">
              <w:rPr>
                <w:sz w:val="18"/>
              </w:rPr>
              <w:t>11-12</w:t>
            </w:r>
            <w:r w:rsidR="00522617" w:rsidRPr="00B43C3F">
              <w:rPr>
                <w:sz w:val="18"/>
              </w:rPr>
              <w:t>.7.a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C81EAF" w14:textId="77777777" w:rsidR="00522617" w:rsidRPr="00C93E13" w:rsidRDefault="00C93E13" w:rsidP="00C93E13">
            <w:pPr>
              <w:pStyle w:val="TableText"/>
              <w:rPr>
                <w:sz w:val="18"/>
                <w:szCs w:val="18"/>
              </w:rPr>
            </w:pPr>
            <w:r w:rsidRPr="00C93E13">
              <w:rPr>
                <w:sz w:val="18"/>
                <w:szCs w:val="18"/>
              </w:rPr>
              <w:t>Analyze multiple interpretations of full-length works by authors who represent diverse world</w:t>
            </w:r>
            <w:r>
              <w:rPr>
                <w:sz w:val="18"/>
                <w:szCs w:val="18"/>
              </w:rPr>
              <w:t xml:space="preserve"> </w:t>
            </w:r>
            <w:r w:rsidRPr="00C93E13">
              <w:rPr>
                <w:sz w:val="18"/>
                <w:szCs w:val="18"/>
              </w:rPr>
              <w:t>cultures.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4DF52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C2508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990F6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F0EEFC" w14:textId="77777777" w:rsidR="00522617" w:rsidRPr="005D3932" w:rsidRDefault="00522617" w:rsidP="00907082">
            <w:pPr>
              <w:spacing w:before="20" w:after="20" w:line="240" w:lineRule="auto"/>
              <w:jc w:val="center"/>
              <w:rPr>
                <w:sz w:val="18"/>
              </w:rPr>
            </w:pPr>
          </w:p>
        </w:tc>
      </w:tr>
      <w:tr w:rsidR="00522617" w:rsidRPr="00B43C3F" w14:paraId="46C8D558"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6491EAD" w14:textId="3BCB6E52" w:rsidR="00522617" w:rsidRPr="00B43C3F" w:rsidRDefault="006642EA" w:rsidP="00522617">
            <w:pPr>
              <w:spacing w:before="20" w:after="20" w:line="240" w:lineRule="auto"/>
              <w:rPr>
                <w:sz w:val="18"/>
              </w:rPr>
            </w:pPr>
            <w:r>
              <w:rPr>
                <w:sz w:val="18"/>
              </w:rPr>
              <w:t>RL.</w:t>
            </w:r>
            <w:r w:rsidR="009D111F">
              <w:rPr>
                <w:sz w:val="18"/>
              </w:rPr>
              <w:t>11-12</w:t>
            </w:r>
            <w:r w:rsidR="00522617" w:rsidRPr="00B43C3F">
              <w:rPr>
                <w:sz w:val="18"/>
              </w:rPr>
              <w:t>.8</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2A922A" w14:textId="77777777" w:rsidR="00522617" w:rsidRPr="00B43C3F" w:rsidRDefault="00522617" w:rsidP="00522617">
            <w:pPr>
              <w:spacing w:before="20" w:after="20" w:line="240" w:lineRule="auto"/>
              <w:rPr>
                <w:sz w:val="18"/>
              </w:rPr>
            </w:pPr>
            <w:r w:rsidRPr="00B43C3F">
              <w:rPr>
                <w:sz w:val="18"/>
              </w:rPr>
              <w:t>(Not applicable to literature)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36326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381E11" w14:textId="1C4A5F22" w:rsidR="00522617" w:rsidRPr="00DA59C2" w:rsidRDefault="003016F6" w:rsidP="00907082">
            <w:pPr>
              <w:spacing w:before="20" w:after="20" w:line="240" w:lineRule="auto"/>
              <w:jc w:val="center"/>
              <w:rPr>
                <w:b/>
                <w:sz w:val="18"/>
              </w:rPr>
            </w:pPr>
            <w:r w:rsidRPr="00DA59C2">
              <w:rPr>
                <w:b/>
                <w:sz w:val="18"/>
              </w:rPr>
              <w:t>CCRA.R.8</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E62FB1" w14:textId="6C3064DB" w:rsidR="00522617" w:rsidRPr="00DA59C2" w:rsidRDefault="003016F6" w:rsidP="00907082">
            <w:pPr>
              <w:spacing w:before="20" w:after="20" w:line="240" w:lineRule="auto"/>
              <w:jc w:val="center"/>
              <w:rPr>
                <w:b/>
                <w:sz w:val="18"/>
              </w:rPr>
            </w:pPr>
            <w:r w:rsidRPr="00DA59C2">
              <w:rPr>
                <w:b/>
                <w:sz w:val="18"/>
              </w:rPr>
              <w:t>CCRA.R.8</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4C07802" w14:textId="77777777" w:rsidR="00522617" w:rsidRPr="005D3932" w:rsidRDefault="00522617" w:rsidP="00907082">
            <w:pPr>
              <w:spacing w:before="20" w:after="20" w:line="240" w:lineRule="auto"/>
              <w:jc w:val="center"/>
              <w:rPr>
                <w:sz w:val="18"/>
              </w:rPr>
            </w:pPr>
          </w:p>
        </w:tc>
      </w:tr>
      <w:tr w:rsidR="00522617" w:rsidRPr="00B43C3F" w14:paraId="3F53E6ED"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1AD6B09" w14:textId="06542193" w:rsidR="00522617" w:rsidRPr="00B43C3F" w:rsidRDefault="006642EA" w:rsidP="00522617">
            <w:pPr>
              <w:spacing w:before="20" w:after="20" w:line="240" w:lineRule="auto"/>
              <w:rPr>
                <w:sz w:val="18"/>
              </w:rPr>
            </w:pPr>
            <w:r>
              <w:rPr>
                <w:sz w:val="18"/>
              </w:rPr>
              <w:t>RL.</w:t>
            </w:r>
            <w:r w:rsidR="009D111F">
              <w:rPr>
                <w:sz w:val="18"/>
              </w:rPr>
              <w:t>11-12</w:t>
            </w:r>
            <w:r w:rsidR="00522617" w:rsidRPr="00B43C3F">
              <w:rPr>
                <w:sz w:val="18"/>
              </w:rPr>
              <w:t>.9</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4EFF87C" w14:textId="77777777" w:rsidR="00522617" w:rsidRPr="00C93E13" w:rsidRDefault="00C93E13" w:rsidP="00C93E13">
            <w:pPr>
              <w:pStyle w:val="TableText"/>
              <w:rPr>
                <w:sz w:val="18"/>
                <w:szCs w:val="18"/>
              </w:rPr>
            </w:pPr>
            <w:r w:rsidRPr="00C93E13">
              <w:rPr>
                <w:sz w:val="18"/>
                <w:szCs w:val="18"/>
              </w:rPr>
              <w:t>Demonstrate knowledge of eighteenth-, nineteenth- and early-twentieth-century foundational</w:t>
            </w:r>
            <w:r>
              <w:rPr>
                <w:sz w:val="18"/>
                <w:szCs w:val="18"/>
              </w:rPr>
              <w:t xml:space="preserve"> </w:t>
            </w:r>
            <w:r w:rsidRPr="00C93E13">
              <w:rPr>
                <w:sz w:val="18"/>
                <w:szCs w:val="18"/>
              </w:rPr>
              <w:t>works of American literature, including how two or more texts from the same period treat</w:t>
            </w:r>
            <w:r>
              <w:rPr>
                <w:sz w:val="18"/>
                <w:szCs w:val="18"/>
              </w:rPr>
              <w:t xml:space="preserve"> </w:t>
            </w:r>
            <w:r w:rsidRPr="00C93E13">
              <w:rPr>
                <w:sz w:val="18"/>
                <w:szCs w:val="18"/>
              </w:rPr>
              <w:t>similar themes or topics.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1C7A12" w14:textId="77777777" w:rsidR="00522617" w:rsidRPr="00781FC3" w:rsidRDefault="00522617" w:rsidP="00907082">
            <w:pPr>
              <w:spacing w:before="20" w:after="20" w:line="240" w:lineRule="auto"/>
              <w:jc w:val="center"/>
              <w:rPr>
                <w:b/>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3FA40" w14:textId="179A06AB" w:rsidR="00522617" w:rsidRPr="00DA59C2" w:rsidRDefault="003016F6" w:rsidP="00DA59C2">
            <w:pPr>
              <w:spacing w:before="20" w:after="20" w:line="240" w:lineRule="auto"/>
              <w:rPr>
                <w:b/>
                <w:sz w:val="18"/>
              </w:rPr>
            </w:pPr>
            <w:r w:rsidRPr="00DA59C2">
              <w:rPr>
                <w:b/>
                <w:sz w:val="18"/>
              </w:rPr>
              <w:t>CCRA.R.9</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2450C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3CA35C" w14:textId="0AFE912F" w:rsidR="00522617" w:rsidRPr="00DA59C2" w:rsidRDefault="003016F6" w:rsidP="00907082">
            <w:pPr>
              <w:spacing w:before="20" w:after="20" w:line="240" w:lineRule="auto"/>
              <w:jc w:val="center"/>
              <w:rPr>
                <w:b/>
                <w:sz w:val="18"/>
              </w:rPr>
            </w:pPr>
            <w:r w:rsidRPr="00DA59C2">
              <w:rPr>
                <w:b/>
                <w:sz w:val="18"/>
              </w:rPr>
              <w:t>CCRA.R.9</w:t>
            </w:r>
          </w:p>
        </w:tc>
      </w:tr>
      <w:tr w:rsidR="00A4076B" w:rsidRPr="00B43C3F" w14:paraId="05DBA2E5"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10CED829" w14:textId="77777777" w:rsidR="00A4076B" w:rsidRPr="00B43C3F" w:rsidRDefault="00A4076B" w:rsidP="00522617">
            <w:pPr>
              <w:spacing w:before="20" w:after="20" w:line="240" w:lineRule="auto"/>
              <w:rPr>
                <w:sz w:val="18"/>
              </w:rPr>
            </w:pPr>
            <w:r w:rsidRPr="00B43C3F">
              <w:rPr>
                <w:b/>
                <w:bCs/>
                <w:sz w:val="18"/>
              </w:rPr>
              <w:t>Range of Reading and Level of Text Complexity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A474A00"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BEEC92D"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2A8A1C2"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A526439"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.4</w:t>
            </w:r>
          </w:p>
        </w:tc>
      </w:tr>
      <w:tr w:rsidR="00874E2A" w:rsidRPr="00B43C3F" w14:paraId="650316A7"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604E9E8" w14:textId="6498B973" w:rsidR="00874E2A" w:rsidRPr="00B43C3F" w:rsidRDefault="00874E2A" w:rsidP="00522617">
            <w:pPr>
              <w:spacing w:before="20" w:after="20" w:line="240" w:lineRule="auto"/>
              <w:rPr>
                <w:sz w:val="18"/>
              </w:rPr>
            </w:pPr>
            <w:r>
              <w:rPr>
                <w:sz w:val="18"/>
              </w:rPr>
              <w:t>RL.11-12</w:t>
            </w:r>
            <w:r w:rsidRPr="00B43C3F">
              <w:rPr>
                <w:sz w:val="18"/>
              </w:rPr>
              <w:t>.10</w:t>
            </w:r>
            <w:r>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8E4466" w14:textId="77777777" w:rsidR="00874E2A" w:rsidRPr="00C93E13" w:rsidRDefault="00874E2A" w:rsidP="00C93E13">
            <w:pPr>
              <w:pStyle w:val="TableText"/>
              <w:rPr>
                <w:sz w:val="18"/>
                <w:szCs w:val="18"/>
              </w:rPr>
            </w:pPr>
            <w:r w:rsidRPr="00C93E13">
              <w:rPr>
                <w:sz w:val="18"/>
                <w:szCs w:val="18"/>
              </w:rPr>
              <w:t>By the end of grade 11, read and comprehend literature, including stories, dramas, and poems, in the grades 11–CCR text complexity band proficiently, with scaffolding as needed at the high end of the range.</w:t>
            </w:r>
          </w:p>
          <w:p w14:paraId="0DE2ABBD" w14:textId="77777777" w:rsidR="00874E2A" w:rsidRPr="00C93E13" w:rsidRDefault="00874E2A" w:rsidP="00C93E13">
            <w:pPr>
              <w:pStyle w:val="TableText"/>
            </w:pPr>
            <w:r w:rsidRPr="00C93E13">
              <w:rPr>
                <w:sz w:val="18"/>
                <w:szCs w:val="18"/>
              </w:rPr>
              <w:t>By the end of grade 12, read and comprehend literature, including stories, dramas, and poems, at the high end of the grades 11–CCR text complexity band independently and proficiently.</w:t>
            </w:r>
          </w:p>
        </w:tc>
        <w:tc>
          <w:tcPr>
            <w:tcW w:w="38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E32B5B" w14:textId="520F61B2" w:rsidR="00874E2A" w:rsidRPr="00DA59C2" w:rsidRDefault="00874E2A" w:rsidP="00C66680">
            <w:pPr>
              <w:spacing w:before="20" w:after="20" w:line="240" w:lineRule="auto"/>
              <w:jc w:val="center"/>
              <w:rPr>
                <w:sz w:val="18"/>
              </w:rPr>
            </w:pPr>
            <w:r w:rsidRPr="002C0C86">
              <w:rPr>
                <w:i/>
                <w:sz w:val="18"/>
              </w:rPr>
              <w:t>Yearlong standard</w:t>
            </w:r>
          </w:p>
        </w:tc>
      </w:tr>
      <w:tr w:rsidR="00003456" w:rsidRPr="00B43C3F" w14:paraId="2CEACF75"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tcPr>
          <w:p w14:paraId="09A8EC5C" w14:textId="6AD8E16D" w:rsidR="00003456" w:rsidRPr="00DA59C2" w:rsidRDefault="006642EA" w:rsidP="00522617">
            <w:pPr>
              <w:keepNext/>
              <w:keepLines/>
              <w:spacing w:before="20" w:after="20" w:line="240" w:lineRule="auto"/>
              <w:outlineLvl w:val="8"/>
              <w:rPr>
                <w:color w:val="4F81BD" w:themeColor="accent1"/>
                <w:sz w:val="18"/>
              </w:rPr>
            </w:pPr>
            <w:r>
              <w:rPr>
                <w:sz w:val="18"/>
              </w:rPr>
              <w:t>RL.</w:t>
            </w:r>
            <w:r>
              <w:rPr>
                <w:color w:val="4F81BD" w:themeColor="accent1"/>
                <w:sz w:val="18"/>
              </w:rPr>
              <w:t>11-12</w:t>
            </w:r>
            <w:r w:rsidR="00003456">
              <w:rPr>
                <w:color w:val="4F81BD" w:themeColor="accent1"/>
                <w:sz w:val="18"/>
              </w:rPr>
              <w:t>.11</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080414A" w14:textId="58753022" w:rsidR="00003456" w:rsidRPr="00DA59C2" w:rsidRDefault="0037412F" w:rsidP="00C93E13">
            <w:pPr>
              <w:pStyle w:val="TableText"/>
              <w:keepNext/>
              <w:keepLines/>
              <w:outlineLvl w:val="8"/>
              <w:rPr>
                <w:color w:val="4F81BD" w:themeColor="accent1"/>
                <w:sz w:val="18"/>
                <w:szCs w:val="18"/>
              </w:rPr>
            </w:pPr>
            <w:r w:rsidRPr="006E10C2">
              <w:rPr>
                <w:color w:val="4F81BD" w:themeColor="accent1"/>
                <w:sz w:val="18"/>
                <w:szCs w:val="18"/>
              </w:rPr>
              <w:t>Interpret, analyze, and evaluate narratives, poetry, and drama, aesthetically and ethically by making connections to: other texts, ideas, cultural perspectives, eras, personal events and situations.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5592BE" w14:textId="77777777" w:rsidR="00003456" w:rsidRPr="00003456" w:rsidDel="007E619A" w:rsidRDefault="00003456" w:rsidP="00C66680">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EB5B37" w14:textId="67FC7CDF" w:rsidR="00003456" w:rsidRPr="007E619A" w:rsidRDefault="0037412F" w:rsidP="00C66680">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171ECE" w14:textId="77777777" w:rsidR="00003456" w:rsidRPr="007E619A" w:rsidRDefault="00003456" w:rsidP="00C66680">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0585CC" w14:textId="444418E7" w:rsidR="00003456" w:rsidRPr="00003456" w:rsidRDefault="00855100" w:rsidP="00C66680">
            <w:pPr>
              <w:spacing w:before="20" w:after="20" w:line="240" w:lineRule="auto"/>
              <w:jc w:val="center"/>
              <w:rPr>
                <w:sz w:val="18"/>
              </w:rPr>
            </w:pPr>
            <w:r w:rsidRPr="00600F44">
              <w:rPr>
                <w:sz w:val="28"/>
              </w:rPr>
              <w:sym w:font="Wingdings" w:char="F06C"/>
            </w:r>
          </w:p>
        </w:tc>
      </w:tr>
      <w:tr w:rsidR="004271BF" w:rsidRPr="00B43C3F" w14:paraId="18374E1E"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noWrap/>
            <w:hideMark/>
          </w:tcPr>
          <w:p w14:paraId="4288E148" w14:textId="77777777" w:rsidR="004271BF" w:rsidRPr="005D3932" w:rsidRDefault="004271BF" w:rsidP="004271BF">
            <w:pPr>
              <w:pStyle w:val="TableHeader"/>
              <w:spacing w:before="200"/>
              <w:rPr>
                <w:color w:val="auto"/>
              </w:rPr>
            </w:pPr>
            <w:r w:rsidRPr="00A4076B">
              <w:t>Reading for Informational Text</w:t>
            </w:r>
          </w:p>
        </w:tc>
      </w:tr>
      <w:tr w:rsidR="00A4076B" w:rsidRPr="00B43C3F" w14:paraId="78188A39"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1CBC88E7" w14:textId="77777777" w:rsidR="00A4076B" w:rsidRPr="00B43C3F" w:rsidRDefault="00A4076B" w:rsidP="00522617">
            <w:pPr>
              <w:spacing w:before="20" w:after="20" w:line="240" w:lineRule="auto"/>
              <w:rPr>
                <w:sz w:val="18"/>
              </w:rPr>
            </w:pPr>
            <w:r w:rsidRPr="00B43C3F">
              <w:rPr>
                <w:b/>
                <w:bCs/>
                <w:sz w:val="18"/>
              </w:rPr>
              <w:t>Key Ideas and Details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7DCBBA5"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sidR="00A4076B" w:rsidRPr="005D3932">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A17657C"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E9D16E5"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B8428A8"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.4</w:t>
            </w:r>
          </w:p>
        </w:tc>
      </w:tr>
      <w:tr w:rsidR="00522617" w:rsidRPr="00B43C3F" w14:paraId="28D41EBD"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07B9AB3" w14:textId="3323B93D" w:rsidR="00522617" w:rsidRPr="00B43C3F" w:rsidRDefault="00912C3E" w:rsidP="00912C3E">
            <w:pPr>
              <w:spacing w:before="20" w:after="20" w:line="240" w:lineRule="auto"/>
              <w:rPr>
                <w:sz w:val="18"/>
              </w:rPr>
            </w:pPr>
            <w:r w:rsidRPr="00B43C3F">
              <w:rPr>
                <w:sz w:val="18"/>
              </w:rPr>
              <w:t>RI.</w:t>
            </w:r>
            <w:r w:rsidR="009D111F">
              <w:rPr>
                <w:sz w:val="18"/>
              </w:rPr>
              <w:t>11-12</w:t>
            </w:r>
            <w:r w:rsidR="00522617" w:rsidRPr="00B43C3F">
              <w:rPr>
                <w:sz w:val="18"/>
              </w:rPr>
              <w:t>.1</w:t>
            </w:r>
            <w:r w:rsidR="00DA717B">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0EAB7BF" w14:textId="77777777" w:rsidR="00522617" w:rsidRPr="00C93E13" w:rsidRDefault="00C93E13" w:rsidP="00C93E13">
            <w:pPr>
              <w:pStyle w:val="TableText"/>
              <w:rPr>
                <w:sz w:val="18"/>
                <w:szCs w:val="18"/>
              </w:rPr>
            </w:pPr>
            <w:r w:rsidRPr="00C93E13">
              <w:rPr>
                <w:sz w:val="18"/>
                <w:szCs w:val="18"/>
              </w:rPr>
              <w:t>Cite strong and thorough textual evidence to support analysis of what the text says explicitly as</w:t>
            </w:r>
            <w:r>
              <w:rPr>
                <w:sz w:val="18"/>
                <w:szCs w:val="18"/>
              </w:rPr>
              <w:t xml:space="preserve"> </w:t>
            </w:r>
            <w:r w:rsidRPr="00C93E13">
              <w:rPr>
                <w:sz w:val="18"/>
                <w:szCs w:val="18"/>
              </w:rPr>
              <w:t>well as inferences drawn from the text, including determining where the text leaves matters</w:t>
            </w:r>
            <w:r>
              <w:rPr>
                <w:sz w:val="18"/>
                <w:szCs w:val="18"/>
              </w:rPr>
              <w:t xml:space="preserve"> </w:t>
            </w:r>
            <w:r w:rsidRPr="00C93E13">
              <w:rPr>
                <w:sz w:val="18"/>
                <w:szCs w:val="18"/>
              </w:rPr>
              <w:t>uncertain.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97D162" w14:textId="2E30D49D" w:rsidR="00522617" w:rsidRPr="005D3932" w:rsidRDefault="00DA717B"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4882E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D1D4B8" w14:textId="26AAC81B" w:rsidR="00522617" w:rsidRPr="005D3932" w:rsidRDefault="00DA717B"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DA6EA8" w14:textId="77777777" w:rsidR="00522617" w:rsidRPr="005D3932" w:rsidRDefault="00522617" w:rsidP="00907082">
            <w:pPr>
              <w:spacing w:before="20" w:after="20" w:line="240" w:lineRule="auto"/>
              <w:jc w:val="center"/>
              <w:rPr>
                <w:sz w:val="18"/>
              </w:rPr>
            </w:pPr>
          </w:p>
        </w:tc>
      </w:tr>
      <w:tr w:rsidR="001878A5" w:rsidRPr="00B43C3F" w14:paraId="54E35CB4"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CAC0E4D" w14:textId="7C862F40" w:rsidR="001878A5" w:rsidRPr="00B43C3F" w:rsidRDefault="00912C3E" w:rsidP="00522617">
            <w:pPr>
              <w:spacing w:before="20" w:after="20" w:line="240" w:lineRule="auto"/>
              <w:rPr>
                <w:sz w:val="18"/>
              </w:rPr>
            </w:pPr>
            <w:r w:rsidRPr="00B43C3F">
              <w:rPr>
                <w:sz w:val="18"/>
              </w:rPr>
              <w:t>RI.</w:t>
            </w:r>
            <w:r w:rsidR="009D111F">
              <w:rPr>
                <w:sz w:val="18"/>
              </w:rPr>
              <w:t>11-12</w:t>
            </w:r>
            <w:r w:rsidR="001878A5">
              <w:rPr>
                <w:sz w:val="18"/>
              </w:rPr>
              <w:t>.</w:t>
            </w:r>
            <w:r>
              <w:rPr>
                <w:sz w:val="18"/>
              </w:rPr>
              <w:t>1</w:t>
            </w:r>
            <w:r w:rsidR="00DE2209">
              <w:rPr>
                <w:sz w:val="18"/>
              </w:rPr>
              <w:t>.a</w:t>
            </w:r>
            <w:r w:rsidR="003C7F48">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FAD916B" w14:textId="77777777" w:rsidR="001878A5" w:rsidRPr="00C93E13" w:rsidRDefault="00C93E13" w:rsidP="00C93E13">
            <w:pPr>
              <w:pStyle w:val="TableText"/>
              <w:rPr>
                <w:sz w:val="18"/>
                <w:szCs w:val="18"/>
              </w:rPr>
            </w:pPr>
            <w:r w:rsidRPr="00C93E13">
              <w:rPr>
                <w:sz w:val="18"/>
                <w:szCs w:val="18"/>
              </w:rPr>
              <w:t>Develop factual, interpretive, and evaluative questions for further exploration of the topic(s).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B069A5" w14:textId="77777777" w:rsidR="001878A5" w:rsidRPr="005D3932" w:rsidRDefault="001878A5"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1CC7C" w14:textId="77777777" w:rsidR="001878A5" w:rsidRPr="00600F44" w:rsidRDefault="001878A5" w:rsidP="00907082">
            <w:pPr>
              <w:spacing w:before="20" w:after="20" w:line="240" w:lineRule="auto"/>
              <w:jc w:val="center"/>
              <w:rPr>
                <w:sz w:val="2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9EA052" w14:textId="681AF108" w:rsidR="001878A5"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79133A" w14:textId="77777777" w:rsidR="001878A5" w:rsidRPr="005D3932" w:rsidRDefault="001878A5" w:rsidP="00907082">
            <w:pPr>
              <w:spacing w:before="20" w:after="20" w:line="240" w:lineRule="auto"/>
              <w:jc w:val="center"/>
              <w:rPr>
                <w:sz w:val="18"/>
              </w:rPr>
            </w:pPr>
          </w:p>
        </w:tc>
      </w:tr>
      <w:tr w:rsidR="00600F44" w:rsidRPr="00B43C3F" w14:paraId="4BEB4348"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1684DEB" w14:textId="42CF9F23" w:rsidR="00600F44" w:rsidRPr="00B43C3F" w:rsidRDefault="00912C3E" w:rsidP="00522617">
            <w:pPr>
              <w:spacing w:before="20" w:after="20" w:line="240" w:lineRule="auto"/>
              <w:rPr>
                <w:sz w:val="18"/>
              </w:rPr>
            </w:pPr>
            <w:r w:rsidRPr="00B43C3F">
              <w:rPr>
                <w:sz w:val="18"/>
              </w:rPr>
              <w:lastRenderedPageBreak/>
              <w:t>RI.</w:t>
            </w:r>
            <w:r w:rsidR="009D111F">
              <w:rPr>
                <w:sz w:val="18"/>
              </w:rPr>
              <w:t>11-12</w:t>
            </w:r>
            <w:r w:rsidR="00600F44" w:rsidRPr="00B43C3F">
              <w:rPr>
                <w:sz w:val="18"/>
              </w:rPr>
              <w:t>.2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81F2C3" w14:textId="77777777" w:rsidR="00600F44" w:rsidRPr="00C93E13" w:rsidRDefault="00C93E13" w:rsidP="00C93E13">
            <w:pPr>
              <w:pStyle w:val="TableText"/>
              <w:rPr>
                <w:sz w:val="18"/>
                <w:szCs w:val="18"/>
              </w:rPr>
            </w:pPr>
            <w:r w:rsidRPr="00C93E13">
              <w:rPr>
                <w:sz w:val="18"/>
                <w:szCs w:val="18"/>
              </w:rPr>
              <w:t>Determine two or more central ideas of a text and analyze their development over the course of the text, including how they interact and build on one another to provide a complex analysis; provide an objective summary of the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4AD3C4" w14:textId="0D34782F" w:rsidR="00600F44" w:rsidRPr="005D3932" w:rsidRDefault="003C7F48"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AAF77F" w14:textId="3218E958"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E58F31"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B30C4B" w14:textId="77777777" w:rsidR="00600F44" w:rsidRPr="005D3932" w:rsidRDefault="00600F44" w:rsidP="00907082">
            <w:pPr>
              <w:spacing w:before="20" w:after="20" w:line="240" w:lineRule="auto"/>
              <w:jc w:val="center"/>
              <w:rPr>
                <w:sz w:val="18"/>
              </w:rPr>
            </w:pPr>
          </w:p>
        </w:tc>
      </w:tr>
      <w:tr w:rsidR="00522617" w:rsidRPr="00B43C3F" w14:paraId="2AF9DD2A"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B80F72D" w14:textId="00BC9077" w:rsidR="00522617" w:rsidRPr="00B43C3F" w:rsidRDefault="00912C3E" w:rsidP="00522617">
            <w:pPr>
              <w:spacing w:before="20" w:after="20" w:line="240" w:lineRule="auto"/>
              <w:rPr>
                <w:sz w:val="18"/>
              </w:rPr>
            </w:pPr>
            <w:r w:rsidRPr="00B43C3F">
              <w:rPr>
                <w:sz w:val="18"/>
              </w:rPr>
              <w:t>RI.</w:t>
            </w:r>
            <w:r w:rsidR="009D111F">
              <w:rPr>
                <w:sz w:val="18"/>
              </w:rPr>
              <w:t>11-12</w:t>
            </w:r>
            <w:r w:rsidR="00522617" w:rsidRPr="00B43C3F">
              <w:rPr>
                <w:sz w:val="18"/>
              </w:rPr>
              <w:t>.3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D9740E8" w14:textId="77777777" w:rsidR="00522617" w:rsidRPr="00C93E13" w:rsidRDefault="00C93E13" w:rsidP="00C93E13">
            <w:pPr>
              <w:pStyle w:val="TableText"/>
              <w:rPr>
                <w:sz w:val="18"/>
                <w:szCs w:val="18"/>
              </w:rPr>
            </w:pPr>
            <w:r w:rsidRPr="00C93E13">
              <w:rPr>
                <w:sz w:val="18"/>
                <w:szCs w:val="18"/>
              </w:rPr>
              <w:t>Analyze a complex set of ideas or sequence of events and explain how specific individuals, ideas,</w:t>
            </w:r>
            <w:r>
              <w:rPr>
                <w:sz w:val="18"/>
                <w:szCs w:val="18"/>
              </w:rPr>
              <w:t xml:space="preserve"> </w:t>
            </w:r>
            <w:r w:rsidRPr="00C93E13">
              <w:rPr>
                <w:sz w:val="18"/>
                <w:szCs w:val="18"/>
              </w:rPr>
              <w:t>or events interact and develop over the course of the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A1C9AA" w14:textId="7B5C9A85" w:rsidR="00522617" w:rsidRPr="00600F44" w:rsidRDefault="003C7F48" w:rsidP="00907082">
            <w:pPr>
              <w:spacing w:before="20" w:after="20" w:line="240" w:lineRule="auto"/>
              <w:jc w:val="center"/>
              <w:rPr>
                <w:sz w:val="22"/>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C2603D" w14:textId="5CFEE13F"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F2EA23" w14:textId="6C9DACD9" w:rsidR="00522617"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0D22B8" w14:textId="77777777" w:rsidR="00522617" w:rsidRPr="005D3932" w:rsidRDefault="00522617" w:rsidP="00361463">
            <w:pPr>
              <w:spacing w:before="20" w:after="20" w:line="240" w:lineRule="auto"/>
              <w:rPr>
                <w:sz w:val="18"/>
              </w:rPr>
            </w:pPr>
          </w:p>
        </w:tc>
      </w:tr>
      <w:tr w:rsidR="00A4076B" w:rsidRPr="00B43C3F" w14:paraId="01481095"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4EA65286" w14:textId="77777777" w:rsidR="00A4076B" w:rsidRPr="00B43C3F" w:rsidRDefault="00A4076B" w:rsidP="00C66680">
            <w:pPr>
              <w:keepNext/>
              <w:spacing w:before="20" w:after="20" w:line="240" w:lineRule="auto"/>
              <w:rPr>
                <w:sz w:val="18"/>
              </w:rPr>
            </w:pPr>
            <w:r w:rsidRPr="00B43C3F">
              <w:rPr>
                <w:b/>
                <w:bCs/>
                <w:sz w:val="18"/>
              </w:rPr>
              <w:t>Craft and Structure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DB8B658"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2383BBE"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2589F79"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CEAA851"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.4</w:t>
            </w:r>
          </w:p>
        </w:tc>
      </w:tr>
      <w:tr w:rsidR="00522617" w:rsidRPr="00B43C3F" w14:paraId="55483907"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4B0DFFF" w14:textId="39141AAF" w:rsidR="00522617" w:rsidRPr="00B43C3F" w:rsidRDefault="00912C3E" w:rsidP="00522617">
            <w:pPr>
              <w:spacing w:before="20" w:after="20" w:line="240" w:lineRule="auto"/>
              <w:rPr>
                <w:sz w:val="18"/>
              </w:rPr>
            </w:pPr>
            <w:r w:rsidRPr="00B43C3F">
              <w:rPr>
                <w:sz w:val="18"/>
              </w:rPr>
              <w:t>RI.</w:t>
            </w:r>
            <w:r w:rsidR="009D111F">
              <w:rPr>
                <w:sz w:val="18"/>
              </w:rPr>
              <w:t>11-12</w:t>
            </w:r>
            <w:r w:rsidR="00522617" w:rsidRPr="00B43C3F">
              <w:rPr>
                <w:sz w:val="18"/>
              </w:rPr>
              <w:t>.4</w:t>
            </w:r>
            <w:r w:rsidR="003C7F48">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08E187F" w14:textId="77777777" w:rsidR="00522617" w:rsidRPr="002B3A7E" w:rsidRDefault="002B3A7E" w:rsidP="002B3A7E">
            <w:pPr>
              <w:pStyle w:val="TableText"/>
              <w:rPr>
                <w:sz w:val="18"/>
                <w:szCs w:val="18"/>
              </w:rPr>
            </w:pPr>
            <w:r w:rsidRPr="002B3A7E">
              <w:rPr>
                <w:sz w:val="18"/>
                <w:szCs w:val="18"/>
              </w:rPr>
              <w:t>Determine the meaning of words and phrases as they are used in a text, including figurative,</w:t>
            </w:r>
            <w:r>
              <w:rPr>
                <w:sz w:val="18"/>
                <w:szCs w:val="18"/>
              </w:rPr>
              <w:t xml:space="preserve"> </w:t>
            </w:r>
            <w:r w:rsidRPr="002B3A7E">
              <w:rPr>
                <w:sz w:val="18"/>
                <w:szCs w:val="18"/>
              </w:rPr>
              <w:t>connotative, and technical meanings; analyze how an author uses and refines the meaning of a key</w:t>
            </w:r>
            <w:r>
              <w:rPr>
                <w:sz w:val="18"/>
                <w:szCs w:val="18"/>
              </w:rPr>
              <w:t xml:space="preserve"> </w:t>
            </w:r>
            <w:r w:rsidRPr="002B3A7E">
              <w:rPr>
                <w:sz w:val="18"/>
                <w:szCs w:val="18"/>
              </w:rPr>
              <w:t xml:space="preserve">term or terms over the course of a text (e.g., how Madison defines </w:t>
            </w:r>
            <w:r w:rsidRPr="00DA59C2">
              <w:rPr>
                <w:rFonts w:cs="Perpetua-Italic"/>
                <w:i/>
                <w:iCs/>
                <w:sz w:val="18"/>
                <w:szCs w:val="18"/>
              </w:rPr>
              <w:t xml:space="preserve">faction </w:t>
            </w:r>
            <w:r w:rsidRPr="002A237F">
              <w:rPr>
                <w:sz w:val="18"/>
                <w:szCs w:val="18"/>
              </w:rPr>
              <w:t xml:space="preserve">in </w:t>
            </w:r>
            <w:r w:rsidRPr="00DA59C2">
              <w:rPr>
                <w:rFonts w:cs="Perpetua-Italic"/>
                <w:i/>
                <w:iCs/>
                <w:sz w:val="18"/>
                <w:szCs w:val="18"/>
              </w:rPr>
              <w:t>Federalist</w:t>
            </w:r>
            <w:r w:rsidRPr="002B3A7E">
              <w:rPr>
                <w:rFonts w:ascii="Perpetua-Italic" w:hAnsi="Perpetua-Italic" w:cs="Perpetua-Italic"/>
                <w:i/>
                <w:iCs/>
                <w:sz w:val="18"/>
                <w:szCs w:val="18"/>
              </w:rPr>
              <w:t xml:space="preserve"> </w:t>
            </w:r>
            <w:r w:rsidRPr="002B3A7E">
              <w:rPr>
                <w:sz w:val="18"/>
                <w:szCs w:val="18"/>
              </w:rPr>
              <w:t>No. 10).</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4EA3CA" w14:textId="3BF37D5F" w:rsidR="00522617" w:rsidRPr="005D3932" w:rsidRDefault="00647448"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EE6C8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C733E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1F77EA" w14:textId="77777777" w:rsidR="00522617" w:rsidRPr="005D3932" w:rsidRDefault="00522617" w:rsidP="00907082">
            <w:pPr>
              <w:spacing w:before="20" w:after="20" w:line="240" w:lineRule="auto"/>
              <w:jc w:val="center"/>
              <w:rPr>
                <w:sz w:val="18"/>
              </w:rPr>
            </w:pPr>
          </w:p>
        </w:tc>
      </w:tr>
      <w:tr w:rsidR="00522617" w:rsidRPr="00B43C3F" w14:paraId="59B62B85"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EC0A665" w14:textId="535086FC" w:rsidR="00522617" w:rsidRPr="00B43C3F" w:rsidRDefault="00912C3E" w:rsidP="00522617">
            <w:pPr>
              <w:spacing w:before="20" w:after="20" w:line="240" w:lineRule="auto"/>
              <w:rPr>
                <w:sz w:val="18"/>
              </w:rPr>
            </w:pPr>
            <w:r w:rsidRPr="00B43C3F">
              <w:rPr>
                <w:sz w:val="18"/>
              </w:rPr>
              <w:t>RI.</w:t>
            </w:r>
            <w:r w:rsidR="009D111F">
              <w:rPr>
                <w:sz w:val="18"/>
              </w:rPr>
              <w:t>11-12</w:t>
            </w:r>
            <w:r w:rsidR="00522617" w:rsidRPr="00B43C3F">
              <w:rPr>
                <w:sz w:val="18"/>
              </w:rPr>
              <w:t>.5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FBC5D43" w14:textId="77777777" w:rsidR="00522617" w:rsidRPr="002B3A7E" w:rsidRDefault="002B3A7E" w:rsidP="002B3A7E">
            <w:pPr>
              <w:pStyle w:val="TableText"/>
              <w:rPr>
                <w:sz w:val="18"/>
                <w:szCs w:val="18"/>
              </w:rPr>
            </w:pPr>
            <w:r w:rsidRPr="002B3A7E">
              <w:rPr>
                <w:sz w:val="18"/>
                <w:szCs w:val="18"/>
              </w:rPr>
              <w:t>Analyze and evaluate the effectiveness of the structure an author uses in his or her exposition or</w:t>
            </w:r>
            <w:r>
              <w:rPr>
                <w:sz w:val="18"/>
                <w:szCs w:val="18"/>
              </w:rPr>
              <w:t xml:space="preserve"> </w:t>
            </w:r>
            <w:r w:rsidRPr="002B3A7E">
              <w:rPr>
                <w:sz w:val="18"/>
                <w:szCs w:val="18"/>
              </w:rPr>
              <w:t>argument, including whether the structure makes points clear, convincing, and engaging.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52B4C0" w14:textId="58F81D3A" w:rsidR="00522617" w:rsidRPr="005D3932" w:rsidRDefault="00647448"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ECE25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B342F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1C31FA" w14:textId="77777777" w:rsidR="00522617" w:rsidRPr="005D3932" w:rsidRDefault="00522617" w:rsidP="00907082">
            <w:pPr>
              <w:spacing w:before="20" w:after="20" w:line="240" w:lineRule="auto"/>
              <w:jc w:val="center"/>
              <w:rPr>
                <w:sz w:val="18"/>
              </w:rPr>
            </w:pPr>
          </w:p>
        </w:tc>
      </w:tr>
      <w:tr w:rsidR="00522617" w:rsidRPr="00B43C3F" w14:paraId="0CDBBA0C"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CB07624" w14:textId="53576277" w:rsidR="00522617" w:rsidRPr="00B43C3F" w:rsidRDefault="00912C3E" w:rsidP="00522617">
            <w:pPr>
              <w:spacing w:before="20" w:after="20" w:line="240" w:lineRule="auto"/>
              <w:rPr>
                <w:sz w:val="18"/>
              </w:rPr>
            </w:pPr>
            <w:r w:rsidRPr="00B43C3F">
              <w:rPr>
                <w:sz w:val="18"/>
              </w:rPr>
              <w:t>RI.</w:t>
            </w:r>
            <w:r w:rsidR="009D111F">
              <w:rPr>
                <w:sz w:val="18"/>
              </w:rPr>
              <w:t>11-12</w:t>
            </w:r>
            <w:r w:rsidR="00522617" w:rsidRPr="00B43C3F">
              <w:rPr>
                <w:sz w:val="18"/>
              </w:rPr>
              <w:t>.6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8B12156" w14:textId="77777777" w:rsidR="00522617" w:rsidRPr="002B3A7E" w:rsidRDefault="002B3A7E" w:rsidP="002B3A7E">
            <w:pPr>
              <w:pStyle w:val="TableText"/>
              <w:rPr>
                <w:sz w:val="18"/>
                <w:szCs w:val="18"/>
              </w:rPr>
            </w:pPr>
            <w:r w:rsidRPr="002B3A7E">
              <w:rPr>
                <w:sz w:val="18"/>
                <w:szCs w:val="18"/>
              </w:rPr>
              <w:t>Determine an author’s point of view or purpose in a text in which the rhetoric is particularly</w:t>
            </w:r>
            <w:r>
              <w:rPr>
                <w:sz w:val="18"/>
                <w:szCs w:val="18"/>
              </w:rPr>
              <w:t xml:space="preserve"> </w:t>
            </w:r>
            <w:r w:rsidRPr="002B3A7E">
              <w:rPr>
                <w:sz w:val="18"/>
                <w:szCs w:val="18"/>
              </w:rPr>
              <w:t>effective, analyzing how style and content contribute to the power, persuasiveness, or beauty of the</w:t>
            </w:r>
            <w:r>
              <w:rPr>
                <w:sz w:val="18"/>
                <w:szCs w:val="18"/>
              </w:rPr>
              <w:t xml:space="preserve"> </w:t>
            </w:r>
            <w:r w:rsidRPr="002B3A7E">
              <w:rPr>
                <w:sz w:val="18"/>
                <w:szCs w:val="18"/>
              </w:rPr>
              <w:t>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58CD6A" w14:textId="065F6D17" w:rsidR="00522617" w:rsidRPr="005D3932" w:rsidRDefault="00647448"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CD27EF" w14:textId="5A693ECE"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81E028" w14:textId="77FD0514" w:rsidR="00522617"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11A52" w14:textId="77777777" w:rsidR="00522617" w:rsidRPr="005D3932" w:rsidRDefault="00522617" w:rsidP="00907082">
            <w:pPr>
              <w:spacing w:before="20" w:after="20" w:line="240" w:lineRule="auto"/>
              <w:jc w:val="center"/>
              <w:rPr>
                <w:sz w:val="18"/>
              </w:rPr>
            </w:pPr>
          </w:p>
        </w:tc>
      </w:tr>
      <w:tr w:rsidR="00A4076B" w:rsidRPr="00B43C3F" w14:paraId="514782F1"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647D1461" w14:textId="77777777" w:rsidR="00A4076B" w:rsidRPr="00B43C3F" w:rsidRDefault="00A4076B" w:rsidP="00522617">
            <w:pPr>
              <w:spacing w:before="20" w:after="20" w:line="240" w:lineRule="auto"/>
              <w:rPr>
                <w:sz w:val="18"/>
              </w:rPr>
            </w:pPr>
            <w:r w:rsidRPr="00B43C3F">
              <w:rPr>
                <w:b/>
                <w:bCs/>
                <w:sz w:val="18"/>
              </w:rPr>
              <w:t>Integration of Knowledge and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D83CC05"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4369C2E"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E126BAD"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3B992F5"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.4</w:t>
            </w:r>
          </w:p>
        </w:tc>
      </w:tr>
      <w:tr w:rsidR="00522617" w:rsidRPr="00B43C3F" w14:paraId="1AC94ACE"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F772B65" w14:textId="129B3AEF" w:rsidR="00522617" w:rsidRPr="00B43C3F" w:rsidRDefault="00912C3E" w:rsidP="00522617">
            <w:pPr>
              <w:spacing w:before="20" w:after="20" w:line="240" w:lineRule="auto"/>
              <w:rPr>
                <w:sz w:val="18"/>
              </w:rPr>
            </w:pPr>
            <w:r w:rsidRPr="00B43C3F">
              <w:rPr>
                <w:sz w:val="18"/>
              </w:rPr>
              <w:t>RI.</w:t>
            </w:r>
            <w:r w:rsidR="009D111F">
              <w:rPr>
                <w:sz w:val="18"/>
              </w:rPr>
              <w:t>11-12</w:t>
            </w:r>
            <w:r w:rsidR="00522617" w:rsidRPr="00B43C3F">
              <w:rPr>
                <w:sz w:val="18"/>
              </w:rPr>
              <w:t>.7</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C8A558" w14:textId="77777777" w:rsidR="00522617" w:rsidRPr="002B3A7E" w:rsidRDefault="002B3A7E" w:rsidP="002B3A7E">
            <w:pPr>
              <w:pStyle w:val="TableText"/>
              <w:rPr>
                <w:sz w:val="18"/>
                <w:szCs w:val="18"/>
              </w:rPr>
            </w:pPr>
            <w:r w:rsidRPr="002B3A7E">
              <w:rPr>
                <w:sz w:val="18"/>
                <w:szCs w:val="18"/>
              </w:rPr>
              <w:t>Integrate and evaluate multiple sources of information presented in different media or formats</w:t>
            </w:r>
            <w:r>
              <w:rPr>
                <w:sz w:val="18"/>
                <w:szCs w:val="18"/>
              </w:rPr>
              <w:t xml:space="preserve"> </w:t>
            </w:r>
            <w:r w:rsidRPr="002B3A7E">
              <w:rPr>
                <w:sz w:val="18"/>
                <w:szCs w:val="18"/>
              </w:rPr>
              <w:t>(e.g., visually, quantitatively) as well as in words in order to address a question or solve a problem.</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7C112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AA425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BF8FD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FD4191" w14:textId="77777777" w:rsidR="00522617" w:rsidRPr="005D3932" w:rsidRDefault="00522617" w:rsidP="00907082">
            <w:pPr>
              <w:spacing w:before="20" w:after="20" w:line="240" w:lineRule="auto"/>
              <w:jc w:val="center"/>
              <w:rPr>
                <w:sz w:val="18"/>
              </w:rPr>
            </w:pPr>
          </w:p>
        </w:tc>
      </w:tr>
      <w:tr w:rsidR="00522617" w:rsidRPr="00B43C3F" w14:paraId="76829303"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7478B17" w14:textId="68308AFC" w:rsidR="00522617" w:rsidRPr="00B43C3F" w:rsidRDefault="00912C3E" w:rsidP="00522617">
            <w:pPr>
              <w:spacing w:before="20" w:after="20" w:line="240" w:lineRule="auto"/>
              <w:rPr>
                <w:sz w:val="18"/>
              </w:rPr>
            </w:pPr>
            <w:r w:rsidRPr="00B43C3F">
              <w:rPr>
                <w:sz w:val="18"/>
              </w:rPr>
              <w:t>RI.</w:t>
            </w:r>
            <w:r w:rsidR="009D111F">
              <w:rPr>
                <w:sz w:val="18"/>
              </w:rPr>
              <w:t>11-12</w:t>
            </w:r>
            <w:r w:rsidR="00522617" w:rsidRPr="00B43C3F">
              <w:rPr>
                <w:sz w:val="18"/>
              </w:rPr>
              <w:t>.8</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AFCB6B" w14:textId="77777777" w:rsidR="00522617" w:rsidRPr="00D76C81" w:rsidRDefault="002B3A7E" w:rsidP="002B3A7E">
            <w:pPr>
              <w:pStyle w:val="TableText"/>
              <w:rPr>
                <w:sz w:val="18"/>
                <w:szCs w:val="18"/>
              </w:rPr>
            </w:pPr>
            <w:r w:rsidRPr="00D76C81">
              <w:rPr>
                <w:sz w:val="18"/>
                <w:szCs w:val="18"/>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DA59C2">
              <w:rPr>
                <w:rFonts w:cs="Perpetua-Italic"/>
                <w:i/>
                <w:iCs/>
                <w:sz w:val="18"/>
                <w:szCs w:val="18"/>
              </w:rPr>
              <w:t>The</w:t>
            </w:r>
            <w:r w:rsidRPr="00D76C81">
              <w:rPr>
                <w:sz w:val="18"/>
                <w:szCs w:val="18"/>
              </w:rPr>
              <w:t xml:space="preserve"> </w:t>
            </w:r>
            <w:r w:rsidRPr="00DA59C2">
              <w:rPr>
                <w:rFonts w:cs="Perpetua-Italic"/>
                <w:i/>
                <w:iCs/>
                <w:sz w:val="18"/>
                <w:szCs w:val="18"/>
              </w:rPr>
              <w:t>Federalist</w:t>
            </w:r>
            <w:r w:rsidRPr="00D76C81">
              <w:rPr>
                <w:sz w:val="18"/>
                <w:szCs w:val="18"/>
              </w:rPr>
              <w:t>, presidential addresses).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1BAE7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003ECE" w14:textId="3037A765" w:rsidR="00522617" w:rsidRPr="00DA59C2" w:rsidRDefault="00DA59C2" w:rsidP="00907082">
            <w:pPr>
              <w:spacing w:before="20" w:after="20" w:line="240" w:lineRule="auto"/>
              <w:jc w:val="center"/>
              <w:rPr>
                <w:b/>
                <w:sz w:val="18"/>
              </w:rPr>
            </w:pPr>
            <w:r>
              <w:rPr>
                <w:b/>
                <w:sz w:val="18"/>
              </w:rPr>
              <w:t>CCRA.R.8</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763430" w14:textId="621D9E3D" w:rsidR="00522617" w:rsidRPr="00DA59C2" w:rsidRDefault="00DA59C2" w:rsidP="00907082">
            <w:pPr>
              <w:spacing w:before="20" w:after="20" w:line="240" w:lineRule="auto"/>
              <w:jc w:val="center"/>
              <w:rPr>
                <w:b/>
                <w:sz w:val="18"/>
              </w:rPr>
            </w:pPr>
            <w:r>
              <w:rPr>
                <w:b/>
                <w:sz w:val="18"/>
              </w:rPr>
              <w:t>CCRA.R.8</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BCD6A0" w14:textId="77777777" w:rsidR="00522617" w:rsidRPr="005D3932" w:rsidRDefault="00522617" w:rsidP="00907082">
            <w:pPr>
              <w:spacing w:before="20" w:after="20" w:line="240" w:lineRule="auto"/>
              <w:jc w:val="center"/>
              <w:rPr>
                <w:sz w:val="18"/>
              </w:rPr>
            </w:pPr>
          </w:p>
        </w:tc>
      </w:tr>
      <w:tr w:rsidR="00522617" w:rsidRPr="00B43C3F" w14:paraId="030CD498"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A4EC098" w14:textId="2950CD2D" w:rsidR="00522617" w:rsidRPr="00B43C3F" w:rsidRDefault="00912C3E" w:rsidP="00522617">
            <w:pPr>
              <w:spacing w:before="20" w:after="20" w:line="240" w:lineRule="auto"/>
              <w:rPr>
                <w:sz w:val="18"/>
              </w:rPr>
            </w:pPr>
            <w:r w:rsidRPr="00B43C3F">
              <w:rPr>
                <w:sz w:val="18"/>
              </w:rPr>
              <w:t>RI.</w:t>
            </w:r>
            <w:r w:rsidR="009D111F">
              <w:rPr>
                <w:sz w:val="18"/>
              </w:rPr>
              <w:t>11-12</w:t>
            </w:r>
            <w:r w:rsidR="00522617" w:rsidRPr="00B43C3F">
              <w:rPr>
                <w:sz w:val="18"/>
              </w:rPr>
              <w:t>.9</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A3F4D48" w14:textId="77777777" w:rsidR="00522617" w:rsidRPr="002B3A7E" w:rsidRDefault="002B3A7E" w:rsidP="002B3A7E">
            <w:pPr>
              <w:pStyle w:val="TableText"/>
              <w:rPr>
                <w:sz w:val="18"/>
                <w:szCs w:val="18"/>
              </w:rPr>
            </w:pPr>
            <w:r w:rsidRPr="002B3A7E">
              <w:rPr>
                <w:sz w:val="18"/>
                <w:szCs w:val="18"/>
              </w:rPr>
              <w:t>Analyze seventeenth-, eighteenth-, and nineteenth-century foundational U.S. documents of</w:t>
            </w:r>
            <w:r>
              <w:rPr>
                <w:sz w:val="18"/>
                <w:szCs w:val="18"/>
              </w:rPr>
              <w:t xml:space="preserve"> </w:t>
            </w:r>
            <w:r w:rsidRPr="002B3A7E">
              <w:rPr>
                <w:sz w:val="18"/>
                <w:szCs w:val="18"/>
              </w:rPr>
              <w:t>historical and literary significance (including The Declaration of Independence, the Preamble to the</w:t>
            </w:r>
            <w:r>
              <w:rPr>
                <w:sz w:val="18"/>
                <w:szCs w:val="18"/>
              </w:rPr>
              <w:t xml:space="preserve"> </w:t>
            </w:r>
            <w:r w:rsidRPr="002B3A7E">
              <w:rPr>
                <w:sz w:val="18"/>
                <w:szCs w:val="18"/>
              </w:rPr>
              <w:t>Constitution, the Bill of Rights, and Lincoln’s Second Inaugural Address) for their themes,</w:t>
            </w:r>
            <w:r>
              <w:rPr>
                <w:sz w:val="18"/>
                <w:szCs w:val="18"/>
              </w:rPr>
              <w:t xml:space="preserve"> </w:t>
            </w:r>
            <w:r w:rsidRPr="002B3A7E">
              <w:rPr>
                <w:sz w:val="18"/>
                <w:szCs w:val="18"/>
              </w:rPr>
              <w:t>purposes, and rhetorical features.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847044"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D3A185" w14:textId="254C6E1E" w:rsidR="00522617" w:rsidRPr="00DA59C2" w:rsidRDefault="00DA59C2" w:rsidP="00907082">
            <w:pPr>
              <w:spacing w:before="20" w:after="20" w:line="240" w:lineRule="auto"/>
              <w:jc w:val="center"/>
              <w:rPr>
                <w:b/>
                <w:sz w:val="18"/>
              </w:rPr>
            </w:pPr>
            <w:r>
              <w:rPr>
                <w:b/>
                <w:sz w:val="18"/>
              </w:rPr>
              <w:t>CCRA.R.9</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E8235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A17B88" w14:textId="00293438" w:rsidR="00522617" w:rsidRPr="00DA59C2" w:rsidRDefault="00DA59C2" w:rsidP="00907082">
            <w:pPr>
              <w:spacing w:before="20" w:after="20" w:line="240" w:lineRule="auto"/>
              <w:jc w:val="center"/>
              <w:rPr>
                <w:b/>
                <w:sz w:val="18"/>
              </w:rPr>
            </w:pPr>
            <w:r>
              <w:rPr>
                <w:b/>
                <w:sz w:val="18"/>
              </w:rPr>
              <w:t>CCRA.R.9</w:t>
            </w:r>
          </w:p>
        </w:tc>
      </w:tr>
      <w:tr w:rsidR="00A4076B" w:rsidRPr="00B43C3F" w14:paraId="5F3B5A02"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1E4489F0" w14:textId="77777777" w:rsidR="00A4076B" w:rsidRPr="00B43C3F" w:rsidRDefault="00A4076B" w:rsidP="00522617">
            <w:pPr>
              <w:spacing w:before="20" w:after="20" w:line="240" w:lineRule="auto"/>
              <w:rPr>
                <w:sz w:val="18"/>
              </w:rPr>
            </w:pPr>
            <w:r w:rsidRPr="00B43C3F">
              <w:rPr>
                <w:b/>
                <w:bCs/>
                <w:sz w:val="18"/>
              </w:rPr>
              <w:t>Range of Reading and Level of Text Complexity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66C70F0"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935933C"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75E3BCA"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52889CD"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.4</w:t>
            </w:r>
          </w:p>
        </w:tc>
      </w:tr>
      <w:tr w:rsidR="00602171" w:rsidRPr="00B43C3F" w14:paraId="759E6AFE"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2F8E515" w14:textId="1BDBF2D8" w:rsidR="00602171" w:rsidRPr="00B43C3F" w:rsidRDefault="00602171" w:rsidP="00522617">
            <w:pPr>
              <w:spacing w:before="20" w:after="20" w:line="240" w:lineRule="auto"/>
              <w:rPr>
                <w:sz w:val="18"/>
              </w:rPr>
            </w:pPr>
            <w:r w:rsidRPr="00B43C3F">
              <w:rPr>
                <w:sz w:val="18"/>
              </w:rPr>
              <w:t>RI.</w:t>
            </w:r>
            <w:r>
              <w:rPr>
                <w:sz w:val="18"/>
              </w:rPr>
              <w:t>11-12</w:t>
            </w:r>
            <w:r w:rsidRPr="00B43C3F">
              <w:rPr>
                <w:sz w:val="18"/>
              </w:rPr>
              <w:t>.10</w:t>
            </w:r>
            <w:r>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790EC1" w14:textId="77777777" w:rsidR="00602171" w:rsidRPr="008D3237" w:rsidRDefault="00602171" w:rsidP="008D3237">
            <w:pPr>
              <w:pStyle w:val="TableText"/>
              <w:rPr>
                <w:sz w:val="18"/>
                <w:szCs w:val="18"/>
              </w:rPr>
            </w:pPr>
            <w:r w:rsidRPr="008D3237">
              <w:rPr>
                <w:sz w:val="18"/>
                <w:szCs w:val="18"/>
              </w:rPr>
              <w:t>By the end of grade 11, read and comprehend literary nonfiction in the grades 11–CCR text complexity band proficiently, with scaffolding as needed at the high end of the range.</w:t>
            </w:r>
          </w:p>
          <w:p w14:paraId="3C37B777" w14:textId="77777777" w:rsidR="00602171" w:rsidRPr="008D3237" w:rsidRDefault="00602171" w:rsidP="008D3237">
            <w:pPr>
              <w:pStyle w:val="TableText"/>
              <w:rPr>
                <w:sz w:val="18"/>
                <w:szCs w:val="18"/>
              </w:rPr>
            </w:pPr>
            <w:r w:rsidRPr="008D3237">
              <w:rPr>
                <w:sz w:val="18"/>
                <w:szCs w:val="18"/>
              </w:rPr>
              <w:t>By the end of grade 12, read and comprehend literary nonfiction at the high end of the grades 11–</w:t>
            </w:r>
            <w:r>
              <w:rPr>
                <w:sz w:val="18"/>
                <w:szCs w:val="18"/>
              </w:rPr>
              <w:t xml:space="preserve">12 </w:t>
            </w:r>
            <w:r w:rsidRPr="008D3237">
              <w:rPr>
                <w:sz w:val="18"/>
                <w:szCs w:val="18"/>
              </w:rPr>
              <w:t>CCR text complexity band independently and proficiently.</w:t>
            </w:r>
          </w:p>
        </w:tc>
        <w:tc>
          <w:tcPr>
            <w:tcW w:w="38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6274C" w14:textId="0D44AE39" w:rsidR="00602171" w:rsidRPr="00602171" w:rsidRDefault="00602171" w:rsidP="00C66680">
            <w:pPr>
              <w:spacing w:before="20" w:after="20" w:line="240" w:lineRule="auto"/>
              <w:jc w:val="center"/>
              <w:rPr>
                <w:i/>
                <w:sz w:val="18"/>
              </w:rPr>
            </w:pPr>
            <w:r w:rsidRPr="00602171">
              <w:rPr>
                <w:i/>
                <w:sz w:val="18"/>
              </w:rPr>
              <w:t>Yearlong standard.</w:t>
            </w:r>
          </w:p>
        </w:tc>
      </w:tr>
      <w:tr w:rsidR="004271BF" w:rsidRPr="00B43C3F" w14:paraId="74788672"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hideMark/>
          </w:tcPr>
          <w:p w14:paraId="597B910D" w14:textId="77777777" w:rsidR="004271BF" w:rsidRPr="005D3932" w:rsidRDefault="004271BF" w:rsidP="004271BF">
            <w:pPr>
              <w:pStyle w:val="TableHeader"/>
              <w:spacing w:before="200"/>
              <w:rPr>
                <w:color w:val="auto"/>
                <w:sz w:val="18"/>
              </w:rPr>
            </w:pPr>
            <w:r w:rsidRPr="00B43C3F">
              <w:lastRenderedPageBreak/>
              <w:t>Writing</w:t>
            </w:r>
          </w:p>
        </w:tc>
      </w:tr>
      <w:tr w:rsidR="00A4076B" w:rsidRPr="00B43C3F" w14:paraId="155EB09E"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4ECAC4BD" w14:textId="77777777" w:rsidR="00A4076B" w:rsidRPr="00B43C3F" w:rsidRDefault="00A4076B" w:rsidP="00522617">
            <w:pPr>
              <w:spacing w:before="20" w:after="20" w:line="240" w:lineRule="auto"/>
              <w:rPr>
                <w:sz w:val="18"/>
              </w:rPr>
            </w:pPr>
            <w:r w:rsidRPr="00B43C3F">
              <w:rPr>
                <w:b/>
                <w:bCs/>
                <w:sz w:val="18"/>
              </w:rPr>
              <w:t>Text Types and Purposes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3EA7448"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47BBE07"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A360481"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557D3A2"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.4</w:t>
            </w:r>
          </w:p>
        </w:tc>
      </w:tr>
      <w:tr w:rsidR="00522617" w:rsidRPr="00B43C3F" w14:paraId="439AF8FB"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CAA4ACD" w14:textId="6000047C" w:rsidR="00522617" w:rsidRPr="00B43C3F" w:rsidRDefault="00912C3E" w:rsidP="00912C3E">
            <w:pPr>
              <w:spacing w:before="20" w:after="20" w:line="240" w:lineRule="auto"/>
              <w:rPr>
                <w:sz w:val="18"/>
              </w:rPr>
            </w:pPr>
            <w:r w:rsidRPr="00B43C3F">
              <w:rPr>
                <w:sz w:val="18"/>
              </w:rPr>
              <w:t>W.</w:t>
            </w:r>
            <w:r w:rsidR="009D111F">
              <w:rPr>
                <w:sz w:val="18"/>
              </w:rPr>
              <w:t>11-12</w:t>
            </w:r>
            <w:r w:rsidR="00522617" w:rsidRPr="00B43C3F">
              <w:rPr>
                <w:sz w:val="18"/>
              </w:rPr>
              <w:t>.1</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049D85" w14:textId="77777777" w:rsidR="00522617" w:rsidRPr="008D3237" w:rsidRDefault="008D3237" w:rsidP="008D3237">
            <w:pPr>
              <w:pStyle w:val="TableText"/>
              <w:rPr>
                <w:sz w:val="18"/>
                <w:szCs w:val="18"/>
              </w:rPr>
            </w:pPr>
            <w:r w:rsidRPr="008D3237">
              <w:rPr>
                <w:sz w:val="18"/>
                <w:szCs w:val="18"/>
              </w:rPr>
              <w:t>Write arguments to support claims in an analysis of substantive topics or texts, using valid</w:t>
            </w:r>
            <w:r>
              <w:rPr>
                <w:sz w:val="18"/>
                <w:szCs w:val="18"/>
              </w:rPr>
              <w:t xml:space="preserve"> </w:t>
            </w:r>
            <w:r w:rsidRPr="008D3237">
              <w:rPr>
                <w:sz w:val="18"/>
                <w:szCs w:val="18"/>
              </w:rPr>
              <w:t>reasoning and relevant and sufficient evidence. Explore and inquire into areas of interest to</w:t>
            </w:r>
            <w:r>
              <w:rPr>
                <w:sz w:val="18"/>
                <w:szCs w:val="18"/>
              </w:rPr>
              <w:t xml:space="preserve"> </w:t>
            </w:r>
            <w:r w:rsidRPr="008D3237">
              <w:rPr>
                <w:sz w:val="18"/>
                <w:szCs w:val="18"/>
              </w:rPr>
              <w:t>formulate an argument.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1BEBA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2D4F6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4CBA93" w14:textId="0AD237FC" w:rsidR="00522617"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9E7928" w14:textId="0EB4572B" w:rsidR="00522617"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358D489F"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B4E7BFE" w14:textId="7BB8F5D7" w:rsidR="00522617" w:rsidRPr="00B43C3F" w:rsidRDefault="00912C3E" w:rsidP="00522617">
            <w:pPr>
              <w:spacing w:before="20" w:after="20" w:line="240" w:lineRule="auto"/>
              <w:rPr>
                <w:sz w:val="18"/>
              </w:rPr>
            </w:pPr>
            <w:r w:rsidRPr="00B43C3F">
              <w:rPr>
                <w:sz w:val="18"/>
              </w:rPr>
              <w:t>W.</w:t>
            </w:r>
            <w:r w:rsidR="009D111F">
              <w:rPr>
                <w:sz w:val="18"/>
              </w:rPr>
              <w:t>11-12</w:t>
            </w:r>
            <w:r w:rsidR="00522617" w:rsidRPr="00B43C3F">
              <w:rPr>
                <w:sz w:val="18"/>
              </w:rPr>
              <w:t>.1.a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CF78BB2" w14:textId="77777777" w:rsidR="00522617" w:rsidRPr="008D3237" w:rsidRDefault="008D3237" w:rsidP="008D3237">
            <w:pPr>
              <w:pStyle w:val="TableText"/>
              <w:rPr>
                <w:sz w:val="18"/>
                <w:szCs w:val="18"/>
              </w:rPr>
            </w:pPr>
            <w:r w:rsidRPr="008D3237">
              <w:rPr>
                <w:sz w:val="18"/>
                <w:szCs w:val="18"/>
              </w:rPr>
              <w:t>Introduce precise, knowledgeable claim(s), establish the significance of the claim(s),</w:t>
            </w:r>
            <w:r>
              <w:rPr>
                <w:sz w:val="18"/>
                <w:szCs w:val="18"/>
              </w:rPr>
              <w:t xml:space="preserve"> </w:t>
            </w:r>
            <w:r w:rsidRPr="008D3237">
              <w:rPr>
                <w:sz w:val="18"/>
                <w:szCs w:val="18"/>
              </w:rPr>
              <w:t>distinguish the claim(s) from alternate or opposing claims, and create an organization that</w:t>
            </w:r>
            <w:r>
              <w:rPr>
                <w:sz w:val="18"/>
                <w:szCs w:val="18"/>
              </w:rPr>
              <w:t xml:space="preserve"> </w:t>
            </w:r>
            <w:r w:rsidRPr="008D3237">
              <w:rPr>
                <w:sz w:val="18"/>
                <w:szCs w:val="18"/>
              </w:rPr>
              <w:t>logically sequences claim(s), counterclaims, reasons, and evidence.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B7365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AD234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2FACBD" w14:textId="03E3AEDD" w:rsidR="00522617"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02CD5C" w14:textId="77777777" w:rsidR="00522617" w:rsidRPr="005D3932" w:rsidRDefault="00522617" w:rsidP="00907082">
            <w:pPr>
              <w:spacing w:before="20" w:after="20" w:line="240" w:lineRule="auto"/>
              <w:jc w:val="center"/>
              <w:rPr>
                <w:sz w:val="18"/>
              </w:rPr>
            </w:pPr>
          </w:p>
        </w:tc>
      </w:tr>
      <w:tr w:rsidR="00522617" w:rsidRPr="00B43C3F" w14:paraId="395D1EBD"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827BB88" w14:textId="01BC2F6C" w:rsidR="00522617" w:rsidRPr="00B43C3F" w:rsidRDefault="00912C3E" w:rsidP="00522617">
            <w:pPr>
              <w:spacing w:before="20" w:after="20" w:line="240" w:lineRule="auto"/>
              <w:rPr>
                <w:sz w:val="18"/>
              </w:rPr>
            </w:pPr>
            <w:r w:rsidRPr="00B43C3F">
              <w:rPr>
                <w:sz w:val="18"/>
              </w:rPr>
              <w:t>W.</w:t>
            </w:r>
            <w:r w:rsidR="009D111F">
              <w:rPr>
                <w:sz w:val="18"/>
              </w:rPr>
              <w:t>11-12</w:t>
            </w:r>
            <w:r w:rsidR="00522617" w:rsidRPr="00B43C3F">
              <w:rPr>
                <w:sz w:val="18"/>
              </w:rPr>
              <w:t>.1.b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51F39F" w14:textId="77777777" w:rsidR="00522617" w:rsidRPr="008D3237" w:rsidRDefault="008D3237" w:rsidP="008D3237">
            <w:pPr>
              <w:pStyle w:val="TableText"/>
              <w:rPr>
                <w:sz w:val="18"/>
                <w:szCs w:val="18"/>
              </w:rPr>
            </w:pPr>
            <w:r w:rsidRPr="008D3237">
              <w:rPr>
                <w:sz w:val="18"/>
                <w:szCs w:val="18"/>
              </w:rPr>
              <w:t>Develop claim(s) and counterclaims fairly and thoroughly, supplying the most relevant</w:t>
            </w:r>
            <w:r>
              <w:rPr>
                <w:sz w:val="18"/>
                <w:szCs w:val="18"/>
              </w:rPr>
              <w:t xml:space="preserve"> </w:t>
            </w:r>
            <w:r w:rsidRPr="008D3237">
              <w:rPr>
                <w:sz w:val="18"/>
                <w:szCs w:val="18"/>
              </w:rPr>
              <w:t>evidence for each while pointing out the strengths and limitations of both in a manner</w:t>
            </w:r>
            <w:r>
              <w:rPr>
                <w:sz w:val="18"/>
                <w:szCs w:val="18"/>
              </w:rPr>
              <w:t xml:space="preserve"> </w:t>
            </w:r>
            <w:r w:rsidRPr="008D3237">
              <w:rPr>
                <w:sz w:val="18"/>
                <w:szCs w:val="18"/>
              </w:rPr>
              <w:t>that anticipates the audience’s knowledge level, concerns, values, and possible biases.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FC02D7"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05B11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68C2E3" w14:textId="40B8C108" w:rsidR="00522617"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094305" w14:textId="77777777" w:rsidR="00522617" w:rsidRPr="005D3932" w:rsidRDefault="00522617" w:rsidP="00907082">
            <w:pPr>
              <w:spacing w:before="20" w:after="20" w:line="240" w:lineRule="auto"/>
              <w:jc w:val="center"/>
              <w:rPr>
                <w:sz w:val="18"/>
              </w:rPr>
            </w:pPr>
          </w:p>
        </w:tc>
      </w:tr>
      <w:tr w:rsidR="00522617" w:rsidRPr="00B43C3F" w14:paraId="41A88F26"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470FF51" w14:textId="2B73EE85" w:rsidR="00522617" w:rsidRPr="00B43C3F" w:rsidRDefault="00912C3E" w:rsidP="00522617">
            <w:pPr>
              <w:spacing w:before="20" w:after="20" w:line="240" w:lineRule="auto"/>
              <w:rPr>
                <w:sz w:val="18"/>
              </w:rPr>
            </w:pPr>
            <w:r w:rsidRPr="00B43C3F">
              <w:rPr>
                <w:sz w:val="18"/>
              </w:rPr>
              <w:t>W.</w:t>
            </w:r>
            <w:r w:rsidR="009D111F">
              <w:rPr>
                <w:sz w:val="18"/>
              </w:rPr>
              <w:t>11-12</w:t>
            </w:r>
            <w:r w:rsidR="00522617" w:rsidRPr="00B43C3F">
              <w:rPr>
                <w:sz w:val="18"/>
              </w:rPr>
              <w:t>.1.c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DFFAB48" w14:textId="77777777" w:rsidR="00522617" w:rsidRPr="008D3237" w:rsidRDefault="008D3237" w:rsidP="008D3237">
            <w:pPr>
              <w:pStyle w:val="TableText"/>
              <w:rPr>
                <w:sz w:val="18"/>
                <w:szCs w:val="18"/>
              </w:rPr>
            </w:pPr>
            <w:r w:rsidRPr="008D3237">
              <w:rPr>
                <w:sz w:val="18"/>
                <w:szCs w:val="18"/>
              </w:rPr>
              <w:t>Use words, phrases, and clauses as well as varied syntax to link the major sections of the</w:t>
            </w:r>
            <w:r>
              <w:rPr>
                <w:sz w:val="18"/>
                <w:szCs w:val="18"/>
              </w:rPr>
              <w:t xml:space="preserve"> </w:t>
            </w:r>
            <w:r w:rsidRPr="008D3237">
              <w:rPr>
                <w:sz w:val="18"/>
                <w:szCs w:val="18"/>
              </w:rPr>
              <w:t>text, create cohesion, and clarify the relationships between claim(s) and reasons,</w:t>
            </w:r>
            <w:r>
              <w:rPr>
                <w:sz w:val="18"/>
                <w:szCs w:val="18"/>
              </w:rPr>
              <w:t xml:space="preserve"> </w:t>
            </w:r>
            <w:r w:rsidRPr="008D3237">
              <w:rPr>
                <w:sz w:val="18"/>
                <w:szCs w:val="18"/>
              </w:rPr>
              <w:t>between reasons and evidence, and between claim(s) and counterclaims.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5AAF5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066430"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3E8ABC" w14:textId="50B804C3" w:rsidR="00522617"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5D2D87" w14:textId="77777777" w:rsidR="00522617" w:rsidRPr="005D3932" w:rsidRDefault="00522617" w:rsidP="00907082">
            <w:pPr>
              <w:spacing w:before="20" w:after="20" w:line="240" w:lineRule="auto"/>
              <w:jc w:val="center"/>
              <w:rPr>
                <w:sz w:val="18"/>
              </w:rPr>
            </w:pPr>
          </w:p>
        </w:tc>
      </w:tr>
      <w:tr w:rsidR="00522617" w:rsidRPr="00B43C3F" w14:paraId="113047B3"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A888F6D" w14:textId="19922536" w:rsidR="00522617" w:rsidRPr="00B43C3F" w:rsidRDefault="00912C3E" w:rsidP="00522617">
            <w:pPr>
              <w:spacing w:before="20" w:after="20" w:line="240" w:lineRule="auto"/>
              <w:rPr>
                <w:sz w:val="18"/>
              </w:rPr>
            </w:pPr>
            <w:r w:rsidRPr="00B43C3F">
              <w:rPr>
                <w:sz w:val="18"/>
              </w:rPr>
              <w:t>W.</w:t>
            </w:r>
            <w:r w:rsidR="009D111F">
              <w:rPr>
                <w:sz w:val="18"/>
              </w:rPr>
              <w:t>11-12</w:t>
            </w:r>
            <w:r w:rsidR="00522617" w:rsidRPr="00B43C3F">
              <w:rPr>
                <w:sz w:val="18"/>
              </w:rPr>
              <w:t>.</w:t>
            </w:r>
            <w:r>
              <w:rPr>
                <w:sz w:val="18"/>
              </w:rPr>
              <w:t>1</w:t>
            </w:r>
            <w:r w:rsidR="00522617" w:rsidRPr="00B43C3F">
              <w:rPr>
                <w:sz w:val="18"/>
              </w:rPr>
              <w:t>.d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3F334A4" w14:textId="77777777" w:rsidR="00522617" w:rsidRPr="008D3237" w:rsidRDefault="008D3237" w:rsidP="008D3237">
            <w:pPr>
              <w:pStyle w:val="TableText"/>
              <w:rPr>
                <w:sz w:val="18"/>
                <w:szCs w:val="18"/>
              </w:rPr>
            </w:pPr>
            <w:r w:rsidRPr="008D3237">
              <w:rPr>
                <w:sz w:val="18"/>
                <w:szCs w:val="18"/>
              </w:rPr>
              <w:t>Establish and maintain a formal style and objective tone while attending to the norms and</w:t>
            </w:r>
            <w:r>
              <w:rPr>
                <w:sz w:val="18"/>
                <w:szCs w:val="18"/>
              </w:rPr>
              <w:t xml:space="preserve"> </w:t>
            </w:r>
            <w:r w:rsidRPr="008D3237">
              <w:rPr>
                <w:sz w:val="18"/>
                <w:szCs w:val="18"/>
              </w:rPr>
              <w:t>conventions of the discipline in which they are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37751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9389F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215CD7" w14:textId="3E9B9AAF" w:rsidR="00522617"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F38B34" w14:textId="3780D42E" w:rsidR="00522617"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2BCE0BD6"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43B5088" w14:textId="16AA3846" w:rsidR="00522617" w:rsidRPr="00B43C3F" w:rsidRDefault="00912C3E" w:rsidP="00522617">
            <w:pPr>
              <w:spacing w:before="20" w:after="20" w:line="240" w:lineRule="auto"/>
              <w:rPr>
                <w:sz w:val="18"/>
              </w:rPr>
            </w:pPr>
            <w:r w:rsidRPr="00B43C3F">
              <w:rPr>
                <w:sz w:val="18"/>
              </w:rPr>
              <w:t>W.</w:t>
            </w:r>
            <w:r w:rsidR="009D111F">
              <w:rPr>
                <w:sz w:val="18"/>
              </w:rPr>
              <w:t>11-12</w:t>
            </w:r>
            <w:r w:rsidR="00522617" w:rsidRPr="00B43C3F">
              <w:rPr>
                <w:sz w:val="18"/>
              </w:rPr>
              <w:t>.1.e</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28D3537" w14:textId="77777777" w:rsidR="00522617" w:rsidRPr="008D3237" w:rsidRDefault="008D3237" w:rsidP="008D3237">
            <w:pPr>
              <w:pStyle w:val="TableText"/>
              <w:rPr>
                <w:sz w:val="18"/>
                <w:szCs w:val="18"/>
              </w:rPr>
            </w:pPr>
            <w:r w:rsidRPr="008D3237">
              <w:rPr>
                <w:sz w:val="18"/>
                <w:szCs w:val="18"/>
              </w:rPr>
              <w:t>Provide a concluding statement or section that follows from and supports the argument</w:t>
            </w:r>
            <w:r>
              <w:rPr>
                <w:sz w:val="18"/>
                <w:szCs w:val="18"/>
              </w:rPr>
              <w:t xml:space="preserve"> </w:t>
            </w:r>
            <w:r w:rsidRPr="008D3237">
              <w:rPr>
                <w:sz w:val="18"/>
                <w:szCs w:val="18"/>
              </w:rPr>
              <w:t>presented.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3F679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75887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01D038" w14:textId="728A105A" w:rsidR="00522617"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9DBFA5" w14:textId="6458AE18" w:rsidR="00522617" w:rsidRPr="005D3932" w:rsidRDefault="00870A7B" w:rsidP="00907082">
            <w:pPr>
              <w:spacing w:before="20" w:after="20" w:line="240" w:lineRule="auto"/>
              <w:jc w:val="center"/>
              <w:rPr>
                <w:sz w:val="18"/>
              </w:rPr>
            </w:pPr>
            <w:r w:rsidRPr="00600F44">
              <w:rPr>
                <w:sz w:val="28"/>
              </w:rPr>
              <w:sym w:font="Wingdings" w:char="F06C"/>
            </w:r>
          </w:p>
        </w:tc>
      </w:tr>
      <w:tr w:rsidR="00600F44" w:rsidRPr="00B43C3F" w14:paraId="5131F334"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AA8E3FD" w14:textId="1B3D9CFD" w:rsidR="00600F44" w:rsidRPr="00B43C3F" w:rsidRDefault="00912C3E" w:rsidP="00522617">
            <w:pPr>
              <w:spacing w:before="20" w:after="20" w:line="240" w:lineRule="auto"/>
              <w:rPr>
                <w:sz w:val="18"/>
              </w:rPr>
            </w:pPr>
            <w:r w:rsidRPr="00B43C3F">
              <w:rPr>
                <w:sz w:val="18"/>
              </w:rPr>
              <w:t>W.</w:t>
            </w:r>
            <w:r w:rsidR="009D111F">
              <w:rPr>
                <w:sz w:val="18"/>
              </w:rPr>
              <w:t>11-12</w:t>
            </w:r>
            <w:r w:rsidR="00600F44" w:rsidRPr="00B43C3F">
              <w:rPr>
                <w:sz w:val="18"/>
              </w:rPr>
              <w:t>.2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3F332E" w14:textId="77777777" w:rsidR="00600F44" w:rsidRPr="008D3237" w:rsidRDefault="008D3237" w:rsidP="008D3237">
            <w:pPr>
              <w:pStyle w:val="TableText"/>
              <w:rPr>
                <w:sz w:val="18"/>
                <w:szCs w:val="18"/>
              </w:rPr>
            </w:pPr>
            <w:r w:rsidRPr="008D3237">
              <w:rPr>
                <w:sz w:val="18"/>
                <w:szCs w:val="18"/>
              </w:rPr>
              <w:t>Write informative/explanatory texts to examine and convey complex ideas, concepts, and</w:t>
            </w:r>
            <w:r>
              <w:rPr>
                <w:sz w:val="18"/>
                <w:szCs w:val="18"/>
              </w:rPr>
              <w:t xml:space="preserve"> </w:t>
            </w:r>
            <w:r w:rsidRPr="008D3237">
              <w:rPr>
                <w:sz w:val="18"/>
                <w:szCs w:val="18"/>
              </w:rPr>
              <w:t>information clearly and accurately through the effective selection, organization, and analysis of</w:t>
            </w:r>
            <w:r>
              <w:rPr>
                <w:sz w:val="18"/>
                <w:szCs w:val="18"/>
              </w:rPr>
              <w:t xml:space="preserve"> </w:t>
            </w:r>
            <w:r w:rsidRPr="008D3237">
              <w:rPr>
                <w:sz w:val="18"/>
                <w:szCs w:val="18"/>
              </w:rPr>
              <w:t>content.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9B567B" w14:textId="77777777" w:rsidR="00600F44" w:rsidRPr="005D3932" w:rsidRDefault="002B4C26"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51A6AC" w14:textId="07BB5396" w:rsidR="00600F44"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73BCDF" w14:textId="3DBA7D7D" w:rsidR="00600F44"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18D2D" w14:textId="391BB034" w:rsidR="00600F44" w:rsidRPr="005D3932" w:rsidRDefault="00870A7B" w:rsidP="00907082">
            <w:pPr>
              <w:spacing w:before="20" w:after="20" w:line="240" w:lineRule="auto"/>
              <w:jc w:val="center"/>
              <w:rPr>
                <w:sz w:val="18"/>
              </w:rPr>
            </w:pPr>
            <w:r w:rsidRPr="00600F44">
              <w:rPr>
                <w:sz w:val="28"/>
              </w:rPr>
              <w:sym w:font="Wingdings" w:char="F06C"/>
            </w:r>
          </w:p>
        </w:tc>
      </w:tr>
      <w:tr w:rsidR="00600F44" w:rsidRPr="00B43C3F" w14:paraId="46C7A188"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44BF579" w14:textId="25BC5B4C" w:rsidR="00600F44" w:rsidRPr="00B43C3F" w:rsidRDefault="00912C3E" w:rsidP="00522617">
            <w:pPr>
              <w:spacing w:before="20" w:after="20" w:line="240" w:lineRule="auto"/>
              <w:rPr>
                <w:sz w:val="18"/>
              </w:rPr>
            </w:pPr>
            <w:r w:rsidRPr="00B43C3F">
              <w:rPr>
                <w:sz w:val="18"/>
              </w:rPr>
              <w:t>W.</w:t>
            </w:r>
            <w:r w:rsidR="009D111F">
              <w:rPr>
                <w:sz w:val="18"/>
              </w:rPr>
              <w:t>11-12</w:t>
            </w:r>
            <w:r w:rsidR="00600F44" w:rsidRPr="00B43C3F">
              <w:rPr>
                <w:sz w:val="18"/>
              </w:rPr>
              <w:t>.2.a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114E5CA" w14:textId="77777777" w:rsidR="00600F44" w:rsidRPr="008D3237" w:rsidRDefault="008D3237" w:rsidP="008D3237">
            <w:pPr>
              <w:pStyle w:val="TableText"/>
              <w:rPr>
                <w:sz w:val="18"/>
                <w:szCs w:val="18"/>
              </w:rPr>
            </w:pPr>
            <w:r w:rsidRPr="008D3237">
              <w:rPr>
                <w:sz w:val="18"/>
                <w:szCs w:val="18"/>
              </w:rPr>
              <w:t>Introduce a topic; organize complex ideas, concepts, and information so that each new</w:t>
            </w:r>
            <w:r>
              <w:rPr>
                <w:sz w:val="18"/>
                <w:szCs w:val="18"/>
              </w:rPr>
              <w:t xml:space="preserve"> </w:t>
            </w:r>
            <w:r w:rsidRPr="008D3237">
              <w:rPr>
                <w:sz w:val="18"/>
                <w:szCs w:val="18"/>
              </w:rPr>
              <w:t>element builds on that which precedes it to create a unified whole; include formatting</w:t>
            </w:r>
            <w:r>
              <w:rPr>
                <w:sz w:val="18"/>
                <w:szCs w:val="18"/>
              </w:rPr>
              <w:t xml:space="preserve"> </w:t>
            </w:r>
            <w:r w:rsidRPr="008D3237">
              <w:rPr>
                <w:sz w:val="18"/>
                <w:szCs w:val="18"/>
              </w:rPr>
              <w:t>(e.g., headings), graphics (e.g., figures, tables), and multimedia when useful to aiding</w:t>
            </w:r>
            <w:r>
              <w:rPr>
                <w:sz w:val="18"/>
                <w:szCs w:val="18"/>
              </w:rPr>
              <w:t xml:space="preserve"> </w:t>
            </w:r>
            <w:r w:rsidRPr="008D3237">
              <w:rPr>
                <w:sz w:val="18"/>
                <w:szCs w:val="18"/>
              </w:rPr>
              <w:t>comprehension.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C0777C" w14:textId="77777777" w:rsidR="00600F44" w:rsidRPr="005D3932" w:rsidRDefault="002B4C26"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B4A8AF" w14:textId="38826228" w:rsidR="00600F44"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B83D34" w14:textId="366CEE11" w:rsidR="00600F44"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0E900" w14:textId="76437A6D" w:rsidR="00600F44" w:rsidRPr="005D3932" w:rsidRDefault="00870A7B" w:rsidP="00907082">
            <w:pPr>
              <w:spacing w:before="20" w:after="20" w:line="240" w:lineRule="auto"/>
              <w:jc w:val="center"/>
              <w:rPr>
                <w:sz w:val="18"/>
              </w:rPr>
            </w:pPr>
            <w:r w:rsidRPr="00600F44">
              <w:rPr>
                <w:sz w:val="28"/>
              </w:rPr>
              <w:sym w:font="Wingdings" w:char="F06C"/>
            </w:r>
          </w:p>
        </w:tc>
      </w:tr>
      <w:tr w:rsidR="00600F44" w:rsidRPr="00B43C3F" w14:paraId="5B032CB0"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38CB40C" w14:textId="46072DBA" w:rsidR="00600F44" w:rsidRPr="00B43C3F" w:rsidRDefault="00912C3E" w:rsidP="00522617">
            <w:pPr>
              <w:spacing w:before="20" w:after="20" w:line="240" w:lineRule="auto"/>
              <w:rPr>
                <w:sz w:val="18"/>
              </w:rPr>
            </w:pPr>
            <w:r w:rsidRPr="00B43C3F">
              <w:rPr>
                <w:sz w:val="18"/>
              </w:rPr>
              <w:t>W.</w:t>
            </w:r>
            <w:r w:rsidR="009D111F">
              <w:rPr>
                <w:sz w:val="18"/>
              </w:rPr>
              <w:t>11-12</w:t>
            </w:r>
            <w:r w:rsidR="00600F44" w:rsidRPr="00B43C3F">
              <w:rPr>
                <w:sz w:val="18"/>
              </w:rPr>
              <w:t>.2.b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E421CC" w14:textId="77777777" w:rsidR="00600F44" w:rsidRPr="008D3237" w:rsidRDefault="008D3237" w:rsidP="008D3237">
            <w:pPr>
              <w:pStyle w:val="TableText"/>
              <w:rPr>
                <w:sz w:val="18"/>
                <w:szCs w:val="18"/>
              </w:rPr>
            </w:pPr>
            <w:r w:rsidRPr="008D3237">
              <w:rPr>
                <w:sz w:val="18"/>
                <w:szCs w:val="18"/>
              </w:rPr>
              <w:t>Develop the topic thoroughly by selecting the most significant and relevant facts,</w:t>
            </w:r>
            <w:r>
              <w:rPr>
                <w:sz w:val="18"/>
                <w:szCs w:val="18"/>
              </w:rPr>
              <w:t xml:space="preserve"> </w:t>
            </w:r>
            <w:r w:rsidRPr="008D3237">
              <w:rPr>
                <w:sz w:val="18"/>
                <w:szCs w:val="18"/>
              </w:rPr>
              <w:t>extended definitions, concrete details, quotations, or other information and examples</w:t>
            </w:r>
            <w:r>
              <w:rPr>
                <w:sz w:val="18"/>
                <w:szCs w:val="18"/>
              </w:rPr>
              <w:t xml:space="preserve"> </w:t>
            </w:r>
            <w:r w:rsidRPr="008D3237">
              <w:rPr>
                <w:sz w:val="18"/>
                <w:szCs w:val="18"/>
              </w:rPr>
              <w:t>appropriate to the audience’s knowledge of the topic.</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18F9E" w14:textId="77777777" w:rsidR="00600F44" w:rsidRPr="005D3932" w:rsidRDefault="002B4C26"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1F414B" w14:textId="7CFC6900" w:rsidR="00600F44"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D18AA20" w14:textId="0BF5CADC" w:rsidR="00600F44"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4332DE" w14:textId="15BCA900" w:rsidR="00600F44" w:rsidRPr="005D3932" w:rsidRDefault="00870A7B" w:rsidP="00907082">
            <w:pPr>
              <w:spacing w:before="20" w:after="20" w:line="240" w:lineRule="auto"/>
              <w:jc w:val="center"/>
              <w:rPr>
                <w:sz w:val="18"/>
              </w:rPr>
            </w:pPr>
            <w:r w:rsidRPr="00600F44">
              <w:rPr>
                <w:sz w:val="28"/>
              </w:rPr>
              <w:sym w:font="Wingdings" w:char="F06C"/>
            </w:r>
          </w:p>
        </w:tc>
      </w:tr>
      <w:tr w:rsidR="00600F44" w:rsidRPr="00B43C3F" w14:paraId="5561A48A"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3D64510" w14:textId="1C721E7A" w:rsidR="00600F44" w:rsidRPr="00B43C3F" w:rsidRDefault="00912C3E" w:rsidP="00522617">
            <w:pPr>
              <w:spacing w:before="20" w:after="20" w:line="240" w:lineRule="auto"/>
              <w:rPr>
                <w:sz w:val="18"/>
              </w:rPr>
            </w:pPr>
            <w:r w:rsidRPr="00B43C3F">
              <w:rPr>
                <w:sz w:val="18"/>
              </w:rPr>
              <w:t>W.</w:t>
            </w:r>
            <w:r w:rsidR="009D111F">
              <w:rPr>
                <w:sz w:val="18"/>
              </w:rPr>
              <w:t>11-12</w:t>
            </w:r>
            <w:r w:rsidR="00600F44" w:rsidRPr="00B43C3F">
              <w:rPr>
                <w:sz w:val="18"/>
              </w:rPr>
              <w:t>.2.c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E244A94" w14:textId="77777777" w:rsidR="00600F44" w:rsidRPr="008D3237" w:rsidRDefault="008D3237" w:rsidP="008D3237">
            <w:pPr>
              <w:pStyle w:val="TableText"/>
              <w:rPr>
                <w:sz w:val="18"/>
                <w:szCs w:val="18"/>
              </w:rPr>
            </w:pPr>
            <w:r w:rsidRPr="008D3237">
              <w:rPr>
                <w:sz w:val="18"/>
                <w:szCs w:val="18"/>
              </w:rPr>
              <w:t>Use appropriate and varied transitions and syntax to link the major sections of the text,</w:t>
            </w:r>
            <w:r>
              <w:rPr>
                <w:sz w:val="18"/>
                <w:szCs w:val="18"/>
              </w:rPr>
              <w:t xml:space="preserve"> </w:t>
            </w:r>
            <w:r w:rsidRPr="008D3237">
              <w:rPr>
                <w:sz w:val="18"/>
                <w:szCs w:val="18"/>
              </w:rPr>
              <w:t>create cohesion, and clarify the relationships among complex ideas and concepts.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4E12D2" w14:textId="77777777" w:rsidR="00600F44" w:rsidRPr="005D3932" w:rsidRDefault="002B4C26"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34A9ED" w14:textId="7A552859" w:rsidR="00600F44"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67C650" w14:textId="6F7414BD" w:rsidR="00600F44"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2FA88B" w14:textId="01AC3328" w:rsidR="00600F44" w:rsidRPr="005D3932" w:rsidRDefault="00870A7B" w:rsidP="00907082">
            <w:pPr>
              <w:spacing w:before="20" w:after="20" w:line="240" w:lineRule="auto"/>
              <w:jc w:val="center"/>
              <w:rPr>
                <w:sz w:val="18"/>
              </w:rPr>
            </w:pPr>
            <w:r w:rsidRPr="00600F44">
              <w:rPr>
                <w:sz w:val="28"/>
              </w:rPr>
              <w:sym w:font="Wingdings" w:char="F06C"/>
            </w:r>
          </w:p>
        </w:tc>
      </w:tr>
      <w:tr w:rsidR="00600F44" w:rsidRPr="00B43C3F" w14:paraId="37AD30E1"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DF221A2" w14:textId="6107E2FE" w:rsidR="00600F44" w:rsidRPr="00B43C3F" w:rsidRDefault="00912C3E" w:rsidP="00522617">
            <w:pPr>
              <w:spacing w:before="20" w:after="20" w:line="240" w:lineRule="auto"/>
              <w:rPr>
                <w:sz w:val="18"/>
              </w:rPr>
            </w:pPr>
            <w:r w:rsidRPr="00B43C3F">
              <w:rPr>
                <w:sz w:val="18"/>
              </w:rPr>
              <w:t>W.</w:t>
            </w:r>
            <w:r w:rsidR="009D111F">
              <w:rPr>
                <w:sz w:val="18"/>
              </w:rPr>
              <w:t>11-12</w:t>
            </w:r>
            <w:r w:rsidR="00600F44" w:rsidRPr="00B43C3F">
              <w:rPr>
                <w:sz w:val="18"/>
              </w:rPr>
              <w:t>.2.d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D00F766" w14:textId="77777777" w:rsidR="00600F44" w:rsidRPr="008D3237" w:rsidRDefault="008D3237" w:rsidP="008D3237">
            <w:pPr>
              <w:pStyle w:val="TableText"/>
              <w:rPr>
                <w:sz w:val="18"/>
                <w:szCs w:val="18"/>
              </w:rPr>
            </w:pPr>
            <w:r w:rsidRPr="008D3237">
              <w:rPr>
                <w:sz w:val="18"/>
                <w:szCs w:val="18"/>
              </w:rPr>
              <w:t>Use precise language, domain-specific vocabulary, and techniques such as metaphor,</w:t>
            </w:r>
            <w:r>
              <w:rPr>
                <w:sz w:val="18"/>
                <w:szCs w:val="18"/>
              </w:rPr>
              <w:t xml:space="preserve"> </w:t>
            </w:r>
            <w:r w:rsidRPr="008D3237">
              <w:rPr>
                <w:sz w:val="18"/>
                <w:szCs w:val="18"/>
              </w:rPr>
              <w:t>simile, and analogy to manage the complexity of the topic.</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20030F" w14:textId="77777777" w:rsidR="00600F44" w:rsidRPr="005D3932" w:rsidRDefault="002B4C26"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22BCB" w14:textId="2FF9C835" w:rsidR="00600F44"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F6E051" w14:textId="534C870D" w:rsidR="00600F44"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084789" w14:textId="463323F4" w:rsidR="00600F44" w:rsidRPr="005D3932" w:rsidRDefault="00870A7B" w:rsidP="00907082">
            <w:pPr>
              <w:spacing w:before="20" w:after="20" w:line="240" w:lineRule="auto"/>
              <w:jc w:val="center"/>
              <w:rPr>
                <w:sz w:val="18"/>
              </w:rPr>
            </w:pPr>
            <w:r w:rsidRPr="00600F44">
              <w:rPr>
                <w:sz w:val="28"/>
              </w:rPr>
              <w:sym w:font="Wingdings" w:char="F06C"/>
            </w:r>
          </w:p>
        </w:tc>
      </w:tr>
      <w:tr w:rsidR="00600F44" w:rsidRPr="00B43C3F" w14:paraId="5C667AD1"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A3906FA" w14:textId="2E53104C" w:rsidR="00600F44" w:rsidRPr="00B43C3F" w:rsidRDefault="00912C3E" w:rsidP="00522617">
            <w:pPr>
              <w:spacing w:before="20" w:after="20" w:line="240" w:lineRule="auto"/>
              <w:rPr>
                <w:sz w:val="18"/>
              </w:rPr>
            </w:pPr>
            <w:r w:rsidRPr="00B43C3F">
              <w:rPr>
                <w:sz w:val="18"/>
              </w:rPr>
              <w:lastRenderedPageBreak/>
              <w:t>W.</w:t>
            </w:r>
            <w:r>
              <w:rPr>
                <w:sz w:val="18"/>
              </w:rPr>
              <w:t>11-12</w:t>
            </w:r>
            <w:r w:rsidRPr="00B43C3F">
              <w:rPr>
                <w:sz w:val="18"/>
              </w:rPr>
              <w:t>.</w:t>
            </w:r>
            <w:r w:rsidR="00600F44" w:rsidRPr="00B43C3F">
              <w:rPr>
                <w:sz w:val="18"/>
              </w:rPr>
              <w:t>2.e</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CD5320" w14:textId="77777777" w:rsidR="00600F44" w:rsidRPr="008D3237" w:rsidRDefault="008D3237" w:rsidP="008D3237">
            <w:pPr>
              <w:pStyle w:val="TableText"/>
              <w:rPr>
                <w:sz w:val="18"/>
                <w:szCs w:val="18"/>
              </w:rPr>
            </w:pPr>
            <w:r w:rsidRPr="008D3237">
              <w:rPr>
                <w:sz w:val="18"/>
                <w:szCs w:val="18"/>
              </w:rPr>
              <w:t>Establish and maintain a formal style and objective tone while attending to the norms and</w:t>
            </w:r>
            <w:r>
              <w:rPr>
                <w:sz w:val="18"/>
                <w:szCs w:val="18"/>
              </w:rPr>
              <w:t xml:space="preserve"> </w:t>
            </w:r>
            <w:r w:rsidRPr="008D3237">
              <w:rPr>
                <w:sz w:val="18"/>
                <w:szCs w:val="18"/>
              </w:rPr>
              <w:t>conventions of the discipline in which they are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FAD635" w14:textId="77777777" w:rsidR="00600F44" w:rsidRPr="005D3932" w:rsidRDefault="002B4C26" w:rsidP="006271F5">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F87217" w14:textId="1C82660F" w:rsidR="00600F44"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3DB719" w14:textId="39E5E93F" w:rsidR="00600F44"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A5EC49" w14:textId="32F717BE" w:rsidR="00600F44"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546190CB"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2829D02" w14:textId="2D2A3026" w:rsidR="00522617" w:rsidRPr="00B43C3F" w:rsidRDefault="00912C3E"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2.f</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CE43F2" w14:textId="77777777" w:rsidR="00522617" w:rsidRPr="008D3237" w:rsidRDefault="008D3237" w:rsidP="008D3237">
            <w:pPr>
              <w:pStyle w:val="TableText"/>
              <w:rPr>
                <w:sz w:val="18"/>
                <w:szCs w:val="18"/>
              </w:rPr>
            </w:pPr>
            <w:r w:rsidRPr="008D3237">
              <w:rPr>
                <w:sz w:val="18"/>
                <w:szCs w:val="18"/>
              </w:rPr>
              <w:t>Provide a concluding statement or section that follows from and supports the information</w:t>
            </w:r>
            <w:r>
              <w:rPr>
                <w:sz w:val="18"/>
                <w:szCs w:val="18"/>
              </w:rPr>
              <w:t xml:space="preserve"> </w:t>
            </w:r>
            <w:r w:rsidRPr="008D3237">
              <w:rPr>
                <w:sz w:val="18"/>
                <w:szCs w:val="18"/>
              </w:rPr>
              <w:t>or explanation presented (e.g., articulating implications or the significance of the topic).</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117C2C" w14:textId="77777777" w:rsidR="00522617" w:rsidRPr="005D3932" w:rsidRDefault="002B4C26" w:rsidP="00600F44">
            <w:pPr>
              <w:spacing w:before="0" w:after="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D574FB" w14:textId="519207E4" w:rsidR="00522617"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F5A895" w14:textId="4431E277" w:rsidR="00522617"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514F72" w14:textId="4C56A52C" w:rsidR="00522617"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1F4028A8"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DFCA76B" w14:textId="1D55D7A4" w:rsidR="00522617" w:rsidRPr="00B43C3F" w:rsidRDefault="00912C3E"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AF8E63" w14:textId="77777777" w:rsidR="00522617" w:rsidRPr="008D3237" w:rsidRDefault="008D3237" w:rsidP="008D3237">
            <w:pPr>
              <w:pStyle w:val="TableText"/>
              <w:rPr>
                <w:sz w:val="18"/>
                <w:szCs w:val="18"/>
              </w:rPr>
            </w:pPr>
            <w:r w:rsidRPr="008D3237">
              <w:rPr>
                <w:sz w:val="18"/>
                <w:szCs w:val="18"/>
              </w:rPr>
              <w:t>Write narratives to develop real or imagined experiences or events using effective technique,</w:t>
            </w:r>
            <w:r>
              <w:rPr>
                <w:sz w:val="18"/>
                <w:szCs w:val="18"/>
              </w:rPr>
              <w:t xml:space="preserve"> </w:t>
            </w:r>
            <w:r w:rsidRPr="008D3237">
              <w:rPr>
                <w:sz w:val="18"/>
                <w:szCs w:val="18"/>
              </w:rPr>
              <w:t>well-chosen details, and well-structured event sequences.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F62FA1" w14:textId="77777777" w:rsidR="00522617" w:rsidRPr="005D3932" w:rsidRDefault="002B4C26"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8DE7C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0201FC"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12CC9B" w14:textId="330B57F6" w:rsidR="00522617"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169125BC"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B648068" w14:textId="543E427C" w:rsidR="00522617" w:rsidRPr="00B43C3F" w:rsidRDefault="00912C3E"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3.a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9F0BA4" w14:textId="77777777" w:rsidR="00522617" w:rsidRPr="008D3237" w:rsidRDefault="008D3237" w:rsidP="008D3237">
            <w:pPr>
              <w:pStyle w:val="TableText"/>
              <w:rPr>
                <w:sz w:val="18"/>
                <w:szCs w:val="18"/>
              </w:rPr>
            </w:pPr>
            <w:r w:rsidRPr="008D3237">
              <w:rPr>
                <w:sz w:val="18"/>
                <w:szCs w:val="18"/>
              </w:rPr>
              <w:t>Engage and orient the reader by setting out a problem, situation, or observation and its</w:t>
            </w:r>
            <w:r>
              <w:rPr>
                <w:sz w:val="18"/>
                <w:szCs w:val="18"/>
              </w:rPr>
              <w:t xml:space="preserve"> </w:t>
            </w:r>
            <w:r w:rsidRPr="008D3237">
              <w:rPr>
                <w:sz w:val="18"/>
                <w:szCs w:val="18"/>
              </w:rPr>
              <w:t>significance, establishing one or multiple point(s) of view, and introducing a narrator</w:t>
            </w:r>
            <w:r>
              <w:rPr>
                <w:sz w:val="18"/>
                <w:szCs w:val="18"/>
              </w:rPr>
              <w:t xml:space="preserve"> </w:t>
            </w:r>
            <w:r w:rsidRPr="008D3237">
              <w:rPr>
                <w:sz w:val="18"/>
                <w:szCs w:val="18"/>
              </w:rPr>
              <w:t>and/or characters; create a smooth progression of experiences or events.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8E8824" w14:textId="77777777" w:rsidR="00522617" w:rsidRPr="005D3932" w:rsidRDefault="002B4C26"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09A6B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4CB76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25DCB7" w14:textId="553A3D13" w:rsidR="00522617"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0B17210E"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9615B30" w14:textId="7C892711" w:rsidR="00522617" w:rsidRPr="00B43C3F" w:rsidRDefault="00912C3E"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3.b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6F41BA1" w14:textId="77777777" w:rsidR="00522617" w:rsidRPr="008D3237" w:rsidRDefault="008D3237" w:rsidP="008D3237">
            <w:pPr>
              <w:pStyle w:val="TableText"/>
              <w:rPr>
                <w:sz w:val="18"/>
                <w:szCs w:val="18"/>
              </w:rPr>
            </w:pPr>
            <w:r w:rsidRPr="008D3237">
              <w:rPr>
                <w:sz w:val="18"/>
                <w:szCs w:val="18"/>
              </w:rPr>
              <w:t>Use narrative techniques, such as dialogue, pacing, description, reflection, and multiple</w:t>
            </w:r>
            <w:r>
              <w:rPr>
                <w:sz w:val="18"/>
                <w:szCs w:val="18"/>
              </w:rPr>
              <w:t xml:space="preserve"> </w:t>
            </w:r>
            <w:r w:rsidRPr="008D3237">
              <w:rPr>
                <w:sz w:val="18"/>
                <w:szCs w:val="18"/>
              </w:rPr>
              <w:t>plot lines, to develop experiences, events, and/or characters.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DD4A523" w14:textId="77777777" w:rsidR="00522617" w:rsidRPr="005D3932" w:rsidRDefault="002B4C26"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D00BA7"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5BDAA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DF784F" w14:textId="3645F166" w:rsidR="00522617"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4BF6BC40"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15BCBF6" w14:textId="61994F42" w:rsidR="00522617" w:rsidRPr="00B43C3F" w:rsidRDefault="00912C3E"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3.c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AC66D9" w14:textId="77777777" w:rsidR="00522617" w:rsidRPr="008D3237" w:rsidRDefault="008D3237" w:rsidP="008D3237">
            <w:pPr>
              <w:pStyle w:val="TableText"/>
              <w:rPr>
                <w:sz w:val="18"/>
                <w:szCs w:val="18"/>
              </w:rPr>
            </w:pPr>
            <w:r w:rsidRPr="008D3237">
              <w:rPr>
                <w:sz w:val="18"/>
                <w:szCs w:val="18"/>
              </w:rPr>
              <w:t>Use a variety of techniques to sequence events so that they build on one another to</w:t>
            </w:r>
            <w:r>
              <w:rPr>
                <w:sz w:val="18"/>
                <w:szCs w:val="18"/>
              </w:rPr>
              <w:t xml:space="preserve"> </w:t>
            </w:r>
            <w:r w:rsidRPr="008D3237">
              <w:rPr>
                <w:sz w:val="18"/>
                <w:szCs w:val="18"/>
              </w:rPr>
              <w:t>create a coherent whole and build toward a particular tone and outcome (e.g., a sense</w:t>
            </w:r>
            <w:r>
              <w:rPr>
                <w:sz w:val="18"/>
                <w:szCs w:val="18"/>
              </w:rPr>
              <w:t xml:space="preserve"> </w:t>
            </w:r>
            <w:r w:rsidRPr="008D3237">
              <w:rPr>
                <w:sz w:val="18"/>
                <w:szCs w:val="18"/>
              </w:rPr>
              <w:t>of mystery, suspense, growth, or resolution).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F25B70" w14:textId="77777777" w:rsidR="00522617" w:rsidRPr="005D3932" w:rsidRDefault="002B4C26"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AAB1E7"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77B91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03AC52" w14:textId="344A9452" w:rsidR="00522617"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22F3912D"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3A0C3D5" w14:textId="178A4CEF" w:rsidR="00522617" w:rsidRPr="00B43C3F" w:rsidRDefault="00912C3E"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3.d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985A163" w14:textId="77777777" w:rsidR="00522617" w:rsidRPr="008D3237" w:rsidRDefault="008D3237" w:rsidP="008D3237">
            <w:pPr>
              <w:pStyle w:val="TableText"/>
              <w:rPr>
                <w:sz w:val="18"/>
                <w:szCs w:val="18"/>
              </w:rPr>
            </w:pPr>
            <w:r w:rsidRPr="008D3237">
              <w:rPr>
                <w:sz w:val="18"/>
                <w:szCs w:val="18"/>
              </w:rPr>
              <w:t>Use precise words and phrases, telling details, and sensory language to convey a vivid</w:t>
            </w:r>
            <w:r>
              <w:rPr>
                <w:sz w:val="18"/>
                <w:szCs w:val="18"/>
              </w:rPr>
              <w:t xml:space="preserve"> </w:t>
            </w:r>
            <w:r w:rsidRPr="008D3237">
              <w:rPr>
                <w:sz w:val="18"/>
                <w:szCs w:val="18"/>
              </w:rPr>
              <w:t>picture of the experiences, events, setting, and/or characters.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8D3917" w14:textId="77777777" w:rsidR="00522617" w:rsidRPr="005D3932" w:rsidRDefault="002B4C26"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D4174D"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8EA6D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A32C9F" w14:textId="2C28E575" w:rsidR="00522617"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50EE3F7A"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51534C6" w14:textId="7841644E" w:rsidR="00522617" w:rsidRPr="00B43C3F" w:rsidRDefault="00711161"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3.e</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996906E" w14:textId="77777777" w:rsidR="00522617" w:rsidRPr="00C84210" w:rsidRDefault="008D3237" w:rsidP="00C84210">
            <w:pPr>
              <w:pStyle w:val="TableText"/>
              <w:rPr>
                <w:sz w:val="18"/>
                <w:szCs w:val="18"/>
              </w:rPr>
            </w:pPr>
            <w:r w:rsidRPr="00C84210">
              <w:rPr>
                <w:sz w:val="18"/>
                <w:szCs w:val="18"/>
              </w:rPr>
              <w:t>Provide a conclusion that follows from and reflects on what is experienced, observed,</w:t>
            </w:r>
            <w:r w:rsidR="00C84210">
              <w:rPr>
                <w:sz w:val="18"/>
                <w:szCs w:val="18"/>
              </w:rPr>
              <w:t xml:space="preserve"> </w:t>
            </w:r>
            <w:r w:rsidRPr="00C84210">
              <w:rPr>
                <w:sz w:val="18"/>
                <w:szCs w:val="18"/>
              </w:rPr>
              <w:t>or resolved over the course of the narrative.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2FB995" w14:textId="77777777" w:rsidR="00522617" w:rsidRPr="005D3932" w:rsidRDefault="002B4C26"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EF5901"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3646F7"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4D5623" w14:textId="37F780E9" w:rsidR="00522617"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40570CBD"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F05FF17" w14:textId="6C7607AB" w:rsidR="00522617" w:rsidRPr="00B43C3F" w:rsidRDefault="00711161"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3.f</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417F20C" w14:textId="77777777" w:rsidR="00522617" w:rsidRPr="00C84210" w:rsidRDefault="00C84210" w:rsidP="00C84210">
            <w:pPr>
              <w:pStyle w:val="TableText"/>
              <w:rPr>
                <w:sz w:val="18"/>
                <w:szCs w:val="18"/>
              </w:rPr>
            </w:pPr>
            <w:r w:rsidRPr="00C84210">
              <w:rPr>
                <w:sz w:val="18"/>
                <w:szCs w:val="18"/>
              </w:rPr>
              <w:t>Adapt voice, awareness of audience, and use of language to accommodate a variety of</w:t>
            </w:r>
            <w:r>
              <w:rPr>
                <w:sz w:val="18"/>
                <w:szCs w:val="18"/>
              </w:rPr>
              <w:t xml:space="preserve"> </w:t>
            </w:r>
            <w:r w:rsidRPr="00C84210">
              <w:rPr>
                <w:sz w:val="18"/>
                <w:szCs w:val="18"/>
              </w:rPr>
              <w:t>cultural contexts.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5AD5DEC" w14:textId="77777777" w:rsidR="00522617" w:rsidRPr="005D3932" w:rsidRDefault="002B4C26"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F8FCF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0DDF49"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3BAC8A" w14:textId="3DFD73DD" w:rsidR="00522617" w:rsidRPr="005D3932" w:rsidRDefault="00522617" w:rsidP="00907082">
            <w:pPr>
              <w:spacing w:before="20" w:after="20" w:line="240" w:lineRule="auto"/>
              <w:jc w:val="center"/>
              <w:rPr>
                <w:sz w:val="18"/>
              </w:rPr>
            </w:pPr>
          </w:p>
        </w:tc>
      </w:tr>
      <w:tr w:rsidR="00A4076B" w:rsidRPr="00B43C3F" w14:paraId="64658DA2"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669089FF" w14:textId="77777777" w:rsidR="00A4076B" w:rsidRPr="00B43C3F" w:rsidRDefault="00A4076B" w:rsidP="00C66680">
            <w:pPr>
              <w:keepNext/>
              <w:spacing w:before="20" w:after="20" w:line="240" w:lineRule="auto"/>
              <w:rPr>
                <w:sz w:val="18"/>
              </w:rPr>
            </w:pPr>
            <w:r w:rsidRPr="00B43C3F">
              <w:rPr>
                <w:b/>
                <w:bCs/>
                <w:sz w:val="18"/>
              </w:rPr>
              <w:t>Production and Distribution of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20AE596"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7167F31"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51A2A29"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7D01294"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.4</w:t>
            </w:r>
          </w:p>
        </w:tc>
      </w:tr>
      <w:tr w:rsidR="00600F44" w:rsidRPr="00B43C3F" w14:paraId="07C17767"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6F75FD6" w14:textId="33D29949" w:rsidR="00600F44" w:rsidRPr="00B43C3F" w:rsidRDefault="00711161" w:rsidP="00522617">
            <w:pPr>
              <w:spacing w:before="20" w:after="20" w:line="240" w:lineRule="auto"/>
              <w:rPr>
                <w:sz w:val="18"/>
              </w:rPr>
            </w:pPr>
            <w:r w:rsidRPr="00B43C3F">
              <w:rPr>
                <w:sz w:val="18"/>
              </w:rPr>
              <w:t>W.</w:t>
            </w:r>
            <w:r>
              <w:rPr>
                <w:sz w:val="18"/>
              </w:rPr>
              <w:t>11-12</w:t>
            </w:r>
            <w:r w:rsidRPr="00B43C3F">
              <w:rPr>
                <w:sz w:val="18"/>
              </w:rPr>
              <w:t>.</w:t>
            </w:r>
            <w:r w:rsidR="00600F44" w:rsidRPr="00B43C3F">
              <w:rPr>
                <w:sz w:val="18"/>
              </w:rPr>
              <w:t>4</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B24625D" w14:textId="77777777" w:rsidR="00600F44" w:rsidRPr="00C84210" w:rsidRDefault="00C84210" w:rsidP="00C84210">
            <w:pPr>
              <w:pStyle w:val="TableText"/>
              <w:rPr>
                <w:sz w:val="18"/>
                <w:szCs w:val="18"/>
              </w:rPr>
            </w:pPr>
            <w:r w:rsidRPr="00C84210">
              <w:rPr>
                <w:sz w:val="18"/>
                <w:szCs w:val="18"/>
              </w:rPr>
              <w:t>Produce clear and coherent writing in which the development, organization, and style are</w:t>
            </w:r>
            <w:r>
              <w:rPr>
                <w:sz w:val="18"/>
                <w:szCs w:val="18"/>
              </w:rPr>
              <w:t xml:space="preserve"> </w:t>
            </w:r>
            <w:r w:rsidRPr="00C84210">
              <w:rPr>
                <w:sz w:val="18"/>
                <w:szCs w:val="18"/>
              </w:rPr>
              <w:t>appropriate to task, purpose, and audience. (Grade-specific expectations for writing types are</w:t>
            </w:r>
            <w:r>
              <w:rPr>
                <w:sz w:val="18"/>
                <w:szCs w:val="18"/>
              </w:rPr>
              <w:t xml:space="preserve"> </w:t>
            </w:r>
            <w:r w:rsidRPr="00C84210">
              <w:rPr>
                <w:sz w:val="18"/>
                <w:szCs w:val="18"/>
              </w:rPr>
              <w:t>defined in standards 1–3 above.)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DE90E2" w14:textId="77777777" w:rsidR="00600F44" w:rsidRPr="00600F44" w:rsidRDefault="002B4C26" w:rsidP="006271F5">
            <w:pPr>
              <w:spacing w:before="20" w:after="20" w:line="240" w:lineRule="auto"/>
              <w:jc w:val="center"/>
              <w:rPr>
                <w:sz w:val="22"/>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68F4C3"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829B55" w14:textId="7B082E43" w:rsidR="00600F44"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8DD217" w14:textId="3F52CA70" w:rsidR="00600F44" w:rsidRPr="005D3932" w:rsidRDefault="00870A7B" w:rsidP="00907082">
            <w:pPr>
              <w:spacing w:before="20" w:after="20" w:line="240" w:lineRule="auto"/>
              <w:jc w:val="center"/>
              <w:rPr>
                <w:sz w:val="18"/>
              </w:rPr>
            </w:pPr>
            <w:r w:rsidRPr="00600F44">
              <w:rPr>
                <w:sz w:val="28"/>
              </w:rPr>
              <w:sym w:font="Wingdings" w:char="F06C"/>
            </w:r>
          </w:p>
        </w:tc>
      </w:tr>
      <w:tr w:rsidR="00600F44" w:rsidRPr="00B43C3F" w14:paraId="53004E1C"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40E62FE" w14:textId="4D12BDB5" w:rsidR="00600F44" w:rsidRPr="00B43C3F" w:rsidRDefault="00711161" w:rsidP="00522617">
            <w:pPr>
              <w:spacing w:before="20" w:after="20" w:line="240" w:lineRule="auto"/>
              <w:rPr>
                <w:sz w:val="18"/>
              </w:rPr>
            </w:pPr>
            <w:r w:rsidRPr="00B43C3F">
              <w:rPr>
                <w:sz w:val="18"/>
              </w:rPr>
              <w:t>W.</w:t>
            </w:r>
            <w:r>
              <w:rPr>
                <w:sz w:val="18"/>
              </w:rPr>
              <w:t>11-12</w:t>
            </w:r>
            <w:r w:rsidRPr="00B43C3F">
              <w:rPr>
                <w:sz w:val="18"/>
              </w:rPr>
              <w:t>.</w:t>
            </w:r>
            <w:r w:rsidR="00600F44" w:rsidRPr="00B43C3F">
              <w:rPr>
                <w:sz w:val="18"/>
              </w:rPr>
              <w:t>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F86311" w14:textId="77777777" w:rsidR="00600F44" w:rsidRPr="00C84210" w:rsidRDefault="00C84210" w:rsidP="00C84210">
            <w:pPr>
              <w:pStyle w:val="TableText"/>
              <w:rPr>
                <w:sz w:val="18"/>
                <w:szCs w:val="18"/>
              </w:rPr>
            </w:pPr>
            <w:r w:rsidRPr="00C84210">
              <w:rPr>
                <w:sz w:val="18"/>
                <w:szCs w:val="18"/>
              </w:rPr>
              <w:t>Develop and strengthen writing as needed by planning, revising, editing, rewriting, or trying</w:t>
            </w:r>
            <w:r>
              <w:rPr>
                <w:sz w:val="18"/>
                <w:szCs w:val="18"/>
              </w:rPr>
              <w:t xml:space="preserve"> </w:t>
            </w:r>
            <w:r w:rsidRPr="00C84210">
              <w:rPr>
                <w:sz w:val="18"/>
                <w:szCs w:val="18"/>
              </w:rPr>
              <w:t>a new approach, focusing on addressing what is most significant for a specific purpose and</w:t>
            </w:r>
            <w:r>
              <w:rPr>
                <w:sz w:val="18"/>
                <w:szCs w:val="18"/>
              </w:rPr>
              <w:t xml:space="preserve"> </w:t>
            </w:r>
            <w:r w:rsidRPr="00C84210">
              <w:rPr>
                <w:sz w:val="18"/>
                <w:szCs w:val="18"/>
              </w:rPr>
              <w:t>audience. (Editing for conventions should demonstrate command of Language standards 1–3</w:t>
            </w:r>
            <w:r>
              <w:rPr>
                <w:sz w:val="18"/>
                <w:szCs w:val="18"/>
              </w:rPr>
              <w:t xml:space="preserve"> </w:t>
            </w:r>
            <w:r w:rsidRPr="00C84210">
              <w:rPr>
                <w:sz w:val="18"/>
                <w:szCs w:val="18"/>
              </w:rPr>
              <w:t>up to and including grades 11</w:t>
            </w:r>
            <w:r w:rsidRPr="00C84210">
              <w:rPr>
                <w:rFonts w:ascii="Courier New" w:hAnsi="Courier New" w:cs="Courier New"/>
                <w:sz w:val="18"/>
                <w:szCs w:val="18"/>
              </w:rPr>
              <w:t>–</w:t>
            </w:r>
            <w:r w:rsidRPr="00C84210">
              <w:rPr>
                <w:sz w:val="18"/>
                <w:szCs w:val="18"/>
              </w:rPr>
              <w:t>12.)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FD773E" w14:textId="77777777" w:rsidR="00600F44" w:rsidRPr="00600F44" w:rsidRDefault="002B4C26" w:rsidP="006271F5">
            <w:pPr>
              <w:spacing w:before="20" w:after="20" w:line="240" w:lineRule="auto"/>
              <w:jc w:val="center"/>
              <w:rPr>
                <w:sz w:val="22"/>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D446DC" w14:textId="77777777" w:rsidR="00600F44" w:rsidRPr="005D3932" w:rsidRDefault="00600F44"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AF4EBF" w14:textId="16D7B5DB" w:rsidR="00600F44"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6CD3A5" w14:textId="77777777" w:rsidR="00600F44" w:rsidRPr="005D3932" w:rsidRDefault="00600F44" w:rsidP="00907082">
            <w:pPr>
              <w:spacing w:before="20" w:after="20" w:line="240" w:lineRule="auto"/>
              <w:jc w:val="center"/>
              <w:rPr>
                <w:sz w:val="18"/>
              </w:rPr>
            </w:pPr>
          </w:p>
        </w:tc>
      </w:tr>
      <w:tr w:rsidR="00522617" w:rsidRPr="00B43C3F" w14:paraId="47F9BE21"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DC17B09" w14:textId="41F2E901" w:rsidR="00522617" w:rsidRPr="00B43C3F" w:rsidRDefault="00711161"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299F392" w14:textId="77777777" w:rsidR="00522617" w:rsidRPr="0066138B" w:rsidRDefault="0066138B" w:rsidP="0066138B">
            <w:pPr>
              <w:pStyle w:val="TableText"/>
              <w:rPr>
                <w:sz w:val="18"/>
                <w:szCs w:val="18"/>
              </w:rPr>
            </w:pPr>
            <w:r w:rsidRPr="0066138B">
              <w:rPr>
                <w:sz w:val="18"/>
                <w:szCs w:val="18"/>
              </w:rPr>
              <w:t>Use technology, including the Internet, to produce, publish, and update individual or shared</w:t>
            </w:r>
            <w:r>
              <w:rPr>
                <w:sz w:val="18"/>
                <w:szCs w:val="18"/>
              </w:rPr>
              <w:t xml:space="preserve"> </w:t>
            </w:r>
            <w:r w:rsidRPr="0066138B">
              <w:rPr>
                <w:sz w:val="18"/>
                <w:szCs w:val="18"/>
              </w:rPr>
              <w:t>writing products in response to ongoing feedback, including new arguments or information.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721DFB6" w14:textId="77777777" w:rsidR="00522617" w:rsidRPr="005D3932" w:rsidRDefault="002B4C26"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9902162"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5D856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D33089" w14:textId="77777777" w:rsidR="00522617" w:rsidRPr="005D3932" w:rsidRDefault="00522617" w:rsidP="00907082">
            <w:pPr>
              <w:spacing w:before="20" w:after="20" w:line="240" w:lineRule="auto"/>
              <w:jc w:val="center"/>
              <w:rPr>
                <w:sz w:val="18"/>
              </w:rPr>
            </w:pPr>
          </w:p>
        </w:tc>
      </w:tr>
      <w:tr w:rsidR="00A4076B" w:rsidRPr="00B43C3F" w14:paraId="62801852"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52FFC0F8" w14:textId="77777777" w:rsidR="00A4076B" w:rsidRPr="00B43C3F" w:rsidRDefault="00A4076B" w:rsidP="00407A1B">
            <w:pPr>
              <w:keepNext/>
              <w:spacing w:before="20" w:after="20" w:line="240" w:lineRule="auto"/>
              <w:rPr>
                <w:sz w:val="18"/>
              </w:rPr>
            </w:pPr>
            <w:r w:rsidRPr="00B43C3F">
              <w:rPr>
                <w:b/>
                <w:bCs/>
                <w:sz w:val="18"/>
              </w:rPr>
              <w:lastRenderedPageBreak/>
              <w:t>Research to Build and Present Knowledge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89AC0C9"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3E2BEEE"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CC3771E"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1BD9EC2"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.4</w:t>
            </w:r>
          </w:p>
        </w:tc>
      </w:tr>
      <w:tr w:rsidR="00522617" w:rsidRPr="00B43C3F" w14:paraId="0DE7A70D"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731E332" w14:textId="461858B1" w:rsidR="00522617" w:rsidRPr="00B43C3F" w:rsidRDefault="00711161"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7</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FE5EB19" w14:textId="77777777" w:rsidR="00522617" w:rsidRPr="0066138B" w:rsidRDefault="0066138B" w:rsidP="0066138B">
            <w:pPr>
              <w:pStyle w:val="TableText"/>
              <w:rPr>
                <w:sz w:val="18"/>
                <w:szCs w:val="18"/>
              </w:rPr>
            </w:pPr>
            <w:r w:rsidRPr="0066138B">
              <w:rPr>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791A8A"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FBEEBB"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026A87" w14:textId="48C9BB22" w:rsidR="00522617"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BD9AC8" w14:textId="77777777" w:rsidR="00522617" w:rsidRPr="005D3932" w:rsidRDefault="00522617" w:rsidP="00907082">
            <w:pPr>
              <w:spacing w:before="20" w:after="20" w:line="240" w:lineRule="auto"/>
              <w:jc w:val="center"/>
              <w:rPr>
                <w:sz w:val="18"/>
              </w:rPr>
            </w:pPr>
          </w:p>
        </w:tc>
      </w:tr>
      <w:tr w:rsidR="00522617" w:rsidRPr="00B43C3F" w14:paraId="5F06060B"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B0060A3" w14:textId="7D7E0EAC" w:rsidR="00522617" w:rsidRPr="00B43C3F" w:rsidRDefault="00711161"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7.a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888088F" w14:textId="77777777" w:rsidR="00522617" w:rsidRPr="0066138B" w:rsidRDefault="0066138B" w:rsidP="0066138B">
            <w:pPr>
              <w:pStyle w:val="TableText"/>
              <w:rPr>
                <w:sz w:val="18"/>
                <w:szCs w:val="18"/>
              </w:rPr>
            </w:pPr>
            <w:r w:rsidRPr="0066138B">
              <w:rPr>
                <w:sz w:val="18"/>
                <w:szCs w:val="18"/>
              </w:rPr>
              <w:t>Explore topics dealing with different cultures and world viewpoints.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BD2A6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10335E"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8F6C5A" w14:textId="34FAC658"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3C6BF3" w14:textId="77777777" w:rsidR="00522617" w:rsidRPr="005D3932" w:rsidRDefault="00522617" w:rsidP="00907082">
            <w:pPr>
              <w:spacing w:before="20" w:after="20" w:line="240" w:lineRule="auto"/>
              <w:jc w:val="center"/>
              <w:rPr>
                <w:sz w:val="18"/>
              </w:rPr>
            </w:pPr>
          </w:p>
        </w:tc>
      </w:tr>
      <w:tr w:rsidR="00522617" w:rsidRPr="00B43C3F" w14:paraId="23853AB4"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522B9C1" w14:textId="45EFC6AA" w:rsidR="00522617" w:rsidRPr="00B43C3F" w:rsidRDefault="00711161"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8</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03CC7DA" w14:textId="77777777" w:rsidR="00522617" w:rsidRPr="0066138B" w:rsidRDefault="0066138B" w:rsidP="0066138B">
            <w:pPr>
              <w:pStyle w:val="TableText"/>
              <w:rPr>
                <w:sz w:val="18"/>
                <w:szCs w:val="18"/>
              </w:rPr>
            </w:pPr>
            <w:r w:rsidRPr="0066138B">
              <w:rPr>
                <w:sz w:val="18"/>
                <w:szCs w:val="18"/>
              </w:rPr>
              <w:t>Gather relevant information from multiple authoritative print and digital sources, using</w:t>
            </w:r>
            <w:r>
              <w:rPr>
                <w:sz w:val="18"/>
                <w:szCs w:val="18"/>
              </w:rPr>
              <w:t xml:space="preserve"> </w:t>
            </w:r>
            <w:r w:rsidRPr="0066138B">
              <w:rPr>
                <w:sz w:val="18"/>
                <w:szCs w:val="18"/>
              </w:rPr>
              <w:t>advanced searches effectively; assess the strengths and limitations of each source in terms of</w:t>
            </w:r>
            <w:r>
              <w:rPr>
                <w:sz w:val="18"/>
                <w:szCs w:val="18"/>
              </w:rPr>
              <w:t xml:space="preserve"> </w:t>
            </w:r>
            <w:r w:rsidRPr="0066138B">
              <w:rPr>
                <w:sz w:val="18"/>
                <w:szCs w:val="18"/>
              </w:rPr>
              <w:t>the task, purpose, and audience; integrate information into the text selectively to maintain</w:t>
            </w:r>
            <w:r>
              <w:rPr>
                <w:sz w:val="18"/>
                <w:szCs w:val="18"/>
              </w:rPr>
              <w:t xml:space="preserve"> </w:t>
            </w:r>
            <w:r w:rsidRPr="0066138B">
              <w:rPr>
                <w:sz w:val="18"/>
                <w:szCs w:val="18"/>
              </w:rPr>
              <w:t>the flow of ideas, avoiding plagiarism and overreliance on any one source and following a standard format for citation.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CBCC8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371A105"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3B1815" w14:textId="1397F351" w:rsidR="00522617"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179A40" w14:textId="77777777" w:rsidR="00522617" w:rsidRPr="005D3932" w:rsidRDefault="00522617" w:rsidP="00907082">
            <w:pPr>
              <w:spacing w:before="20" w:after="20" w:line="240" w:lineRule="auto"/>
              <w:jc w:val="center"/>
              <w:rPr>
                <w:sz w:val="18"/>
              </w:rPr>
            </w:pPr>
          </w:p>
        </w:tc>
      </w:tr>
      <w:tr w:rsidR="00522617" w:rsidRPr="00B43C3F" w14:paraId="1DF731B0"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929E0BC" w14:textId="511A3905" w:rsidR="00522617" w:rsidRPr="00B43C3F" w:rsidRDefault="00711161"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9</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69F61DD" w14:textId="77777777" w:rsidR="00522617" w:rsidRPr="0066138B" w:rsidRDefault="0066138B" w:rsidP="0066138B">
            <w:pPr>
              <w:pStyle w:val="TableText"/>
              <w:rPr>
                <w:sz w:val="18"/>
                <w:szCs w:val="18"/>
              </w:rPr>
            </w:pPr>
            <w:r w:rsidRPr="0066138B">
              <w:rPr>
                <w:sz w:val="18"/>
                <w:szCs w:val="18"/>
              </w:rPr>
              <w:t>Draw evidence from literary or informational texts to support analysis, reflection, and</w:t>
            </w:r>
            <w:r>
              <w:rPr>
                <w:sz w:val="18"/>
                <w:szCs w:val="18"/>
              </w:rPr>
              <w:t xml:space="preserve"> </w:t>
            </w:r>
            <w:r w:rsidRPr="0066138B">
              <w:rPr>
                <w:sz w:val="18"/>
                <w:szCs w:val="18"/>
              </w:rPr>
              <w:t>research.</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7A45C3"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D30196" w14:textId="6A45A9BD" w:rsidR="00522617"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5F0B6B9" w14:textId="475E19A1" w:rsidR="00522617" w:rsidRPr="005D3932" w:rsidRDefault="00C3099D"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9ED251" w14:textId="662D0CC4" w:rsidR="00522617"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32947835"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F39F29F" w14:textId="0635E0A9" w:rsidR="00522617" w:rsidRPr="00B43C3F" w:rsidRDefault="00711161"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9.</w:t>
            </w:r>
            <w:r w:rsidR="00C3099D">
              <w:rPr>
                <w:sz w:val="18"/>
              </w:rPr>
              <w:t>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D1D94C1" w14:textId="77777777" w:rsidR="00522617" w:rsidRPr="00516FF6" w:rsidRDefault="0066138B" w:rsidP="0066138B">
            <w:pPr>
              <w:pStyle w:val="TableText"/>
              <w:rPr>
                <w:sz w:val="18"/>
                <w:szCs w:val="18"/>
              </w:rPr>
            </w:pPr>
            <w:r w:rsidRPr="00516FF6">
              <w:rPr>
                <w:sz w:val="18"/>
                <w:szCs w:val="18"/>
              </w:rPr>
              <w:t xml:space="preserve">Apply </w:t>
            </w:r>
            <w:r w:rsidRPr="00DA59C2">
              <w:rPr>
                <w:rFonts w:cs="Perpetua-Italic"/>
                <w:i/>
                <w:iCs/>
                <w:sz w:val="18"/>
                <w:szCs w:val="18"/>
              </w:rPr>
              <w:t xml:space="preserve">grades 11–12 Reading standards </w:t>
            </w:r>
            <w:r w:rsidRPr="00516FF6">
              <w:rPr>
                <w:sz w:val="18"/>
                <w:szCs w:val="18"/>
              </w:rPr>
              <w:t>to literature (e.g., “Demonstrate knowledge of eighteenth-, nineteenth- and early-twentieth-century foundational works of American literature, including how two or more texts from the same period treat similar themes or topics”).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2E08588"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F8EF2" w14:textId="0D8DB7CA" w:rsidR="00522617"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CB99E6" w14:textId="77777777" w:rsidR="00522617" w:rsidRPr="005D3932" w:rsidRDefault="00522617"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DC1167" w14:textId="694FB27D" w:rsidR="00522617" w:rsidRPr="005D3932" w:rsidRDefault="00870A7B" w:rsidP="00907082">
            <w:pPr>
              <w:spacing w:before="20" w:after="20" w:line="240" w:lineRule="auto"/>
              <w:jc w:val="center"/>
              <w:rPr>
                <w:sz w:val="18"/>
              </w:rPr>
            </w:pPr>
            <w:r w:rsidRPr="00600F44">
              <w:rPr>
                <w:sz w:val="28"/>
              </w:rPr>
              <w:sym w:font="Wingdings" w:char="F06C"/>
            </w:r>
          </w:p>
        </w:tc>
      </w:tr>
      <w:tr w:rsidR="00522617" w:rsidRPr="00B43C3F" w14:paraId="2333CED3"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4D4504A" w14:textId="6583742E" w:rsidR="00522617" w:rsidRPr="00B43C3F" w:rsidRDefault="00711161" w:rsidP="00522617">
            <w:pPr>
              <w:spacing w:before="20" w:after="20" w:line="240" w:lineRule="auto"/>
              <w:rPr>
                <w:sz w:val="18"/>
              </w:rPr>
            </w:pPr>
            <w:r w:rsidRPr="00B43C3F">
              <w:rPr>
                <w:sz w:val="18"/>
              </w:rPr>
              <w:t>W.</w:t>
            </w:r>
            <w:r>
              <w:rPr>
                <w:sz w:val="18"/>
              </w:rPr>
              <w:t>11-12</w:t>
            </w:r>
            <w:r w:rsidRPr="00B43C3F">
              <w:rPr>
                <w:sz w:val="18"/>
              </w:rPr>
              <w:t>.</w:t>
            </w:r>
            <w:r w:rsidR="00522617" w:rsidRPr="00B43C3F">
              <w:rPr>
                <w:sz w:val="18"/>
              </w:rPr>
              <w:t>9.b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018E1DA" w14:textId="77777777" w:rsidR="00522617" w:rsidRPr="00516FF6" w:rsidRDefault="0066138B" w:rsidP="0066138B">
            <w:pPr>
              <w:pStyle w:val="TableText"/>
              <w:rPr>
                <w:sz w:val="18"/>
                <w:szCs w:val="18"/>
              </w:rPr>
            </w:pPr>
            <w:r w:rsidRPr="00516FF6">
              <w:rPr>
                <w:sz w:val="18"/>
                <w:szCs w:val="18"/>
              </w:rPr>
              <w:t xml:space="preserve">Apply </w:t>
            </w:r>
            <w:r w:rsidRPr="00DA59C2">
              <w:rPr>
                <w:rFonts w:cs="Perpetua-Italic"/>
                <w:i/>
                <w:iCs/>
                <w:sz w:val="18"/>
                <w:szCs w:val="18"/>
              </w:rPr>
              <w:t xml:space="preserve">grades 11–12 Reading standards </w:t>
            </w:r>
            <w:r w:rsidRPr="00516FF6">
              <w:rPr>
                <w:sz w:val="18"/>
                <w:szCs w:val="18"/>
              </w:rPr>
              <w:t>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w:t>
            </w:r>
            <w:r w:rsidRPr="00DA59C2">
              <w:rPr>
                <w:rFonts w:cs="Perpetua-Italic"/>
                <w:i/>
                <w:iCs/>
                <w:sz w:val="18"/>
                <w:szCs w:val="18"/>
              </w:rPr>
              <w:t>The Federalist</w:t>
            </w:r>
            <w:r w:rsidRPr="00516FF6">
              <w:rPr>
                <w:sz w:val="18"/>
                <w:szCs w:val="18"/>
              </w:rPr>
              <w:t>, presidential addresses]”).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D4029" w14:textId="77777777" w:rsidR="00522617" w:rsidRPr="005D3932" w:rsidRDefault="002B4C26"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B3482C" w14:textId="10D08B17" w:rsidR="00522617"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E4B3AD" w14:textId="616F6D62" w:rsidR="00522617" w:rsidRPr="005D3932" w:rsidRDefault="00C3099D"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CDB8B5" w14:textId="77777777" w:rsidR="00522617" w:rsidRPr="005D3932" w:rsidRDefault="00522617" w:rsidP="00907082">
            <w:pPr>
              <w:spacing w:before="20" w:after="20" w:line="240" w:lineRule="auto"/>
              <w:jc w:val="center"/>
              <w:rPr>
                <w:sz w:val="18"/>
              </w:rPr>
            </w:pPr>
          </w:p>
        </w:tc>
      </w:tr>
      <w:tr w:rsidR="00A4076B" w:rsidRPr="00B43C3F" w14:paraId="70263A5F"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15922AAE" w14:textId="77777777" w:rsidR="00A4076B" w:rsidRPr="00B43C3F" w:rsidRDefault="00A4076B" w:rsidP="00522617">
            <w:pPr>
              <w:spacing w:before="20" w:after="20" w:line="240" w:lineRule="auto"/>
              <w:rPr>
                <w:sz w:val="18"/>
              </w:rPr>
            </w:pPr>
            <w:r w:rsidRPr="00B43C3F">
              <w:rPr>
                <w:b/>
                <w:bCs/>
                <w:sz w:val="18"/>
              </w:rPr>
              <w:t>Range of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37C0744"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82F7C10"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0B77325"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8C8F330"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.4</w:t>
            </w:r>
          </w:p>
        </w:tc>
      </w:tr>
      <w:tr w:rsidR="004271BF" w:rsidRPr="00B43C3F" w14:paraId="4C5762EA"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59A543A" w14:textId="2E10F93D" w:rsidR="004271BF" w:rsidRPr="00B43C3F" w:rsidRDefault="00711161" w:rsidP="00522617">
            <w:pPr>
              <w:spacing w:before="20" w:after="20" w:line="240" w:lineRule="auto"/>
              <w:rPr>
                <w:sz w:val="18"/>
              </w:rPr>
            </w:pPr>
            <w:r w:rsidRPr="00B43C3F">
              <w:rPr>
                <w:sz w:val="18"/>
              </w:rPr>
              <w:t>W.</w:t>
            </w:r>
            <w:r>
              <w:rPr>
                <w:sz w:val="18"/>
              </w:rPr>
              <w:t>11-12</w:t>
            </w:r>
            <w:r w:rsidRPr="00B43C3F">
              <w:rPr>
                <w:sz w:val="18"/>
              </w:rPr>
              <w:t>.</w:t>
            </w:r>
            <w:r w:rsidR="004271BF" w:rsidRPr="00B43C3F">
              <w:rPr>
                <w:sz w:val="18"/>
              </w:rPr>
              <w:t>10</w:t>
            </w:r>
            <w:r w:rsidR="00602171">
              <w:rPr>
                <w:sz w:val="18"/>
              </w:rPr>
              <w:t>*</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C9DDAC3" w14:textId="77777777" w:rsidR="004271BF" w:rsidRPr="0066138B" w:rsidRDefault="0066138B" w:rsidP="0066138B">
            <w:pPr>
              <w:pStyle w:val="TableText"/>
              <w:rPr>
                <w:sz w:val="18"/>
                <w:szCs w:val="18"/>
              </w:rPr>
            </w:pPr>
            <w:r w:rsidRPr="0066138B">
              <w:rPr>
                <w:sz w:val="18"/>
                <w:szCs w:val="18"/>
              </w:rPr>
              <w:t>Write routinely over extended time frames (time for research, reflection, and revision) and</w:t>
            </w:r>
            <w:r>
              <w:rPr>
                <w:sz w:val="18"/>
                <w:szCs w:val="18"/>
              </w:rPr>
              <w:t xml:space="preserve"> </w:t>
            </w:r>
            <w:r w:rsidRPr="0066138B">
              <w:rPr>
                <w:sz w:val="18"/>
                <w:szCs w:val="18"/>
              </w:rPr>
              <w:t>shorter time frames (a single sitting or a day or two) for a range of tasks, purposes, and</w:t>
            </w:r>
            <w:r>
              <w:rPr>
                <w:sz w:val="18"/>
                <w:szCs w:val="18"/>
              </w:rPr>
              <w:t xml:space="preserve"> </w:t>
            </w:r>
            <w:r w:rsidRPr="0066138B">
              <w:rPr>
                <w:sz w:val="18"/>
                <w:szCs w:val="18"/>
              </w:rPr>
              <w:t>audiences.</w:t>
            </w:r>
          </w:p>
        </w:tc>
        <w:tc>
          <w:tcPr>
            <w:tcW w:w="387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E2C54" w14:textId="77777777" w:rsidR="004271BF" w:rsidRPr="004271BF" w:rsidRDefault="004271BF" w:rsidP="00C66680">
            <w:pPr>
              <w:spacing w:before="20" w:after="20" w:line="240" w:lineRule="auto"/>
              <w:jc w:val="center"/>
              <w:rPr>
                <w:i/>
                <w:sz w:val="18"/>
              </w:rPr>
            </w:pPr>
            <w:r w:rsidRPr="004271BF">
              <w:rPr>
                <w:i/>
                <w:sz w:val="18"/>
              </w:rPr>
              <w:t>Yearlo</w:t>
            </w:r>
            <w:r w:rsidR="00C66680">
              <w:rPr>
                <w:i/>
                <w:sz w:val="18"/>
              </w:rPr>
              <w:t>ng standard</w:t>
            </w:r>
            <w:r w:rsidRPr="004271BF">
              <w:rPr>
                <w:i/>
                <w:sz w:val="18"/>
              </w:rPr>
              <w:t>.</w:t>
            </w:r>
          </w:p>
        </w:tc>
      </w:tr>
      <w:tr w:rsidR="004271BF" w:rsidRPr="00B43C3F" w14:paraId="29B4B11A"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4F7A8106" w14:textId="77777777" w:rsidR="004271BF" w:rsidRPr="005D3932" w:rsidRDefault="004271BF" w:rsidP="007D0678">
            <w:pPr>
              <w:pStyle w:val="TableHeader"/>
              <w:spacing w:before="200"/>
              <w:rPr>
                <w:color w:val="auto"/>
                <w:sz w:val="18"/>
              </w:rPr>
            </w:pPr>
            <w:r w:rsidRPr="00B43C3F">
              <w:t>Speaking and Listening</w:t>
            </w:r>
          </w:p>
        </w:tc>
      </w:tr>
      <w:tr w:rsidR="00A4076B" w:rsidRPr="00B43C3F" w14:paraId="675C9720"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hideMark/>
          </w:tcPr>
          <w:p w14:paraId="13FAF7D5" w14:textId="77777777" w:rsidR="00A4076B" w:rsidRPr="00B43C3F" w:rsidRDefault="00A4076B" w:rsidP="007D0678">
            <w:pPr>
              <w:keepNext/>
              <w:spacing w:before="20" w:after="20" w:line="240" w:lineRule="auto"/>
              <w:rPr>
                <w:sz w:val="18"/>
              </w:rPr>
            </w:pPr>
            <w:r w:rsidRPr="00B43C3F">
              <w:rPr>
                <w:b/>
                <w:bCs/>
                <w:sz w:val="18"/>
              </w:rPr>
              <w:t>Comprehension and Collaboration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E026180"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5C632B0A"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376F9AB"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6655098F" w14:textId="77777777" w:rsidR="00A4076B" w:rsidRPr="005D3932" w:rsidRDefault="00B04E24" w:rsidP="00207732">
            <w:pPr>
              <w:spacing w:before="20" w:after="20" w:line="240" w:lineRule="auto"/>
              <w:jc w:val="center"/>
              <w:rPr>
                <w:sz w:val="18"/>
              </w:rPr>
            </w:pPr>
            <w:r>
              <w:rPr>
                <w:b/>
                <w:bCs/>
                <w:sz w:val="18"/>
              </w:rPr>
              <w:t>1</w:t>
            </w:r>
            <w:r w:rsidR="00792D02">
              <w:rPr>
                <w:b/>
                <w:bCs/>
                <w:sz w:val="18"/>
              </w:rPr>
              <w:t>2</w:t>
            </w:r>
            <w:r>
              <w:rPr>
                <w:b/>
                <w:bCs/>
                <w:sz w:val="18"/>
              </w:rPr>
              <w:t>.4</w:t>
            </w:r>
          </w:p>
        </w:tc>
      </w:tr>
      <w:tr w:rsidR="00005A9E" w:rsidRPr="00B43C3F" w14:paraId="07B3B142"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61EA135" w14:textId="5C36661C" w:rsidR="00005A9E" w:rsidRPr="00B43C3F" w:rsidRDefault="00711161" w:rsidP="00711161">
            <w:pPr>
              <w:spacing w:before="20" w:after="20" w:line="240" w:lineRule="auto"/>
              <w:rPr>
                <w:sz w:val="18"/>
              </w:rPr>
            </w:pPr>
            <w:r w:rsidRPr="00B43C3F">
              <w:rPr>
                <w:sz w:val="18"/>
              </w:rPr>
              <w:t>SL.</w:t>
            </w:r>
            <w:r w:rsidR="00005A9E">
              <w:rPr>
                <w:sz w:val="18"/>
              </w:rPr>
              <w:t>11-12</w:t>
            </w:r>
            <w:r w:rsidR="00005A9E" w:rsidRPr="00B43C3F">
              <w:rPr>
                <w:sz w:val="18"/>
              </w:rPr>
              <w:t>.1</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01B4E63" w14:textId="77777777" w:rsidR="00005A9E" w:rsidRPr="00516FF6" w:rsidRDefault="00005A9E" w:rsidP="0066138B">
            <w:pPr>
              <w:pStyle w:val="TableText"/>
              <w:rPr>
                <w:sz w:val="18"/>
                <w:szCs w:val="18"/>
              </w:rPr>
            </w:pPr>
            <w:r w:rsidRPr="00516FF6">
              <w:rPr>
                <w:sz w:val="18"/>
                <w:szCs w:val="18"/>
              </w:rPr>
              <w:t xml:space="preserve">Initiate and participate effectively in a range of collaborative discussions (one-on-one, in groups, and teacher-led) with diverse partners on </w:t>
            </w:r>
            <w:r w:rsidRPr="00DA59C2">
              <w:rPr>
                <w:rFonts w:cs="Perpetua-Italic"/>
                <w:i/>
                <w:iCs/>
                <w:sz w:val="18"/>
                <w:szCs w:val="18"/>
              </w:rPr>
              <w:t>grades 11–12 topics</w:t>
            </w:r>
            <w:r w:rsidRPr="00516FF6">
              <w:rPr>
                <w:sz w:val="18"/>
                <w:szCs w:val="18"/>
              </w:rPr>
              <w:t xml:space="preserve">, </w:t>
            </w:r>
            <w:r w:rsidRPr="00DA59C2">
              <w:rPr>
                <w:rFonts w:cs="Perpetua-Italic"/>
                <w:i/>
                <w:iCs/>
                <w:sz w:val="18"/>
                <w:szCs w:val="18"/>
              </w:rPr>
              <w:t>texts</w:t>
            </w:r>
            <w:r w:rsidRPr="00516FF6">
              <w:rPr>
                <w:sz w:val="18"/>
                <w:szCs w:val="18"/>
              </w:rPr>
              <w:t xml:space="preserve">, </w:t>
            </w:r>
            <w:r w:rsidRPr="00DA59C2">
              <w:rPr>
                <w:rFonts w:cs="Perpetua-Italic"/>
                <w:i/>
                <w:iCs/>
                <w:sz w:val="18"/>
                <w:szCs w:val="18"/>
              </w:rPr>
              <w:t>and issues</w:t>
            </w:r>
            <w:r w:rsidRPr="00516FF6">
              <w:rPr>
                <w:sz w:val="18"/>
                <w:szCs w:val="18"/>
              </w:rPr>
              <w:t>, building on others’ ideas and expressing their own clearly and persuasively.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9B0786" w14:textId="77777777" w:rsidR="00005A9E" w:rsidRPr="00600F44" w:rsidRDefault="00005A9E" w:rsidP="006271F5">
            <w:pPr>
              <w:spacing w:before="20" w:after="20" w:line="240" w:lineRule="auto"/>
              <w:jc w:val="center"/>
              <w:rPr>
                <w:sz w:val="22"/>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7C9E89" w14:textId="26EA6BFA"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DAB52E" w14:textId="1F78FE7B"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655D28" w14:textId="317F45D8" w:rsidR="00005A9E" w:rsidRPr="005D3932" w:rsidRDefault="00005A9E" w:rsidP="00907082">
            <w:pPr>
              <w:spacing w:before="20" w:after="20" w:line="240" w:lineRule="auto"/>
              <w:jc w:val="center"/>
              <w:rPr>
                <w:sz w:val="18"/>
              </w:rPr>
            </w:pPr>
            <w:r w:rsidRPr="00600F44">
              <w:rPr>
                <w:sz w:val="28"/>
              </w:rPr>
              <w:sym w:font="Wingdings" w:char="F06C"/>
            </w:r>
          </w:p>
        </w:tc>
      </w:tr>
      <w:tr w:rsidR="00005A9E" w:rsidRPr="00B43C3F" w14:paraId="750B8EEB"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3A3EFD8" w14:textId="252CB2AF" w:rsidR="00005A9E" w:rsidRPr="00B43C3F" w:rsidRDefault="00711161" w:rsidP="00522617">
            <w:pPr>
              <w:spacing w:before="20" w:after="20" w:line="240" w:lineRule="auto"/>
              <w:rPr>
                <w:sz w:val="18"/>
              </w:rPr>
            </w:pPr>
            <w:r w:rsidRPr="00B43C3F">
              <w:rPr>
                <w:sz w:val="18"/>
              </w:rPr>
              <w:t>SL.</w:t>
            </w:r>
            <w:r>
              <w:rPr>
                <w:sz w:val="18"/>
              </w:rPr>
              <w:t>11-12</w:t>
            </w:r>
            <w:r w:rsidRPr="00B43C3F">
              <w:rPr>
                <w:sz w:val="18"/>
              </w:rPr>
              <w:t>.</w:t>
            </w:r>
            <w:r w:rsidR="00005A9E" w:rsidRPr="00B43C3F">
              <w:rPr>
                <w:sz w:val="18"/>
              </w:rPr>
              <w:t>1.a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34F428" w14:textId="77777777" w:rsidR="00005A9E" w:rsidRPr="0066138B" w:rsidRDefault="00005A9E" w:rsidP="0066138B">
            <w:pPr>
              <w:pStyle w:val="TableText"/>
              <w:rPr>
                <w:sz w:val="18"/>
                <w:szCs w:val="18"/>
              </w:rPr>
            </w:pPr>
            <w:r w:rsidRPr="0066138B">
              <w:rPr>
                <w:sz w:val="18"/>
                <w:szCs w:val="18"/>
              </w:rPr>
              <w:t>Come to discussions prepared, having read and researched material under study;</w:t>
            </w:r>
            <w:r>
              <w:rPr>
                <w:sz w:val="18"/>
                <w:szCs w:val="18"/>
              </w:rPr>
              <w:t xml:space="preserve"> </w:t>
            </w:r>
            <w:r w:rsidRPr="0066138B">
              <w:rPr>
                <w:sz w:val="18"/>
                <w:szCs w:val="18"/>
              </w:rPr>
              <w:t>explicitly draw on that preparation by referring to evidence from texts and other</w:t>
            </w:r>
            <w:r>
              <w:rPr>
                <w:sz w:val="18"/>
                <w:szCs w:val="18"/>
              </w:rPr>
              <w:t xml:space="preserve"> </w:t>
            </w:r>
            <w:r w:rsidRPr="0066138B">
              <w:rPr>
                <w:sz w:val="18"/>
                <w:szCs w:val="18"/>
              </w:rPr>
              <w:t>research on the topic or issue to stimulate a thoughtful, well-reasoned exchange of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876F54" w14:textId="77777777"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C6F0AF" w14:textId="32D7DC89"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0C5D7D" w14:textId="0AC42059"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6B5E40" w14:textId="7AA7408A" w:rsidR="00005A9E" w:rsidRPr="005D3932" w:rsidRDefault="00005A9E" w:rsidP="00907082">
            <w:pPr>
              <w:spacing w:before="20" w:after="20" w:line="240" w:lineRule="auto"/>
              <w:jc w:val="center"/>
              <w:rPr>
                <w:sz w:val="18"/>
              </w:rPr>
            </w:pPr>
            <w:r w:rsidRPr="00600F44">
              <w:rPr>
                <w:sz w:val="28"/>
              </w:rPr>
              <w:sym w:font="Wingdings" w:char="F06C"/>
            </w:r>
          </w:p>
        </w:tc>
      </w:tr>
      <w:tr w:rsidR="00005A9E" w:rsidRPr="00B43C3F" w14:paraId="14BD4DA9"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776CD1F" w14:textId="3CFC7E3B" w:rsidR="00005A9E" w:rsidRPr="00B43C3F" w:rsidRDefault="00711161" w:rsidP="00522617">
            <w:pPr>
              <w:spacing w:before="20" w:after="20" w:line="240" w:lineRule="auto"/>
              <w:rPr>
                <w:sz w:val="18"/>
              </w:rPr>
            </w:pPr>
            <w:r w:rsidRPr="00B43C3F">
              <w:rPr>
                <w:sz w:val="18"/>
              </w:rPr>
              <w:lastRenderedPageBreak/>
              <w:t>SL.</w:t>
            </w:r>
            <w:r>
              <w:rPr>
                <w:sz w:val="18"/>
              </w:rPr>
              <w:t>11-12</w:t>
            </w:r>
            <w:r w:rsidRPr="00B43C3F">
              <w:rPr>
                <w:sz w:val="18"/>
              </w:rPr>
              <w:t>.</w:t>
            </w:r>
            <w:r w:rsidR="00005A9E" w:rsidRPr="00B43C3F">
              <w:rPr>
                <w:sz w:val="18"/>
              </w:rPr>
              <w:t>1.b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3A812EE" w14:textId="77777777" w:rsidR="00005A9E" w:rsidRPr="0066138B" w:rsidRDefault="00005A9E" w:rsidP="0066138B">
            <w:pPr>
              <w:pStyle w:val="TableText"/>
              <w:rPr>
                <w:sz w:val="18"/>
                <w:szCs w:val="18"/>
              </w:rPr>
            </w:pPr>
            <w:r w:rsidRPr="0066138B">
              <w:rPr>
                <w:sz w:val="18"/>
                <w:szCs w:val="18"/>
              </w:rPr>
              <w:t>Work with peers to promote civil, democratic discussions and decision-making, set clear</w:t>
            </w:r>
            <w:r>
              <w:rPr>
                <w:sz w:val="18"/>
                <w:szCs w:val="18"/>
              </w:rPr>
              <w:t xml:space="preserve"> </w:t>
            </w:r>
            <w:r w:rsidRPr="0066138B">
              <w:rPr>
                <w:sz w:val="18"/>
                <w:szCs w:val="18"/>
              </w:rPr>
              <w:t>goals and deadlines, and establish individual roles as needed.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1EAE0D1" w14:textId="77777777" w:rsidR="00005A9E" w:rsidRPr="00600F44" w:rsidRDefault="00005A9E" w:rsidP="006271F5">
            <w:pPr>
              <w:spacing w:before="20" w:after="20" w:line="240" w:lineRule="auto"/>
              <w:jc w:val="center"/>
              <w:rPr>
                <w:sz w:val="22"/>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BFA026" w14:textId="0E8A096E"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6F8CB2"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6758006" w14:textId="77777777" w:rsidR="00005A9E" w:rsidRPr="005D3932" w:rsidRDefault="00005A9E" w:rsidP="00907082">
            <w:pPr>
              <w:spacing w:before="20" w:after="20" w:line="240" w:lineRule="auto"/>
              <w:jc w:val="center"/>
              <w:rPr>
                <w:sz w:val="18"/>
              </w:rPr>
            </w:pPr>
          </w:p>
        </w:tc>
      </w:tr>
      <w:tr w:rsidR="00005A9E" w:rsidRPr="00B43C3F" w14:paraId="1BF1A8FA"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D58FA07" w14:textId="77A328AD" w:rsidR="00005A9E" w:rsidRPr="00B43C3F" w:rsidRDefault="00711161" w:rsidP="00522617">
            <w:pPr>
              <w:spacing w:before="20" w:after="20" w:line="240" w:lineRule="auto"/>
              <w:rPr>
                <w:sz w:val="18"/>
              </w:rPr>
            </w:pPr>
            <w:r w:rsidRPr="00B43C3F">
              <w:rPr>
                <w:sz w:val="18"/>
              </w:rPr>
              <w:t>SL.</w:t>
            </w:r>
            <w:r>
              <w:rPr>
                <w:sz w:val="18"/>
              </w:rPr>
              <w:t>11-12</w:t>
            </w:r>
            <w:r w:rsidRPr="00B43C3F">
              <w:rPr>
                <w:sz w:val="18"/>
              </w:rPr>
              <w:t>.</w:t>
            </w:r>
            <w:r w:rsidR="00005A9E" w:rsidRPr="00B43C3F">
              <w:rPr>
                <w:sz w:val="18"/>
              </w:rPr>
              <w:t>1.c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97CA9C6" w14:textId="77777777" w:rsidR="00005A9E" w:rsidRPr="0066138B" w:rsidRDefault="00005A9E" w:rsidP="0066138B">
            <w:pPr>
              <w:pStyle w:val="TableText"/>
              <w:rPr>
                <w:sz w:val="18"/>
                <w:szCs w:val="18"/>
              </w:rPr>
            </w:pPr>
            <w:r w:rsidRPr="0066138B">
              <w:rPr>
                <w:sz w:val="18"/>
                <w:szCs w:val="18"/>
              </w:rPr>
              <w:t>Propel conversations by posing and responding to questions that probe reasoning and</w:t>
            </w:r>
            <w:r>
              <w:rPr>
                <w:sz w:val="18"/>
                <w:szCs w:val="18"/>
              </w:rPr>
              <w:t xml:space="preserve"> </w:t>
            </w:r>
            <w:r w:rsidRPr="0066138B">
              <w:rPr>
                <w:sz w:val="18"/>
                <w:szCs w:val="18"/>
              </w:rPr>
              <w:t>evidence; ensure a hearing for a full range of positions on a topic or issue; clarify, verify,</w:t>
            </w:r>
            <w:r>
              <w:rPr>
                <w:sz w:val="18"/>
                <w:szCs w:val="18"/>
              </w:rPr>
              <w:t xml:space="preserve"> </w:t>
            </w:r>
            <w:r w:rsidRPr="0066138B">
              <w:rPr>
                <w:sz w:val="18"/>
                <w:szCs w:val="18"/>
              </w:rPr>
              <w:t>or challenge ideas and conclusions; and promote divergent and creative perspectives.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89D27E" w14:textId="77777777" w:rsidR="00005A9E" w:rsidRPr="00600F44" w:rsidRDefault="00005A9E" w:rsidP="006271F5">
            <w:pPr>
              <w:spacing w:before="20" w:after="20" w:line="240" w:lineRule="auto"/>
              <w:jc w:val="center"/>
              <w:rPr>
                <w:sz w:val="22"/>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5D0323" w14:textId="1C8DA4C8"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4E4DF9" w14:textId="21199E59"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1237BF" w14:textId="7D63DC80" w:rsidR="00005A9E" w:rsidRPr="005D3932" w:rsidRDefault="00005A9E" w:rsidP="00907082">
            <w:pPr>
              <w:spacing w:before="20" w:after="20" w:line="240" w:lineRule="auto"/>
              <w:jc w:val="center"/>
              <w:rPr>
                <w:sz w:val="18"/>
              </w:rPr>
            </w:pPr>
            <w:r w:rsidRPr="00600F44">
              <w:rPr>
                <w:sz w:val="28"/>
              </w:rPr>
              <w:sym w:font="Wingdings" w:char="F06C"/>
            </w:r>
          </w:p>
        </w:tc>
      </w:tr>
      <w:tr w:rsidR="00005A9E" w:rsidRPr="00B43C3F" w14:paraId="74CCE62E"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0EC4BC6" w14:textId="79E6B232" w:rsidR="00005A9E" w:rsidRPr="00B43C3F" w:rsidRDefault="00711161" w:rsidP="00522617">
            <w:pPr>
              <w:spacing w:before="20" w:after="20" w:line="240" w:lineRule="auto"/>
              <w:rPr>
                <w:sz w:val="18"/>
              </w:rPr>
            </w:pPr>
            <w:r w:rsidRPr="00B43C3F">
              <w:rPr>
                <w:sz w:val="18"/>
              </w:rPr>
              <w:t>SL.</w:t>
            </w:r>
            <w:r>
              <w:rPr>
                <w:sz w:val="18"/>
              </w:rPr>
              <w:t>11-12</w:t>
            </w:r>
            <w:r w:rsidRPr="00B43C3F">
              <w:rPr>
                <w:sz w:val="18"/>
              </w:rPr>
              <w:t>.</w:t>
            </w:r>
            <w:r w:rsidR="00005A9E" w:rsidRPr="00B43C3F">
              <w:rPr>
                <w:sz w:val="18"/>
              </w:rPr>
              <w:t>1.d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423B350" w14:textId="77777777" w:rsidR="00005A9E" w:rsidRPr="0066138B" w:rsidRDefault="00005A9E" w:rsidP="0066138B">
            <w:pPr>
              <w:pStyle w:val="TableText"/>
              <w:rPr>
                <w:sz w:val="18"/>
                <w:szCs w:val="18"/>
              </w:rPr>
            </w:pPr>
            <w:r w:rsidRPr="0066138B">
              <w:rPr>
                <w:sz w:val="18"/>
                <w:szCs w:val="18"/>
              </w:rPr>
              <w:t>Respond thoughtfully to diverse perspectives; synthesize comments, claims, and evidence</w:t>
            </w:r>
            <w:r>
              <w:rPr>
                <w:sz w:val="18"/>
                <w:szCs w:val="18"/>
              </w:rPr>
              <w:t xml:space="preserve"> </w:t>
            </w:r>
            <w:r w:rsidRPr="0066138B">
              <w:rPr>
                <w:sz w:val="18"/>
                <w:szCs w:val="18"/>
              </w:rPr>
              <w:t>made on all sides of an issue; resolve contradictions when possible; and determine what</w:t>
            </w:r>
            <w:r>
              <w:rPr>
                <w:sz w:val="18"/>
                <w:szCs w:val="18"/>
              </w:rPr>
              <w:t xml:space="preserve"> </w:t>
            </w:r>
            <w:r w:rsidRPr="0066138B">
              <w:rPr>
                <w:sz w:val="18"/>
                <w:szCs w:val="18"/>
              </w:rPr>
              <w:t>additional information or research is required to deepen the investigation or complete</w:t>
            </w:r>
            <w:r>
              <w:rPr>
                <w:sz w:val="18"/>
                <w:szCs w:val="18"/>
              </w:rPr>
              <w:t xml:space="preserve"> </w:t>
            </w:r>
            <w:r w:rsidRPr="0066138B">
              <w:rPr>
                <w:sz w:val="18"/>
                <w:szCs w:val="18"/>
              </w:rPr>
              <w:t>the task.</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A2C960" w14:textId="77777777" w:rsidR="00005A9E" w:rsidRPr="00600F44" w:rsidRDefault="00005A9E" w:rsidP="006271F5">
            <w:pPr>
              <w:spacing w:before="20" w:after="20" w:line="240" w:lineRule="auto"/>
              <w:jc w:val="center"/>
              <w:rPr>
                <w:sz w:val="22"/>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8141C06"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3FC34" w14:textId="7FC76D8D"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6F318D" w14:textId="7B0F09C4" w:rsidR="00005A9E" w:rsidRPr="005D3932" w:rsidRDefault="00005A9E" w:rsidP="00907082">
            <w:pPr>
              <w:spacing w:before="20" w:after="20" w:line="240" w:lineRule="auto"/>
              <w:jc w:val="center"/>
              <w:rPr>
                <w:sz w:val="18"/>
              </w:rPr>
            </w:pPr>
            <w:r w:rsidRPr="00600F44">
              <w:rPr>
                <w:sz w:val="28"/>
              </w:rPr>
              <w:sym w:font="Wingdings" w:char="F06C"/>
            </w:r>
          </w:p>
        </w:tc>
      </w:tr>
      <w:tr w:rsidR="00005A9E" w:rsidRPr="00B43C3F" w14:paraId="647F3C70"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3A76B91" w14:textId="4FA1A8EE" w:rsidR="00005A9E" w:rsidRPr="00B43C3F" w:rsidRDefault="00711161" w:rsidP="00522617">
            <w:pPr>
              <w:spacing w:before="20" w:after="20" w:line="240" w:lineRule="auto"/>
              <w:rPr>
                <w:sz w:val="18"/>
              </w:rPr>
            </w:pPr>
            <w:r w:rsidRPr="00B43C3F">
              <w:rPr>
                <w:sz w:val="18"/>
              </w:rPr>
              <w:t>SL.</w:t>
            </w:r>
            <w:r>
              <w:rPr>
                <w:sz w:val="18"/>
              </w:rPr>
              <w:t>11-12</w:t>
            </w:r>
            <w:r w:rsidRPr="00B43C3F">
              <w:rPr>
                <w:sz w:val="18"/>
              </w:rPr>
              <w:t>.</w:t>
            </w:r>
            <w:r w:rsidR="00005A9E" w:rsidRPr="00B43C3F">
              <w:rPr>
                <w:sz w:val="18"/>
              </w:rPr>
              <w:t>1.e</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D6996D" w14:textId="77777777" w:rsidR="00005A9E" w:rsidRPr="0066138B" w:rsidRDefault="00005A9E" w:rsidP="0066138B">
            <w:pPr>
              <w:pStyle w:val="TableText"/>
              <w:rPr>
                <w:sz w:val="18"/>
                <w:szCs w:val="18"/>
              </w:rPr>
            </w:pPr>
            <w:r w:rsidRPr="0066138B">
              <w:rPr>
                <w:sz w:val="18"/>
                <w:szCs w:val="18"/>
              </w:rPr>
              <w:t>Seek to understand other perspectives and cultures and communicate effectively with</w:t>
            </w:r>
            <w:r>
              <w:rPr>
                <w:sz w:val="18"/>
                <w:szCs w:val="18"/>
              </w:rPr>
              <w:t xml:space="preserve"> </w:t>
            </w:r>
            <w:r w:rsidRPr="0066138B">
              <w:rPr>
                <w:sz w:val="18"/>
                <w:szCs w:val="18"/>
              </w:rPr>
              <w:t>audiences or individuals from varied backgrounds.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C8DF42"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29E023"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886D8B"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DDF2445" w14:textId="77777777" w:rsidR="00005A9E" w:rsidRPr="005D3932" w:rsidRDefault="00005A9E" w:rsidP="00907082">
            <w:pPr>
              <w:spacing w:before="20" w:after="20" w:line="240" w:lineRule="auto"/>
              <w:jc w:val="center"/>
              <w:rPr>
                <w:sz w:val="18"/>
              </w:rPr>
            </w:pPr>
          </w:p>
        </w:tc>
      </w:tr>
      <w:tr w:rsidR="00005A9E" w:rsidRPr="00B43C3F" w14:paraId="4387F927"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03E7892" w14:textId="07DA8F87" w:rsidR="00005A9E" w:rsidRDefault="00711161" w:rsidP="00522617">
            <w:pPr>
              <w:spacing w:before="20" w:after="20" w:line="240" w:lineRule="auto"/>
              <w:rPr>
                <w:sz w:val="18"/>
              </w:rPr>
            </w:pPr>
            <w:r w:rsidRPr="00B43C3F">
              <w:rPr>
                <w:sz w:val="18"/>
              </w:rPr>
              <w:t>SL.</w:t>
            </w:r>
            <w:r>
              <w:rPr>
                <w:sz w:val="18"/>
              </w:rPr>
              <w:t>11-12</w:t>
            </w:r>
            <w:r w:rsidRPr="00B43C3F">
              <w:rPr>
                <w:sz w:val="18"/>
              </w:rPr>
              <w:t>.</w:t>
            </w:r>
            <w:r w:rsidR="00005A9E">
              <w:rPr>
                <w:sz w:val="18"/>
              </w:rPr>
              <w:t>1.f</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A43162" w14:textId="77777777" w:rsidR="00005A9E" w:rsidRPr="00E21174" w:rsidRDefault="00005A9E" w:rsidP="0066138B">
            <w:pPr>
              <w:pStyle w:val="TableText"/>
              <w:rPr>
                <w:sz w:val="18"/>
                <w:szCs w:val="18"/>
              </w:rPr>
            </w:pPr>
            <w:r w:rsidRPr="00E21174">
              <w:rPr>
                <w:sz w:val="18"/>
                <w:szCs w:val="18"/>
              </w:rPr>
              <w:t>Demonstrate command of the conventions of standard English gr</w:t>
            </w:r>
            <w:r>
              <w:rPr>
                <w:sz w:val="18"/>
                <w:szCs w:val="18"/>
              </w:rPr>
              <w:t xml:space="preserve">ammar and usage when writing or </w:t>
            </w:r>
            <w:r w:rsidRPr="00E21174">
              <w:rPr>
                <w:sz w:val="18"/>
                <w:szCs w:val="18"/>
              </w:rPr>
              <w:t>speaking.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076D38" w14:textId="77777777" w:rsidR="00005A9E" w:rsidRPr="00600F44" w:rsidRDefault="00005A9E" w:rsidP="00907082">
            <w:pPr>
              <w:spacing w:before="20" w:after="20" w:line="240" w:lineRule="auto"/>
              <w:jc w:val="cente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F5E5DE"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805E7A"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B52637" w14:textId="77777777" w:rsidR="00005A9E" w:rsidRPr="005D3932" w:rsidRDefault="00005A9E" w:rsidP="00907082">
            <w:pPr>
              <w:spacing w:before="20" w:after="20" w:line="240" w:lineRule="auto"/>
              <w:jc w:val="center"/>
              <w:rPr>
                <w:sz w:val="18"/>
              </w:rPr>
            </w:pPr>
          </w:p>
        </w:tc>
      </w:tr>
      <w:tr w:rsidR="00005A9E" w:rsidRPr="00B43C3F" w14:paraId="04CE1BCC"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26E1998" w14:textId="0E4857A2" w:rsidR="00005A9E" w:rsidRPr="00B43C3F" w:rsidRDefault="00711161" w:rsidP="00522617">
            <w:pPr>
              <w:spacing w:before="20" w:after="20" w:line="240" w:lineRule="auto"/>
              <w:rPr>
                <w:sz w:val="18"/>
              </w:rPr>
            </w:pPr>
            <w:r w:rsidRPr="00B43C3F">
              <w:rPr>
                <w:sz w:val="18"/>
              </w:rPr>
              <w:t>SL.</w:t>
            </w:r>
            <w:r>
              <w:rPr>
                <w:sz w:val="18"/>
              </w:rPr>
              <w:t>11-12</w:t>
            </w:r>
            <w:r w:rsidRPr="00B43C3F">
              <w:rPr>
                <w:sz w:val="18"/>
              </w:rPr>
              <w:t>.</w:t>
            </w:r>
            <w:r w:rsidR="00005A9E" w:rsidRPr="00B43C3F">
              <w:rPr>
                <w:sz w:val="18"/>
              </w:rPr>
              <w:t>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4D8C08C" w14:textId="77777777" w:rsidR="00005A9E" w:rsidRPr="0066138B" w:rsidRDefault="00005A9E" w:rsidP="0066138B">
            <w:pPr>
              <w:pStyle w:val="TableText"/>
              <w:rPr>
                <w:sz w:val="18"/>
                <w:szCs w:val="18"/>
              </w:rPr>
            </w:pPr>
            <w:r w:rsidRPr="0066138B">
              <w:rPr>
                <w:sz w:val="18"/>
                <w:szCs w:val="18"/>
              </w:rPr>
              <w:t>Integrate multiple sources of information presented in diverse formats and media (e.g.,</w:t>
            </w:r>
            <w:r>
              <w:rPr>
                <w:sz w:val="18"/>
                <w:szCs w:val="18"/>
              </w:rPr>
              <w:t xml:space="preserve"> </w:t>
            </w:r>
            <w:r w:rsidRPr="0066138B">
              <w:rPr>
                <w:sz w:val="18"/>
                <w:szCs w:val="18"/>
              </w:rPr>
              <w:t>visually, quantitatively, orally) in order to make informed decisions and solve problems,</w:t>
            </w:r>
            <w:r>
              <w:rPr>
                <w:sz w:val="18"/>
                <w:szCs w:val="18"/>
              </w:rPr>
              <w:t xml:space="preserve"> </w:t>
            </w:r>
            <w:r w:rsidRPr="0066138B">
              <w:rPr>
                <w:sz w:val="18"/>
                <w:szCs w:val="18"/>
              </w:rPr>
              <w:t>evaluating the credibility and accuracy of each source and noting any discrepancies among the</w:t>
            </w:r>
            <w:r>
              <w:rPr>
                <w:sz w:val="18"/>
                <w:szCs w:val="18"/>
              </w:rPr>
              <w:t xml:space="preserve"> </w:t>
            </w:r>
            <w:r w:rsidRPr="0066138B">
              <w:rPr>
                <w:sz w:val="18"/>
                <w:szCs w:val="18"/>
              </w:rPr>
              <w:t>data</w:t>
            </w:r>
            <w:r>
              <w: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5F9D03"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177A57"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BD5E48"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D6C19A" w14:textId="77777777" w:rsidR="00005A9E" w:rsidRPr="005D3932" w:rsidRDefault="00005A9E" w:rsidP="00907082">
            <w:pPr>
              <w:spacing w:before="20" w:after="20" w:line="240" w:lineRule="auto"/>
              <w:jc w:val="center"/>
              <w:rPr>
                <w:sz w:val="18"/>
              </w:rPr>
            </w:pPr>
          </w:p>
        </w:tc>
      </w:tr>
      <w:tr w:rsidR="00005A9E" w:rsidRPr="00B43C3F" w14:paraId="6D923572"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20D157B" w14:textId="7D58016D" w:rsidR="00005A9E" w:rsidRPr="00B43C3F" w:rsidRDefault="00711161" w:rsidP="00522617">
            <w:pPr>
              <w:spacing w:before="20" w:after="20" w:line="240" w:lineRule="auto"/>
              <w:rPr>
                <w:sz w:val="18"/>
              </w:rPr>
            </w:pPr>
            <w:r w:rsidRPr="00B43C3F">
              <w:rPr>
                <w:sz w:val="18"/>
              </w:rPr>
              <w:t>SL.</w:t>
            </w:r>
            <w:r>
              <w:rPr>
                <w:sz w:val="18"/>
              </w:rPr>
              <w:t>11-12</w:t>
            </w:r>
            <w:r w:rsidRPr="00B43C3F">
              <w:rPr>
                <w:sz w:val="18"/>
              </w:rPr>
              <w:t>.</w:t>
            </w:r>
            <w:r w:rsidR="00005A9E" w:rsidRPr="00B43C3F">
              <w:rPr>
                <w:sz w:val="18"/>
              </w:rPr>
              <w:t>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AFE0E9C" w14:textId="77777777" w:rsidR="00005A9E" w:rsidRPr="0066138B" w:rsidRDefault="00005A9E" w:rsidP="0066138B">
            <w:pPr>
              <w:pStyle w:val="TableText"/>
              <w:rPr>
                <w:sz w:val="18"/>
                <w:szCs w:val="18"/>
              </w:rPr>
            </w:pPr>
            <w:r w:rsidRPr="0066138B">
              <w:rPr>
                <w:sz w:val="18"/>
                <w:szCs w:val="18"/>
              </w:rPr>
              <w:t>Evaluate a speaker’s point of view, reasoning, and use of evidence and rhetoric, assessing the</w:t>
            </w:r>
            <w:r>
              <w:rPr>
                <w:sz w:val="18"/>
                <w:szCs w:val="18"/>
              </w:rPr>
              <w:t xml:space="preserve"> </w:t>
            </w:r>
            <w:r w:rsidRPr="0066138B">
              <w:rPr>
                <w:sz w:val="18"/>
                <w:szCs w:val="18"/>
              </w:rPr>
              <w:t>stance, premises, links among ideas, word choice, points of emphasis, and tone used.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836B7B"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BF54C7"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244351" w14:textId="6EDC6FA8"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3738FD" w14:textId="77777777" w:rsidR="00005A9E" w:rsidRPr="005D3932" w:rsidRDefault="00005A9E" w:rsidP="00907082">
            <w:pPr>
              <w:spacing w:before="20" w:after="20" w:line="240" w:lineRule="auto"/>
              <w:jc w:val="center"/>
              <w:rPr>
                <w:sz w:val="18"/>
              </w:rPr>
            </w:pPr>
          </w:p>
        </w:tc>
      </w:tr>
      <w:tr w:rsidR="00005A9E" w:rsidRPr="00B43C3F" w14:paraId="5D2B63F0"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1D195A37" w14:textId="77777777" w:rsidR="00005A9E" w:rsidRPr="00B43C3F" w:rsidRDefault="00005A9E" w:rsidP="00566096">
            <w:pPr>
              <w:keepNext/>
              <w:spacing w:before="20" w:after="20" w:line="240" w:lineRule="auto"/>
              <w:rPr>
                <w:sz w:val="18"/>
              </w:rPr>
            </w:pPr>
            <w:r w:rsidRPr="00B43C3F">
              <w:rPr>
                <w:b/>
                <w:bCs/>
                <w:sz w:val="18"/>
              </w:rPr>
              <w:t>Presentation of Knowledge and Ideas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0A6B6EF" w14:textId="77777777" w:rsidR="00005A9E" w:rsidRPr="005D3932" w:rsidRDefault="00005A9E" w:rsidP="00207732">
            <w:pPr>
              <w:spacing w:before="20" w:after="20" w:line="240" w:lineRule="auto"/>
              <w:jc w:val="center"/>
              <w:rPr>
                <w:sz w:val="18"/>
              </w:rPr>
            </w:pPr>
            <w:r>
              <w:rPr>
                <w:b/>
                <w:bCs/>
                <w:sz w:val="18"/>
              </w:rPr>
              <w:t>12.1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6C4EF8D" w14:textId="77777777" w:rsidR="00005A9E" w:rsidRPr="005D3932" w:rsidRDefault="00005A9E" w:rsidP="00207732">
            <w:pPr>
              <w:spacing w:before="20" w:after="20" w:line="240" w:lineRule="auto"/>
              <w:jc w:val="center"/>
              <w:rPr>
                <w:sz w:val="18"/>
              </w:rPr>
            </w:pPr>
            <w:r>
              <w:rPr>
                <w:b/>
                <w:bCs/>
                <w:sz w:val="18"/>
              </w:rPr>
              <w:t>12.2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C26D076" w14:textId="77777777" w:rsidR="00005A9E" w:rsidRPr="005D3932" w:rsidRDefault="00005A9E" w:rsidP="00207732">
            <w:pPr>
              <w:spacing w:before="20" w:after="20" w:line="240" w:lineRule="auto"/>
              <w:jc w:val="center"/>
              <w:rPr>
                <w:sz w:val="18"/>
              </w:rPr>
            </w:pPr>
            <w:r>
              <w:rPr>
                <w:b/>
                <w:bCs/>
                <w:sz w:val="18"/>
              </w:rPr>
              <w:t>12.3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8180959" w14:textId="77777777" w:rsidR="00005A9E" w:rsidRPr="005D3932" w:rsidRDefault="00005A9E" w:rsidP="00207732">
            <w:pPr>
              <w:spacing w:before="20" w:after="20" w:line="240" w:lineRule="auto"/>
              <w:jc w:val="center"/>
              <w:rPr>
                <w:sz w:val="18"/>
              </w:rPr>
            </w:pPr>
            <w:r>
              <w:rPr>
                <w:b/>
                <w:bCs/>
                <w:sz w:val="18"/>
              </w:rPr>
              <w:t>12.4</w:t>
            </w:r>
          </w:p>
        </w:tc>
      </w:tr>
      <w:tr w:rsidR="00005A9E" w:rsidRPr="00B43C3F" w14:paraId="199401B4"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4A5C866" w14:textId="6EA6927B" w:rsidR="00005A9E" w:rsidRPr="00B43C3F" w:rsidRDefault="00711161" w:rsidP="00522617">
            <w:pPr>
              <w:spacing w:before="20" w:after="20" w:line="240" w:lineRule="auto"/>
              <w:rPr>
                <w:sz w:val="18"/>
              </w:rPr>
            </w:pPr>
            <w:r w:rsidRPr="00B43C3F">
              <w:rPr>
                <w:sz w:val="18"/>
              </w:rPr>
              <w:t>SL.</w:t>
            </w:r>
            <w:r>
              <w:rPr>
                <w:sz w:val="18"/>
              </w:rPr>
              <w:t>11-12</w:t>
            </w:r>
            <w:r w:rsidRPr="00B43C3F">
              <w:rPr>
                <w:sz w:val="18"/>
              </w:rPr>
              <w:t>.</w:t>
            </w:r>
            <w:r w:rsidR="00005A9E" w:rsidRPr="00B43C3F">
              <w:rPr>
                <w:sz w:val="18"/>
              </w:rPr>
              <w:t>4</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05E591" w14:textId="77777777" w:rsidR="00005A9E" w:rsidRPr="0066138B" w:rsidRDefault="00005A9E" w:rsidP="0066138B">
            <w:pPr>
              <w:pStyle w:val="TableText"/>
              <w:rPr>
                <w:sz w:val="18"/>
                <w:szCs w:val="18"/>
              </w:rPr>
            </w:pPr>
            <w:r w:rsidRPr="0066138B">
              <w:rPr>
                <w:sz w:val="18"/>
                <w:szCs w:val="18"/>
              </w:rPr>
              <w:t>Present information, findings, and supporting evidence, conveying a clear and distinct</w:t>
            </w:r>
            <w:r>
              <w:rPr>
                <w:sz w:val="18"/>
                <w:szCs w:val="18"/>
              </w:rPr>
              <w:t xml:space="preserve"> </w:t>
            </w:r>
            <w:r w:rsidRPr="0066138B">
              <w:rPr>
                <w:sz w:val="18"/>
                <w:szCs w:val="18"/>
              </w:rPr>
              <w:t>perspective, such that listeners can follow the line of reasoning, alternative or opposing</w:t>
            </w:r>
            <w:r>
              <w:rPr>
                <w:sz w:val="18"/>
                <w:szCs w:val="18"/>
              </w:rPr>
              <w:t xml:space="preserve"> </w:t>
            </w:r>
            <w:r w:rsidRPr="0066138B">
              <w:rPr>
                <w:sz w:val="18"/>
                <w:szCs w:val="18"/>
              </w:rPr>
              <w:t>perspectives are addressed, and the organization, development, substance, and style are</w:t>
            </w:r>
            <w:r>
              <w:rPr>
                <w:sz w:val="18"/>
                <w:szCs w:val="18"/>
              </w:rPr>
              <w:t xml:space="preserve"> </w:t>
            </w:r>
            <w:r w:rsidRPr="0066138B">
              <w:rPr>
                <w:sz w:val="18"/>
                <w:szCs w:val="18"/>
              </w:rPr>
              <w:t>appropriate to purpose, audience, and a range of formal and informal tasks.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844D6D3" w14:textId="77777777"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F22CC1" w14:textId="75758F70"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CABA242" w14:textId="20C2C2E5"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7C9604" w14:textId="77777777" w:rsidR="00005A9E" w:rsidRPr="005D3932" w:rsidRDefault="00005A9E" w:rsidP="00907082">
            <w:pPr>
              <w:spacing w:before="20" w:after="20" w:line="240" w:lineRule="auto"/>
              <w:jc w:val="center"/>
              <w:rPr>
                <w:sz w:val="18"/>
              </w:rPr>
            </w:pPr>
          </w:p>
        </w:tc>
      </w:tr>
      <w:tr w:rsidR="00005A9E" w:rsidRPr="00B43C3F" w14:paraId="612E461E"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E121FBE" w14:textId="6483FC0C" w:rsidR="00005A9E" w:rsidRPr="00B43C3F" w:rsidRDefault="00711161" w:rsidP="00522617">
            <w:pPr>
              <w:spacing w:before="20" w:after="20" w:line="240" w:lineRule="auto"/>
              <w:rPr>
                <w:sz w:val="18"/>
              </w:rPr>
            </w:pPr>
            <w:r w:rsidRPr="00B43C3F">
              <w:rPr>
                <w:sz w:val="18"/>
              </w:rPr>
              <w:t>SL.</w:t>
            </w:r>
            <w:r>
              <w:rPr>
                <w:sz w:val="18"/>
              </w:rPr>
              <w:t>11-12</w:t>
            </w:r>
            <w:r w:rsidRPr="00B43C3F">
              <w:rPr>
                <w:sz w:val="18"/>
              </w:rPr>
              <w:t>.</w:t>
            </w:r>
            <w:r w:rsidR="00005A9E" w:rsidRPr="00B43C3F">
              <w:rPr>
                <w:sz w:val="18"/>
              </w:rPr>
              <w:t>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58B58E" w14:textId="77777777" w:rsidR="00005A9E" w:rsidRPr="0066138B" w:rsidRDefault="00005A9E" w:rsidP="0066138B">
            <w:pPr>
              <w:pStyle w:val="TableText"/>
              <w:rPr>
                <w:sz w:val="18"/>
                <w:szCs w:val="18"/>
              </w:rPr>
            </w:pPr>
            <w:r w:rsidRPr="0066138B">
              <w:rPr>
                <w:sz w:val="18"/>
                <w:szCs w:val="18"/>
              </w:rPr>
              <w:t>Make strategic use of digital media (e.g., textual, graphical, audio, visual, and interactive</w:t>
            </w:r>
            <w:r>
              <w:rPr>
                <w:sz w:val="18"/>
                <w:szCs w:val="18"/>
              </w:rPr>
              <w:t xml:space="preserve"> </w:t>
            </w:r>
            <w:r w:rsidRPr="0066138B">
              <w:rPr>
                <w:sz w:val="18"/>
                <w:szCs w:val="18"/>
              </w:rPr>
              <w:t>elements) in presentations to enhance understanding of findings, reasoning, and evidence and</w:t>
            </w:r>
            <w:r>
              <w:rPr>
                <w:sz w:val="18"/>
                <w:szCs w:val="18"/>
              </w:rPr>
              <w:t xml:space="preserve"> </w:t>
            </w:r>
            <w:r w:rsidRPr="0066138B">
              <w:rPr>
                <w:sz w:val="18"/>
                <w:szCs w:val="18"/>
              </w:rPr>
              <w:t>to add interest.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39FA40"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425839"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3F36A2" w14:textId="18839989"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1FB9F8" w14:textId="77777777" w:rsidR="00005A9E" w:rsidRPr="005D3932" w:rsidRDefault="00005A9E" w:rsidP="00907082">
            <w:pPr>
              <w:spacing w:before="20" w:after="20" w:line="240" w:lineRule="auto"/>
              <w:jc w:val="center"/>
              <w:rPr>
                <w:sz w:val="18"/>
              </w:rPr>
            </w:pPr>
          </w:p>
        </w:tc>
      </w:tr>
      <w:tr w:rsidR="00005A9E" w:rsidRPr="00B43C3F" w14:paraId="6F937C8D"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4744E3BC" w14:textId="7D6CB80C" w:rsidR="00005A9E" w:rsidRPr="00B43C3F" w:rsidRDefault="00711161" w:rsidP="00522617">
            <w:pPr>
              <w:spacing w:before="20" w:after="20" w:line="240" w:lineRule="auto"/>
              <w:rPr>
                <w:sz w:val="18"/>
              </w:rPr>
            </w:pPr>
            <w:r w:rsidRPr="00B43C3F">
              <w:rPr>
                <w:sz w:val="18"/>
              </w:rPr>
              <w:t>SL.</w:t>
            </w:r>
            <w:r>
              <w:rPr>
                <w:sz w:val="18"/>
              </w:rPr>
              <w:t>11-12</w:t>
            </w:r>
            <w:r w:rsidRPr="00B43C3F">
              <w:rPr>
                <w:sz w:val="18"/>
              </w:rPr>
              <w:t>.</w:t>
            </w:r>
            <w:r w:rsidR="00005A9E" w:rsidRPr="00B43C3F">
              <w:rPr>
                <w:sz w:val="18"/>
              </w:rPr>
              <w:t>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E18049" w14:textId="77777777" w:rsidR="00005A9E" w:rsidRPr="0066138B" w:rsidRDefault="00005A9E" w:rsidP="0066138B">
            <w:pPr>
              <w:pStyle w:val="TableText"/>
              <w:rPr>
                <w:sz w:val="18"/>
                <w:szCs w:val="18"/>
              </w:rPr>
            </w:pPr>
            <w:r w:rsidRPr="0066138B">
              <w:rPr>
                <w:sz w:val="18"/>
                <w:szCs w:val="18"/>
              </w:rPr>
              <w:t>Adapt speech to a variety of contexts and tasks, demonstrating a command of formal English</w:t>
            </w:r>
            <w:r>
              <w:rPr>
                <w:sz w:val="18"/>
                <w:szCs w:val="18"/>
              </w:rPr>
              <w:t xml:space="preserve"> </w:t>
            </w:r>
            <w:r w:rsidRPr="0066138B">
              <w:rPr>
                <w:sz w:val="18"/>
                <w:szCs w:val="18"/>
              </w:rPr>
              <w:t>when indicated or appropriate. (See grades 11–12 Language standards 1 and 3 on page 54 for</w:t>
            </w:r>
            <w:r>
              <w:rPr>
                <w:sz w:val="18"/>
                <w:szCs w:val="18"/>
              </w:rPr>
              <w:t xml:space="preserve"> </w:t>
            </w:r>
            <w:r w:rsidRPr="0066138B">
              <w:rPr>
                <w:sz w:val="18"/>
                <w:szCs w:val="18"/>
              </w:rPr>
              <w:t>specific expectations.)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0333F5" w14:textId="77777777"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ED03C4" w14:textId="67FCE8EE"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EB62DCC" w14:textId="7260FBFF"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07E2C5" w14:textId="77777777" w:rsidR="00005A9E" w:rsidRPr="005D3932" w:rsidRDefault="00005A9E" w:rsidP="00907082">
            <w:pPr>
              <w:spacing w:before="20" w:after="20" w:line="240" w:lineRule="auto"/>
              <w:jc w:val="center"/>
              <w:rPr>
                <w:sz w:val="18"/>
              </w:rPr>
            </w:pPr>
          </w:p>
        </w:tc>
      </w:tr>
      <w:tr w:rsidR="00005A9E" w:rsidRPr="00B43C3F" w14:paraId="056606F1"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3254"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tcPr>
          <w:p w14:paraId="081E1706" w14:textId="77777777" w:rsidR="00005A9E" w:rsidRPr="005D3932" w:rsidRDefault="00005A9E" w:rsidP="004271BF">
            <w:pPr>
              <w:pStyle w:val="TableHeader"/>
              <w:spacing w:before="200"/>
              <w:rPr>
                <w:color w:val="auto"/>
              </w:rPr>
            </w:pPr>
            <w:r w:rsidRPr="00B43C3F">
              <w:lastRenderedPageBreak/>
              <w:t>Language</w:t>
            </w:r>
          </w:p>
        </w:tc>
      </w:tr>
      <w:tr w:rsidR="00005A9E" w:rsidRPr="00B43C3F" w14:paraId="549F9257"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hideMark/>
          </w:tcPr>
          <w:p w14:paraId="36250326" w14:textId="77777777" w:rsidR="00005A9E" w:rsidRPr="00B43C3F" w:rsidRDefault="00005A9E" w:rsidP="00407A1B">
            <w:pPr>
              <w:keepNext/>
              <w:spacing w:before="20" w:after="20" w:line="240" w:lineRule="auto"/>
              <w:rPr>
                <w:sz w:val="18"/>
              </w:rPr>
            </w:pPr>
            <w:r w:rsidRPr="00B43C3F">
              <w:rPr>
                <w:b/>
                <w:bCs/>
                <w:sz w:val="18"/>
              </w:rPr>
              <w:t>Conventions of Standard English</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4F69A1A" w14:textId="77777777" w:rsidR="00005A9E" w:rsidRPr="005D3932" w:rsidRDefault="00005A9E" w:rsidP="00207732">
            <w:pPr>
              <w:spacing w:before="20" w:after="20" w:line="240" w:lineRule="auto"/>
              <w:jc w:val="center"/>
              <w:rPr>
                <w:sz w:val="18"/>
              </w:rPr>
            </w:pPr>
            <w:r>
              <w:rPr>
                <w:b/>
                <w:bCs/>
                <w:sz w:val="18"/>
              </w:rPr>
              <w:t>12.1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382B45B" w14:textId="77777777" w:rsidR="00005A9E" w:rsidRPr="005D3932" w:rsidRDefault="00005A9E" w:rsidP="00207732">
            <w:pPr>
              <w:spacing w:before="20" w:after="20" w:line="240" w:lineRule="auto"/>
              <w:jc w:val="center"/>
              <w:rPr>
                <w:sz w:val="18"/>
              </w:rPr>
            </w:pPr>
            <w:r>
              <w:rPr>
                <w:b/>
                <w:bCs/>
                <w:sz w:val="18"/>
              </w:rPr>
              <w:t>12.2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84DE9E5" w14:textId="77777777" w:rsidR="00005A9E" w:rsidRPr="005D3932" w:rsidRDefault="00005A9E" w:rsidP="00207732">
            <w:pPr>
              <w:spacing w:before="20" w:after="20" w:line="240" w:lineRule="auto"/>
              <w:jc w:val="center"/>
              <w:rPr>
                <w:sz w:val="18"/>
              </w:rPr>
            </w:pPr>
            <w:r>
              <w:rPr>
                <w:b/>
                <w:bCs/>
                <w:sz w:val="18"/>
              </w:rPr>
              <w:t>12.3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01299B5" w14:textId="77777777" w:rsidR="00005A9E" w:rsidRPr="005D3932" w:rsidRDefault="00005A9E" w:rsidP="00207732">
            <w:pPr>
              <w:spacing w:before="20" w:after="20" w:line="240" w:lineRule="auto"/>
              <w:jc w:val="center"/>
              <w:rPr>
                <w:sz w:val="18"/>
              </w:rPr>
            </w:pPr>
            <w:r>
              <w:rPr>
                <w:b/>
                <w:bCs/>
                <w:sz w:val="18"/>
              </w:rPr>
              <w:t>12.4</w:t>
            </w:r>
          </w:p>
        </w:tc>
      </w:tr>
      <w:tr w:rsidR="00005A9E" w:rsidRPr="00B43C3F" w14:paraId="49F69853"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8BDE86E" w14:textId="4EDDAD07" w:rsidR="00005A9E" w:rsidRPr="00B43C3F" w:rsidRDefault="00711161" w:rsidP="00711161">
            <w:pPr>
              <w:spacing w:before="20" w:after="20" w:line="240" w:lineRule="auto"/>
              <w:rPr>
                <w:sz w:val="18"/>
              </w:rPr>
            </w:pPr>
            <w:r w:rsidRPr="00B43C3F">
              <w:rPr>
                <w:sz w:val="18"/>
              </w:rPr>
              <w:t>L.</w:t>
            </w:r>
            <w:r w:rsidR="00005A9E">
              <w:rPr>
                <w:sz w:val="18"/>
              </w:rPr>
              <w:t>11-12</w:t>
            </w:r>
            <w:r w:rsidR="00005A9E" w:rsidRPr="00B43C3F">
              <w:rPr>
                <w:sz w:val="18"/>
              </w:rPr>
              <w:t>.1</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88A68BF" w14:textId="77777777" w:rsidR="00005A9E" w:rsidRPr="0002485D" w:rsidRDefault="00005A9E" w:rsidP="0002485D">
            <w:pPr>
              <w:pStyle w:val="TableText"/>
              <w:rPr>
                <w:sz w:val="18"/>
                <w:szCs w:val="18"/>
              </w:rPr>
            </w:pPr>
            <w:r w:rsidRPr="0002485D">
              <w:rPr>
                <w:sz w:val="18"/>
                <w:szCs w:val="18"/>
              </w:rPr>
              <w:t>Demonstrate command of the conventions of standard English grammar and usage when</w:t>
            </w:r>
            <w:r>
              <w:rPr>
                <w:sz w:val="18"/>
                <w:szCs w:val="18"/>
              </w:rPr>
              <w:t xml:space="preserve"> </w:t>
            </w:r>
            <w:r w:rsidRPr="0002485D">
              <w:rPr>
                <w:sz w:val="18"/>
                <w:szCs w:val="18"/>
              </w:rPr>
              <w:t>writing or speaking.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E16EB4" w14:textId="77777777"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60F165" w14:textId="39410D08"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1968DE" w14:textId="2A707324"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D8B077" w14:textId="0AF69A5E" w:rsidR="00005A9E" w:rsidRPr="005D3932" w:rsidRDefault="00005A9E" w:rsidP="00907082">
            <w:pPr>
              <w:spacing w:before="20" w:after="20" w:line="240" w:lineRule="auto"/>
              <w:jc w:val="center"/>
              <w:rPr>
                <w:sz w:val="18"/>
              </w:rPr>
            </w:pPr>
            <w:r w:rsidRPr="00600F44">
              <w:rPr>
                <w:sz w:val="28"/>
              </w:rPr>
              <w:sym w:font="Wingdings" w:char="F06C"/>
            </w:r>
          </w:p>
        </w:tc>
      </w:tr>
      <w:tr w:rsidR="00005A9E" w:rsidRPr="00B43C3F" w14:paraId="0DBEFCCE"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43E92DA" w14:textId="28DDCF95"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1.a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9481D9" w14:textId="77777777" w:rsidR="00005A9E" w:rsidRPr="0002485D" w:rsidRDefault="00005A9E" w:rsidP="0002485D">
            <w:pPr>
              <w:pStyle w:val="TableText"/>
              <w:rPr>
                <w:sz w:val="18"/>
                <w:szCs w:val="18"/>
              </w:rPr>
            </w:pPr>
            <w:r w:rsidRPr="0002485D">
              <w:rPr>
                <w:sz w:val="18"/>
                <w:szCs w:val="18"/>
              </w:rPr>
              <w:t>Apply the understanding that usage is a matter of convention, can change over time, and</w:t>
            </w:r>
            <w:r>
              <w:rPr>
                <w:sz w:val="18"/>
                <w:szCs w:val="18"/>
              </w:rPr>
              <w:t xml:space="preserve"> </w:t>
            </w:r>
            <w:r w:rsidRPr="0002485D">
              <w:rPr>
                <w:sz w:val="18"/>
                <w:szCs w:val="18"/>
              </w:rPr>
              <w:t>is sometimes contested.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4634B4"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60B330"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C6EB17"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35A319" w14:textId="77777777" w:rsidR="00005A9E" w:rsidRPr="005D3932" w:rsidRDefault="00005A9E" w:rsidP="00907082">
            <w:pPr>
              <w:spacing w:before="20" w:after="20" w:line="240" w:lineRule="auto"/>
              <w:jc w:val="center"/>
              <w:rPr>
                <w:sz w:val="18"/>
              </w:rPr>
            </w:pPr>
          </w:p>
        </w:tc>
      </w:tr>
      <w:tr w:rsidR="00005A9E" w:rsidRPr="00B43C3F" w14:paraId="43D9DBC0"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2F53516" w14:textId="046A96C0"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1.b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4028D6B" w14:textId="77777777" w:rsidR="00005A9E" w:rsidRPr="00DA59C2" w:rsidRDefault="00005A9E" w:rsidP="0002485D">
            <w:pPr>
              <w:pStyle w:val="TableText"/>
              <w:rPr>
                <w:rFonts w:cs="Perpetua-Italic"/>
                <w:i/>
                <w:iCs/>
                <w:sz w:val="18"/>
                <w:szCs w:val="18"/>
              </w:rPr>
            </w:pPr>
            <w:r w:rsidRPr="00DB3914">
              <w:rPr>
                <w:sz w:val="18"/>
                <w:szCs w:val="18"/>
              </w:rPr>
              <w:t xml:space="preserve">Resolve issues of complex or contested usage, consulting references (e.g., </w:t>
            </w:r>
            <w:r w:rsidRPr="00DA59C2">
              <w:rPr>
                <w:rFonts w:cs="Perpetua-Italic"/>
                <w:i/>
                <w:iCs/>
                <w:sz w:val="18"/>
                <w:szCs w:val="18"/>
              </w:rPr>
              <w:t>Merriam-Webster’s Dictionary of English Usage</w:t>
            </w:r>
            <w:r w:rsidRPr="00DB3914">
              <w:rPr>
                <w:sz w:val="18"/>
                <w:szCs w:val="18"/>
              </w:rPr>
              <w:t xml:space="preserve">, </w:t>
            </w:r>
            <w:r w:rsidRPr="00DA59C2">
              <w:rPr>
                <w:rFonts w:cs="Perpetua-Italic"/>
                <w:i/>
                <w:iCs/>
                <w:sz w:val="18"/>
                <w:szCs w:val="18"/>
              </w:rPr>
              <w:t>Garner’s Modern American Usage</w:t>
            </w:r>
            <w:r w:rsidRPr="00DB3914">
              <w:rPr>
                <w:sz w:val="18"/>
                <w:szCs w:val="18"/>
              </w:rPr>
              <w:t>) as needed.</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F82899"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3A508C"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730D1F7" w14:textId="257AF87B"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6F3D908" w14:textId="77777777" w:rsidR="00005A9E" w:rsidRPr="005D3932" w:rsidRDefault="00005A9E" w:rsidP="00907082">
            <w:pPr>
              <w:spacing w:before="20" w:after="20" w:line="240" w:lineRule="auto"/>
              <w:jc w:val="center"/>
              <w:rPr>
                <w:sz w:val="18"/>
              </w:rPr>
            </w:pPr>
          </w:p>
        </w:tc>
      </w:tr>
      <w:tr w:rsidR="00005A9E" w:rsidRPr="00B43C3F" w14:paraId="2913994D"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7D03868" w14:textId="31D55167"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2</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A10B796" w14:textId="77777777" w:rsidR="00005A9E" w:rsidRPr="0002485D" w:rsidRDefault="00005A9E" w:rsidP="0002485D">
            <w:pPr>
              <w:pStyle w:val="TableText"/>
              <w:rPr>
                <w:sz w:val="18"/>
                <w:szCs w:val="18"/>
              </w:rPr>
            </w:pPr>
            <w:r w:rsidRPr="0002485D">
              <w:rPr>
                <w:sz w:val="18"/>
                <w:szCs w:val="18"/>
              </w:rPr>
              <w:t>Demonstrate command of the conventions of standard English capitalization, punctuation,</w:t>
            </w:r>
            <w:r>
              <w:rPr>
                <w:sz w:val="18"/>
                <w:szCs w:val="18"/>
              </w:rPr>
              <w:t xml:space="preserve"> </w:t>
            </w:r>
            <w:r w:rsidRPr="0002485D">
              <w:rPr>
                <w:sz w:val="18"/>
                <w:szCs w:val="18"/>
              </w:rPr>
              <w:t>and spelling when writing.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5FCC1C" w14:textId="77777777"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26271D" w14:textId="52902A88"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EB74E4F" w14:textId="67284695"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44378A" w14:textId="318CCCDC" w:rsidR="00005A9E" w:rsidRPr="005D3932" w:rsidRDefault="00005A9E" w:rsidP="00907082">
            <w:pPr>
              <w:spacing w:before="20" w:after="20" w:line="240" w:lineRule="auto"/>
              <w:jc w:val="center"/>
              <w:rPr>
                <w:sz w:val="18"/>
              </w:rPr>
            </w:pPr>
            <w:r w:rsidRPr="00600F44">
              <w:rPr>
                <w:sz w:val="28"/>
              </w:rPr>
              <w:sym w:font="Wingdings" w:char="F06C"/>
            </w:r>
          </w:p>
        </w:tc>
      </w:tr>
      <w:tr w:rsidR="00005A9E" w:rsidRPr="00B43C3F" w14:paraId="05A6F53C"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FECF596" w14:textId="2F8EC0EA"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2.a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0967ACB" w14:textId="77777777" w:rsidR="00005A9E" w:rsidRPr="0002485D" w:rsidRDefault="00005A9E" w:rsidP="0002485D">
            <w:pPr>
              <w:pStyle w:val="TableText"/>
              <w:rPr>
                <w:sz w:val="18"/>
                <w:szCs w:val="18"/>
              </w:rPr>
            </w:pPr>
            <w:r w:rsidRPr="0002485D">
              <w:rPr>
                <w:sz w:val="18"/>
                <w:szCs w:val="18"/>
              </w:rPr>
              <w:t>Observe hyphenation conventions.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F1AEF6" w14:textId="77777777"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D1FEE3" w14:textId="243E8FA7"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2C3D68" w14:textId="6440F203"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3C8AD6" w14:textId="77777777" w:rsidR="00005A9E" w:rsidRPr="005D3932" w:rsidRDefault="00005A9E" w:rsidP="00907082">
            <w:pPr>
              <w:spacing w:before="20" w:after="20" w:line="240" w:lineRule="auto"/>
              <w:jc w:val="center"/>
              <w:rPr>
                <w:sz w:val="18"/>
              </w:rPr>
            </w:pPr>
          </w:p>
        </w:tc>
      </w:tr>
      <w:tr w:rsidR="00005A9E" w:rsidRPr="00B43C3F" w14:paraId="16FE715A"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11AA8D4" w14:textId="10C4B3ED"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2.b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6CBC966" w14:textId="77777777" w:rsidR="00005A9E" w:rsidRPr="0002485D" w:rsidRDefault="00005A9E" w:rsidP="0002485D">
            <w:pPr>
              <w:pStyle w:val="TableText"/>
              <w:rPr>
                <w:sz w:val="18"/>
                <w:szCs w:val="18"/>
              </w:rPr>
            </w:pPr>
            <w:r w:rsidRPr="0002485D">
              <w:rPr>
                <w:sz w:val="18"/>
                <w:szCs w:val="18"/>
              </w:rPr>
              <w:t>Spell correctly.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2FA159C" w14:textId="77777777"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1BED6A" w14:textId="241D961E"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700380" w14:textId="2A913BE0"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433969" w14:textId="77777777" w:rsidR="00005A9E" w:rsidRPr="005D3932" w:rsidRDefault="00005A9E" w:rsidP="00361463">
            <w:pPr>
              <w:spacing w:before="20" w:after="20" w:line="240" w:lineRule="auto"/>
              <w:rPr>
                <w:sz w:val="18"/>
              </w:rPr>
            </w:pPr>
          </w:p>
        </w:tc>
      </w:tr>
      <w:tr w:rsidR="00005A9E" w:rsidRPr="00B43C3F" w14:paraId="3E67ACEB"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3A4F3514" w14:textId="77777777" w:rsidR="00005A9E" w:rsidRPr="00B43C3F" w:rsidRDefault="00005A9E" w:rsidP="00522617">
            <w:pPr>
              <w:spacing w:before="20" w:after="20" w:line="240" w:lineRule="auto"/>
              <w:rPr>
                <w:sz w:val="18"/>
              </w:rPr>
            </w:pPr>
            <w:r w:rsidRPr="00B43C3F">
              <w:rPr>
                <w:b/>
                <w:bCs/>
                <w:sz w:val="18"/>
              </w:rPr>
              <w:t>Knowledge of Language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0BB420A0" w14:textId="77777777" w:rsidR="00005A9E" w:rsidRPr="005D3932" w:rsidRDefault="00005A9E" w:rsidP="00207732">
            <w:pPr>
              <w:spacing w:before="20" w:after="20" w:line="240" w:lineRule="auto"/>
              <w:jc w:val="center"/>
              <w:rPr>
                <w:sz w:val="18"/>
              </w:rPr>
            </w:pPr>
            <w:r>
              <w:rPr>
                <w:b/>
                <w:bCs/>
                <w:sz w:val="18"/>
              </w:rPr>
              <w:t>12.1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1854643B" w14:textId="77777777" w:rsidR="00005A9E" w:rsidRPr="005D3932" w:rsidRDefault="00005A9E" w:rsidP="00207732">
            <w:pPr>
              <w:spacing w:before="20" w:after="20" w:line="240" w:lineRule="auto"/>
              <w:jc w:val="center"/>
              <w:rPr>
                <w:sz w:val="18"/>
              </w:rPr>
            </w:pPr>
            <w:r>
              <w:rPr>
                <w:b/>
                <w:bCs/>
                <w:sz w:val="18"/>
              </w:rPr>
              <w:t>12.2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7895F78F" w14:textId="77777777" w:rsidR="00005A9E" w:rsidRPr="005D3932" w:rsidRDefault="00005A9E" w:rsidP="00207732">
            <w:pPr>
              <w:spacing w:before="20" w:after="20" w:line="240" w:lineRule="auto"/>
              <w:jc w:val="center"/>
              <w:rPr>
                <w:sz w:val="18"/>
              </w:rPr>
            </w:pPr>
            <w:r>
              <w:rPr>
                <w:b/>
                <w:bCs/>
                <w:sz w:val="18"/>
              </w:rPr>
              <w:t>12.3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2C4717C5" w14:textId="77777777" w:rsidR="00005A9E" w:rsidRPr="005D3932" w:rsidRDefault="00005A9E" w:rsidP="00207732">
            <w:pPr>
              <w:spacing w:before="20" w:after="20" w:line="240" w:lineRule="auto"/>
              <w:jc w:val="center"/>
              <w:rPr>
                <w:sz w:val="18"/>
              </w:rPr>
            </w:pPr>
            <w:r>
              <w:rPr>
                <w:b/>
                <w:bCs/>
                <w:sz w:val="18"/>
              </w:rPr>
              <w:t>12.4</w:t>
            </w:r>
          </w:p>
        </w:tc>
      </w:tr>
      <w:tr w:rsidR="00005A9E" w:rsidRPr="00B43C3F" w14:paraId="0FF2F9C9"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A6190BC" w14:textId="1209AEDB"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3</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BFA3C35" w14:textId="77777777" w:rsidR="00005A9E" w:rsidRPr="0002485D" w:rsidRDefault="00005A9E" w:rsidP="0002485D">
            <w:pPr>
              <w:pStyle w:val="TableText"/>
              <w:rPr>
                <w:sz w:val="18"/>
                <w:szCs w:val="18"/>
              </w:rPr>
            </w:pPr>
            <w:r w:rsidRPr="0002485D">
              <w:rPr>
                <w:sz w:val="18"/>
                <w:szCs w:val="18"/>
              </w:rPr>
              <w:t>Apply knowledge of language to understand how language functions in different contexts, to</w:t>
            </w:r>
            <w:r>
              <w:rPr>
                <w:sz w:val="18"/>
                <w:szCs w:val="18"/>
              </w:rPr>
              <w:t xml:space="preserve"> </w:t>
            </w:r>
            <w:r w:rsidRPr="0002485D">
              <w:rPr>
                <w:sz w:val="18"/>
                <w:szCs w:val="18"/>
              </w:rPr>
              <w:t>make effective choices for meaning or style, and to comprehend more fully when reading or</w:t>
            </w:r>
            <w:r>
              <w:rPr>
                <w:sz w:val="18"/>
                <w:szCs w:val="18"/>
              </w:rPr>
              <w:t xml:space="preserve"> </w:t>
            </w:r>
            <w:r w:rsidRPr="0002485D">
              <w:rPr>
                <w:sz w:val="18"/>
                <w:szCs w:val="18"/>
              </w:rPr>
              <w:t>listening.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E4BB22" w14:textId="77777777"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EBE72F"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10DC21" w14:textId="0F28B7FF"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D9A09A" w14:textId="77777777" w:rsidR="00005A9E" w:rsidRPr="005D3932" w:rsidRDefault="00005A9E" w:rsidP="00907082">
            <w:pPr>
              <w:spacing w:before="20" w:after="20" w:line="240" w:lineRule="auto"/>
              <w:jc w:val="center"/>
              <w:rPr>
                <w:sz w:val="18"/>
              </w:rPr>
            </w:pPr>
          </w:p>
        </w:tc>
      </w:tr>
      <w:tr w:rsidR="00005A9E" w:rsidRPr="00B43C3F" w14:paraId="5541FE63"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77654339" w14:textId="5DEF13BB"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3.a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D0CC2F" w14:textId="77777777" w:rsidR="00005A9E" w:rsidRPr="00DB3914" w:rsidRDefault="00005A9E" w:rsidP="0002485D">
            <w:pPr>
              <w:pStyle w:val="TableText"/>
              <w:rPr>
                <w:sz w:val="18"/>
                <w:szCs w:val="18"/>
              </w:rPr>
            </w:pPr>
            <w:r w:rsidRPr="00DB3914">
              <w:rPr>
                <w:sz w:val="18"/>
                <w:szCs w:val="18"/>
              </w:rPr>
              <w:t xml:space="preserve">Vary syntax for effect, consulting references (e.g., Tufte’s </w:t>
            </w:r>
            <w:r w:rsidRPr="00DA59C2">
              <w:rPr>
                <w:rFonts w:cs="Perpetua-Italic"/>
                <w:i/>
                <w:iCs/>
                <w:sz w:val="18"/>
                <w:szCs w:val="18"/>
              </w:rPr>
              <w:t>Artful Sentences</w:t>
            </w:r>
            <w:r w:rsidRPr="00DB3914">
              <w:rPr>
                <w:sz w:val="18"/>
                <w:szCs w:val="18"/>
              </w:rPr>
              <w:t>) for guidance as needed; apply an understanding of syntax to the study of complex texts when reading.</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35DEE6"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0B4DD65"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9E533E" w14:textId="70E6E08A"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EC4C91" w14:textId="77777777" w:rsidR="00005A9E" w:rsidRPr="005D3932" w:rsidRDefault="00005A9E" w:rsidP="00907082">
            <w:pPr>
              <w:spacing w:before="20" w:after="20" w:line="240" w:lineRule="auto"/>
              <w:jc w:val="center"/>
              <w:rPr>
                <w:sz w:val="18"/>
              </w:rPr>
            </w:pPr>
          </w:p>
        </w:tc>
      </w:tr>
      <w:tr w:rsidR="00005A9E" w:rsidRPr="00B43C3F" w14:paraId="060EDDCF"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9378"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noWrap/>
          </w:tcPr>
          <w:p w14:paraId="5FC90024" w14:textId="77777777" w:rsidR="00005A9E" w:rsidRPr="00B43C3F" w:rsidRDefault="00005A9E" w:rsidP="00522617">
            <w:pPr>
              <w:spacing w:before="20" w:after="20" w:line="240" w:lineRule="auto"/>
              <w:rPr>
                <w:sz w:val="18"/>
              </w:rPr>
            </w:pPr>
            <w:r w:rsidRPr="00B43C3F">
              <w:rPr>
                <w:b/>
                <w:bCs/>
                <w:sz w:val="18"/>
              </w:rPr>
              <w:t>Vocabulary Acquisition and Use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D175FA9" w14:textId="77777777" w:rsidR="00005A9E" w:rsidRPr="005D3932" w:rsidRDefault="00005A9E" w:rsidP="00207732">
            <w:pPr>
              <w:spacing w:before="20" w:after="20" w:line="240" w:lineRule="auto"/>
              <w:jc w:val="center"/>
              <w:rPr>
                <w:sz w:val="18"/>
              </w:rPr>
            </w:pPr>
            <w:r>
              <w:rPr>
                <w:b/>
                <w:bCs/>
                <w:sz w:val="18"/>
              </w:rPr>
              <w:t>12.1</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44BDB687" w14:textId="77777777" w:rsidR="00005A9E" w:rsidRPr="005D3932" w:rsidRDefault="00005A9E" w:rsidP="00207732">
            <w:pPr>
              <w:spacing w:before="20" w:after="20" w:line="240" w:lineRule="auto"/>
              <w:jc w:val="center"/>
              <w:rPr>
                <w:sz w:val="18"/>
              </w:rPr>
            </w:pPr>
            <w:r>
              <w:rPr>
                <w:b/>
                <w:bCs/>
                <w:sz w:val="18"/>
              </w:rPr>
              <w:t>12.2</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D10349B" w14:textId="77777777" w:rsidR="00005A9E" w:rsidRPr="005D3932" w:rsidRDefault="00005A9E" w:rsidP="00207732">
            <w:pPr>
              <w:spacing w:before="20" w:after="20" w:line="240" w:lineRule="auto"/>
              <w:jc w:val="center"/>
              <w:rPr>
                <w:sz w:val="18"/>
              </w:rPr>
            </w:pPr>
            <w:r>
              <w:rPr>
                <w:b/>
                <w:bCs/>
                <w:sz w:val="18"/>
              </w:rPr>
              <w:t>12.3</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6DDE8" w:themeFill="accent5" w:themeFillTint="66"/>
          </w:tcPr>
          <w:p w14:paraId="31BEF6CD" w14:textId="77777777" w:rsidR="00005A9E" w:rsidRPr="005D3932" w:rsidRDefault="00005A9E" w:rsidP="00207732">
            <w:pPr>
              <w:spacing w:before="20" w:after="20" w:line="240" w:lineRule="auto"/>
              <w:jc w:val="center"/>
              <w:rPr>
                <w:sz w:val="18"/>
              </w:rPr>
            </w:pPr>
            <w:r>
              <w:rPr>
                <w:b/>
                <w:bCs/>
                <w:sz w:val="18"/>
              </w:rPr>
              <w:t>12.4</w:t>
            </w:r>
          </w:p>
        </w:tc>
      </w:tr>
      <w:tr w:rsidR="00005A9E" w:rsidRPr="00B43C3F" w14:paraId="0132BBF7"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35FFEAF" w14:textId="7DA2F481"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4</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4BA20B2" w14:textId="77777777" w:rsidR="00005A9E" w:rsidRPr="0002485D" w:rsidRDefault="00005A9E" w:rsidP="0002485D">
            <w:pPr>
              <w:pStyle w:val="TableText"/>
              <w:rPr>
                <w:sz w:val="18"/>
                <w:szCs w:val="18"/>
              </w:rPr>
            </w:pPr>
            <w:r w:rsidRPr="0002485D">
              <w:rPr>
                <w:sz w:val="18"/>
                <w:szCs w:val="18"/>
              </w:rPr>
              <w:t>Determine or clarify the meaning of unknown and multiple-meaning words and phrases based</w:t>
            </w:r>
            <w:r>
              <w:rPr>
                <w:sz w:val="18"/>
                <w:szCs w:val="18"/>
              </w:rPr>
              <w:t xml:space="preserve"> </w:t>
            </w:r>
            <w:r w:rsidRPr="00144C43">
              <w:rPr>
                <w:sz w:val="18"/>
                <w:szCs w:val="18"/>
              </w:rPr>
              <w:t xml:space="preserve">on </w:t>
            </w:r>
            <w:r w:rsidRPr="00DA59C2">
              <w:rPr>
                <w:rFonts w:cs="Perpetua-Italic"/>
                <w:i/>
                <w:iCs/>
                <w:sz w:val="18"/>
                <w:szCs w:val="18"/>
              </w:rPr>
              <w:t>grades 11–12 reading and content</w:t>
            </w:r>
            <w:r w:rsidRPr="00144C43">
              <w:rPr>
                <w:sz w:val="18"/>
                <w:szCs w:val="18"/>
              </w:rPr>
              <w:t>,</w:t>
            </w:r>
            <w:r w:rsidRPr="0002485D">
              <w:rPr>
                <w:sz w:val="18"/>
                <w:szCs w:val="18"/>
              </w:rPr>
              <w:t xml:space="preserve"> choosing flexibly from a range of strategies.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3850B14" w14:textId="6F8B01C1" w:rsidR="00005A9E" w:rsidRPr="005D3932" w:rsidRDefault="00144C4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06E3DE" w14:textId="2CC657FF"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60A12D" w14:textId="0CD9823E"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F1419E8" w14:textId="5BF1F45C" w:rsidR="00005A9E" w:rsidRPr="005D3932" w:rsidRDefault="00005A9E" w:rsidP="00907082">
            <w:pPr>
              <w:spacing w:before="20" w:after="20" w:line="240" w:lineRule="auto"/>
              <w:jc w:val="center"/>
              <w:rPr>
                <w:sz w:val="18"/>
              </w:rPr>
            </w:pPr>
            <w:r w:rsidRPr="00600F44">
              <w:rPr>
                <w:sz w:val="22"/>
              </w:rPr>
              <w:sym w:font="Wingdings" w:char="F0A1"/>
            </w:r>
          </w:p>
        </w:tc>
      </w:tr>
      <w:tr w:rsidR="00005A9E" w:rsidRPr="00B43C3F" w14:paraId="6FE6FFC8"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1261AEAD" w14:textId="246D837C"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4.a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876E250" w14:textId="77777777" w:rsidR="00005A9E" w:rsidRPr="0002485D" w:rsidRDefault="00005A9E" w:rsidP="0002485D">
            <w:pPr>
              <w:pStyle w:val="TableText"/>
              <w:rPr>
                <w:sz w:val="18"/>
                <w:szCs w:val="18"/>
              </w:rPr>
            </w:pPr>
            <w:r w:rsidRPr="0002485D">
              <w:rPr>
                <w:sz w:val="18"/>
                <w:szCs w:val="18"/>
              </w:rPr>
              <w:t>Use context (e.g., the overall meaning of a sentence, paragraph, or text; a word’s</w:t>
            </w:r>
            <w:r>
              <w:rPr>
                <w:sz w:val="18"/>
                <w:szCs w:val="18"/>
              </w:rPr>
              <w:t xml:space="preserve"> </w:t>
            </w:r>
            <w:r w:rsidRPr="0002485D">
              <w:rPr>
                <w:sz w:val="18"/>
                <w:szCs w:val="18"/>
              </w:rPr>
              <w:t>position or function in a sentence) as a clue to the meaning of a word or phrase.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D4F6A3" w14:textId="185A0238" w:rsidR="00005A9E" w:rsidRPr="005D3932" w:rsidRDefault="00144C4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C0685A8" w14:textId="502AA734"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4271F2" w14:textId="0F6630F6"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1A2AC0" w14:textId="6C3866A7" w:rsidR="00005A9E" w:rsidRPr="005D3932" w:rsidRDefault="00005A9E" w:rsidP="00907082">
            <w:pPr>
              <w:spacing w:before="20" w:after="20" w:line="240" w:lineRule="auto"/>
              <w:jc w:val="center"/>
              <w:rPr>
                <w:sz w:val="18"/>
              </w:rPr>
            </w:pPr>
            <w:r w:rsidRPr="00600F44">
              <w:rPr>
                <w:sz w:val="22"/>
              </w:rPr>
              <w:sym w:font="Wingdings" w:char="F0A1"/>
            </w:r>
          </w:p>
        </w:tc>
      </w:tr>
      <w:tr w:rsidR="00005A9E" w:rsidRPr="00B43C3F" w14:paraId="68AF1F52"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BEF9B90" w14:textId="22BE7E77"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4.b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2F9931" w14:textId="77777777" w:rsidR="00005A9E" w:rsidRPr="0002485D" w:rsidRDefault="00005A9E" w:rsidP="0002485D">
            <w:pPr>
              <w:pStyle w:val="TableText"/>
              <w:rPr>
                <w:sz w:val="18"/>
                <w:szCs w:val="18"/>
              </w:rPr>
            </w:pPr>
            <w:r w:rsidRPr="0002485D">
              <w:rPr>
                <w:sz w:val="18"/>
                <w:szCs w:val="18"/>
              </w:rPr>
              <w:t>Identify and correctly use patterns of word changes that indicate different meanings or</w:t>
            </w:r>
            <w:r>
              <w:rPr>
                <w:sz w:val="18"/>
                <w:szCs w:val="18"/>
              </w:rPr>
              <w:t xml:space="preserve"> </w:t>
            </w:r>
            <w:r w:rsidRPr="0002485D">
              <w:rPr>
                <w:sz w:val="18"/>
                <w:szCs w:val="18"/>
              </w:rPr>
              <w:t xml:space="preserve">parts of speech (e.g., </w:t>
            </w:r>
            <w:r w:rsidRPr="00DA59C2">
              <w:rPr>
                <w:rFonts w:cs="Perpetua-Italic"/>
                <w:i/>
                <w:iCs/>
                <w:sz w:val="18"/>
                <w:szCs w:val="18"/>
              </w:rPr>
              <w:t>conceive, conception, conceivable</w:t>
            </w:r>
            <w:r w:rsidRPr="0002485D">
              <w:rPr>
                <w:sz w:val="18"/>
                <w:szCs w:val="18"/>
              </w:rPr>
              <w: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1490EA" w14:textId="0106571A" w:rsidR="00005A9E" w:rsidRPr="005D3932" w:rsidRDefault="00144C4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084FFA" w14:textId="0F5D605E"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F11B0A"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A713CB" w14:textId="4AC710D3" w:rsidR="00005A9E" w:rsidRPr="005D3932" w:rsidRDefault="00005A9E" w:rsidP="00907082">
            <w:pPr>
              <w:spacing w:before="20" w:after="20" w:line="240" w:lineRule="auto"/>
              <w:jc w:val="center"/>
              <w:rPr>
                <w:sz w:val="18"/>
              </w:rPr>
            </w:pPr>
            <w:r w:rsidRPr="00600F44">
              <w:rPr>
                <w:sz w:val="22"/>
              </w:rPr>
              <w:sym w:font="Wingdings" w:char="F0A1"/>
            </w:r>
          </w:p>
        </w:tc>
        <w:bookmarkStart w:id="1" w:name="_GoBack"/>
        <w:bookmarkEnd w:id="1"/>
      </w:tr>
      <w:tr w:rsidR="00005A9E" w:rsidRPr="00B43C3F" w14:paraId="6A3D7031"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21517F0F" w14:textId="4CBD4DBE"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4.c</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E841600" w14:textId="77777777" w:rsidR="00005A9E" w:rsidRPr="0002485D" w:rsidRDefault="00005A9E" w:rsidP="0002485D">
            <w:pPr>
              <w:pStyle w:val="TableText"/>
              <w:rPr>
                <w:sz w:val="18"/>
                <w:szCs w:val="18"/>
              </w:rPr>
            </w:pPr>
            <w:r w:rsidRPr="0002485D">
              <w:rPr>
                <w:sz w:val="18"/>
                <w:szCs w:val="18"/>
              </w:rPr>
              <w:t>Consult general and specialized reference materials (e.g., dictionaries, glossaries,</w:t>
            </w:r>
            <w:r>
              <w:rPr>
                <w:sz w:val="18"/>
                <w:szCs w:val="18"/>
              </w:rPr>
              <w:t xml:space="preserve"> </w:t>
            </w:r>
            <w:r w:rsidRPr="0002485D">
              <w:rPr>
                <w:sz w:val="18"/>
                <w:szCs w:val="18"/>
              </w:rPr>
              <w:t>thesauruses), both print and digital, to find the pronunciation of a word or determine or</w:t>
            </w:r>
            <w:r>
              <w:rPr>
                <w:sz w:val="18"/>
                <w:szCs w:val="18"/>
              </w:rPr>
              <w:t xml:space="preserve"> </w:t>
            </w:r>
            <w:r w:rsidRPr="0002485D">
              <w:rPr>
                <w:sz w:val="18"/>
                <w:szCs w:val="18"/>
              </w:rPr>
              <w:t>clarify its precise meaning, its part of speech, its etymology, or its standard usage.</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4CD6A4" w14:textId="155C4F76" w:rsidR="00005A9E" w:rsidRPr="005D3932" w:rsidRDefault="00144C43"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D326D8" w14:textId="0C46ADE6"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86216F" w14:textId="5E70F5D4"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BD67A1" w14:textId="77777777" w:rsidR="00005A9E" w:rsidRPr="005D3932" w:rsidRDefault="00005A9E" w:rsidP="00907082">
            <w:pPr>
              <w:spacing w:before="20" w:after="20" w:line="240" w:lineRule="auto"/>
              <w:jc w:val="center"/>
              <w:rPr>
                <w:sz w:val="18"/>
              </w:rPr>
            </w:pPr>
          </w:p>
        </w:tc>
      </w:tr>
      <w:tr w:rsidR="00005A9E" w:rsidRPr="00B43C3F" w14:paraId="251F5B26"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205E66F" w14:textId="57652125" w:rsidR="00005A9E" w:rsidRPr="00B43C3F" w:rsidRDefault="00711161" w:rsidP="00522617">
            <w:pPr>
              <w:spacing w:before="20" w:after="20" w:line="240" w:lineRule="auto"/>
              <w:rPr>
                <w:sz w:val="18"/>
              </w:rPr>
            </w:pPr>
            <w:r w:rsidRPr="00B43C3F">
              <w:rPr>
                <w:sz w:val="18"/>
              </w:rPr>
              <w:lastRenderedPageBreak/>
              <w:t>L.</w:t>
            </w:r>
            <w:r>
              <w:rPr>
                <w:sz w:val="18"/>
              </w:rPr>
              <w:t>11-12</w:t>
            </w:r>
            <w:r w:rsidRPr="00B43C3F">
              <w:rPr>
                <w:sz w:val="18"/>
              </w:rPr>
              <w:t>.</w:t>
            </w:r>
            <w:r w:rsidR="00005A9E" w:rsidRPr="00B43C3F">
              <w:rPr>
                <w:sz w:val="18"/>
              </w:rPr>
              <w:t>4.d</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76619F9" w14:textId="77777777" w:rsidR="00005A9E" w:rsidRPr="0002485D" w:rsidRDefault="00005A9E" w:rsidP="0002485D">
            <w:pPr>
              <w:pStyle w:val="TableText"/>
              <w:rPr>
                <w:sz w:val="18"/>
                <w:szCs w:val="18"/>
              </w:rPr>
            </w:pPr>
            <w:r w:rsidRPr="0002485D">
              <w:rPr>
                <w:sz w:val="18"/>
                <w:szCs w:val="18"/>
              </w:rPr>
              <w:t>Verify the preliminary determination of the meaning of a word or phrase (e.g., by</w:t>
            </w:r>
            <w:r>
              <w:rPr>
                <w:sz w:val="18"/>
                <w:szCs w:val="18"/>
              </w:rPr>
              <w:t xml:space="preserve"> </w:t>
            </w:r>
            <w:r w:rsidRPr="0002485D">
              <w:rPr>
                <w:sz w:val="18"/>
                <w:szCs w:val="18"/>
              </w:rPr>
              <w:t>checking the inferred meaning in context or in a dictionary).</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FF43A5"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D2D0C9"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A05935"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98B03D8" w14:textId="77777777" w:rsidR="00005A9E" w:rsidRPr="005D3932" w:rsidRDefault="00005A9E" w:rsidP="00907082">
            <w:pPr>
              <w:spacing w:before="20" w:after="20" w:line="240" w:lineRule="auto"/>
              <w:jc w:val="center"/>
              <w:rPr>
                <w:sz w:val="18"/>
              </w:rPr>
            </w:pPr>
          </w:p>
        </w:tc>
      </w:tr>
      <w:tr w:rsidR="00005A9E" w:rsidRPr="00B43C3F" w14:paraId="3127C9BD"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3EF886F0" w14:textId="137C8AD7"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5</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F5D7FA0" w14:textId="77777777" w:rsidR="00005A9E" w:rsidRPr="0002485D" w:rsidRDefault="00005A9E" w:rsidP="0002485D">
            <w:pPr>
              <w:pStyle w:val="TableText"/>
              <w:rPr>
                <w:sz w:val="18"/>
                <w:szCs w:val="18"/>
              </w:rPr>
            </w:pPr>
            <w:r w:rsidRPr="0002485D">
              <w:rPr>
                <w:sz w:val="18"/>
                <w:szCs w:val="18"/>
              </w:rPr>
              <w:t>Demonstrate understanding of figurative language, word relationships, and nuances in word</w:t>
            </w:r>
            <w:r>
              <w:rPr>
                <w:sz w:val="18"/>
                <w:szCs w:val="18"/>
              </w:rPr>
              <w:t xml:space="preserve"> </w:t>
            </w:r>
            <w:r w:rsidRPr="0002485D">
              <w:rPr>
                <w:sz w:val="18"/>
                <w:szCs w:val="18"/>
              </w:rPr>
              <w:t>meanings</w:t>
            </w:r>
            <w:r>
              <w: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F6002F" w14:textId="77777777"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71C37F" w14:textId="22A1176F"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65B05B"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B2B8F5D" w14:textId="51DD47BE" w:rsidR="00005A9E" w:rsidRPr="005D3932" w:rsidRDefault="00005A9E" w:rsidP="00907082">
            <w:pPr>
              <w:spacing w:before="20" w:after="20" w:line="240" w:lineRule="auto"/>
              <w:jc w:val="center"/>
              <w:rPr>
                <w:sz w:val="18"/>
              </w:rPr>
            </w:pPr>
            <w:r w:rsidRPr="00600F44">
              <w:rPr>
                <w:sz w:val="22"/>
              </w:rPr>
              <w:sym w:font="Wingdings" w:char="F0A1"/>
            </w:r>
          </w:p>
        </w:tc>
      </w:tr>
      <w:tr w:rsidR="00005A9E" w:rsidRPr="00B43C3F" w14:paraId="23903882"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5E73212A" w14:textId="592F083E"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5.a</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1CC295E" w14:textId="77777777" w:rsidR="00005A9E" w:rsidRPr="0002485D" w:rsidRDefault="00005A9E" w:rsidP="0002485D">
            <w:pPr>
              <w:pStyle w:val="TableText"/>
              <w:rPr>
                <w:sz w:val="18"/>
                <w:szCs w:val="18"/>
              </w:rPr>
            </w:pPr>
            <w:r w:rsidRPr="0002485D">
              <w:rPr>
                <w:sz w:val="18"/>
                <w:szCs w:val="18"/>
              </w:rPr>
              <w:t>Interpret figures of speech (e.g., hyperbole, paradox) in context and analyze their role in</w:t>
            </w:r>
            <w:r>
              <w:rPr>
                <w:sz w:val="18"/>
                <w:szCs w:val="18"/>
              </w:rPr>
              <w:t xml:space="preserve"> </w:t>
            </w:r>
            <w:r w:rsidRPr="0002485D">
              <w:rPr>
                <w:sz w:val="18"/>
                <w:szCs w:val="18"/>
              </w:rPr>
              <w:t>the text.</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5BBE36" w14:textId="77777777"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9CE6E7" w14:textId="04D8E4BC" w:rsidR="00005A9E" w:rsidRPr="005D3932" w:rsidRDefault="00005A9E" w:rsidP="00907082">
            <w:pPr>
              <w:spacing w:before="20" w:after="20" w:line="240" w:lineRule="auto"/>
              <w:jc w:val="center"/>
              <w:rPr>
                <w:sz w:val="18"/>
              </w:rPr>
            </w:pPr>
            <w:r w:rsidRPr="00600F44">
              <w:rPr>
                <w:sz w:val="28"/>
              </w:rPr>
              <w:sym w:font="Wingdings" w:char="F06C"/>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052E8C2"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7B84732" w14:textId="31161CBD" w:rsidR="00005A9E" w:rsidRPr="005D3932" w:rsidRDefault="00005A9E" w:rsidP="00907082">
            <w:pPr>
              <w:spacing w:before="20" w:after="20" w:line="240" w:lineRule="auto"/>
              <w:jc w:val="center"/>
              <w:rPr>
                <w:sz w:val="18"/>
              </w:rPr>
            </w:pPr>
            <w:r w:rsidRPr="00600F44">
              <w:rPr>
                <w:sz w:val="22"/>
              </w:rPr>
              <w:sym w:font="Wingdings" w:char="F0A1"/>
            </w:r>
          </w:p>
        </w:tc>
      </w:tr>
      <w:tr w:rsidR="00005A9E" w:rsidRPr="00B43C3F" w14:paraId="12EF88A0"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6ED4A9EB" w14:textId="715908B5"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5.b</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F877C47" w14:textId="77777777" w:rsidR="00005A9E" w:rsidRPr="0002485D" w:rsidRDefault="00005A9E" w:rsidP="0002485D">
            <w:pPr>
              <w:pStyle w:val="TableText"/>
              <w:rPr>
                <w:sz w:val="18"/>
                <w:szCs w:val="18"/>
              </w:rPr>
            </w:pPr>
            <w:r w:rsidRPr="0002485D">
              <w:rPr>
                <w:sz w:val="18"/>
                <w:szCs w:val="18"/>
              </w:rPr>
              <w:t>Analyze nuances in the meaning of words with similar denotations.</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BB79CD0"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07BC7F" w14:textId="161B34D4"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D6FAF3"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7661991" w14:textId="77777777" w:rsidR="00005A9E" w:rsidRPr="005D3932" w:rsidRDefault="00005A9E" w:rsidP="00907082">
            <w:pPr>
              <w:spacing w:before="20" w:after="20" w:line="240" w:lineRule="auto"/>
              <w:jc w:val="center"/>
              <w:rPr>
                <w:sz w:val="18"/>
              </w:rPr>
            </w:pPr>
          </w:p>
        </w:tc>
      </w:tr>
      <w:tr w:rsidR="00005A9E" w:rsidRPr="00B43C3F" w14:paraId="0B0A27F1" w14:textId="77777777" w:rsidTr="00407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11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hideMark/>
          </w:tcPr>
          <w:p w14:paraId="0A591767" w14:textId="1B5CBFB9" w:rsidR="00005A9E" w:rsidRPr="00B43C3F" w:rsidRDefault="00711161" w:rsidP="00522617">
            <w:pPr>
              <w:spacing w:before="20" w:after="20" w:line="240" w:lineRule="auto"/>
              <w:rPr>
                <w:sz w:val="18"/>
              </w:rPr>
            </w:pPr>
            <w:r w:rsidRPr="00B43C3F">
              <w:rPr>
                <w:sz w:val="18"/>
              </w:rPr>
              <w:t>L.</w:t>
            </w:r>
            <w:r>
              <w:rPr>
                <w:sz w:val="18"/>
              </w:rPr>
              <w:t>11-12</w:t>
            </w:r>
            <w:r w:rsidRPr="00B43C3F">
              <w:rPr>
                <w:sz w:val="18"/>
              </w:rPr>
              <w:t>.</w:t>
            </w:r>
            <w:r w:rsidR="00005A9E" w:rsidRPr="00B43C3F">
              <w:rPr>
                <w:sz w:val="18"/>
              </w:rPr>
              <w:t>6</w:t>
            </w:r>
          </w:p>
        </w:tc>
        <w:tc>
          <w:tcPr>
            <w:tcW w:w="8190"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6E38384" w14:textId="77777777" w:rsidR="00005A9E" w:rsidRPr="0002485D" w:rsidRDefault="00005A9E" w:rsidP="0002485D">
            <w:pPr>
              <w:pStyle w:val="TableText"/>
              <w:rPr>
                <w:sz w:val="18"/>
                <w:szCs w:val="18"/>
              </w:rPr>
            </w:pPr>
            <w:r w:rsidRPr="0002485D">
              <w:rPr>
                <w:sz w:val="18"/>
                <w:szCs w:val="18"/>
              </w:rPr>
              <w:t>Acquire and use accurately general academic and domain-specific words and phrases, sufficient</w:t>
            </w:r>
            <w:r>
              <w:rPr>
                <w:sz w:val="18"/>
                <w:szCs w:val="18"/>
              </w:rPr>
              <w:t xml:space="preserve"> </w:t>
            </w:r>
            <w:r w:rsidRPr="0002485D">
              <w:rPr>
                <w:sz w:val="18"/>
                <w:szCs w:val="18"/>
              </w:rPr>
              <w:t>for reading, writing, speaking, and listening at the college and career readiness level;</w:t>
            </w:r>
            <w:r>
              <w:rPr>
                <w:sz w:val="18"/>
                <w:szCs w:val="18"/>
              </w:rPr>
              <w:t xml:space="preserve"> demonstrate independence in </w:t>
            </w:r>
            <w:r w:rsidRPr="0002485D">
              <w:rPr>
                <w:sz w:val="18"/>
                <w:szCs w:val="18"/>
              </w:rPr>
              <w:t>gathering vocabulary knowledge when considering a word or</w:t>
            </w:r>
            <w:r>
              <w:rPr>
                <w:rFonts w:ascii="Perpetua" w:hAnsi="Perpetua" w:cs="Perpetua"/>
              </w:rPr>
              <w:t xml:space="preserve"> </w:t>
            </w:r>
            <w:r w:rsidRPr="0002485D">
              <w:rPr>
                <w:sz w:val="18"/>
                <w:szCs w:val="18"/>
              </w:rPr>
              <w:t>phrase important to comprehension or expression.</w:t>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39222A"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E07C79" w14:textId="77777777" w:rsidR="00005A9E" w:rsidRPr="005D3932" w:rsidRDefault="00005A9E" w:rsidP="00907082">
            <w:pPr>
              <w:spacing w:before="20" w:after="20" w:line="240" w:lineRule="auto"/>
              <w:jc w:val="center"/>
              <w:rPr>
                <w:sz w:val="18"/>
              </w:rPr>
            </w:pP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A141847" w14:textId="2E93A327" w:rsidR="00005A9E" w:rsidRPr="005D3932" w:rsidRDefault="00005A9E" w:rsidP="00907082">
            <w:pPr>
              <w:spacing w:before="20" w:after="20" w:line="240" w:lineRule="auto"/>
              <w:jc w:val="center"/>
              <w:rPr>
                <w:sz w:val="18"/>
              </w:rPr>
            </w:pPr>
            <w:r w:rsidRPr="00600F44">
              <w:rPr>
                <w:sz w:val="22"/>
              </w:rPr>
              <w:sym w:font="Wingdings" w:char="F0A1"/>
            </w:r>
          </w:p>
        </w:tc>
        <w:tc>
          <w:tcPr>
            <w:tcW w:w="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F45267" w14:textId="38595AE6" w:rsidR="00005A9E" w:rsidRPr="005D3932" w:rsidRDefault="00005A9E" w:rsidP="00907082">
            <w:pPr>
              <w:spacing w:before="20" w:after="20" w:line="240" w:lineRule="auto"/>
              <w:jc w:val="center"/>
              <w:rPr>
                <w:sz w:val="18"/>
              </w:rPr>
            </w:pPr>
            <w:r w:rsidRPr="00600F44">
              <w:rPr>
                <w:sz w:val="22"/>
              </w:rPr>
              <w:sym w:font="Wingdings" w:char="F0A1"/>
            </w:r>
          </w:p>
        </w:tc>
      </w:tr>
    </w:tbl>
    <w:p w14:paraId="1FAAF908" w14:textId="77777777" w:rsidR="008D37D2" w:rsidRPr="002C1A1C" w:rsidRDefault="00C66680" w:rsidP="00600F44">
      <w:pPr>
        <w:rPr>
          <w:sz w:val="20"/>
        </w:rPr>
      </w:pPr>
      <w:r>
        <w:rPr>
          <w:sz w:val="20"/>
        </w:rPr>
        <w:t>*</w:t>
      </w:r>
      <w:r w:rsidRPr="00C66680">
        <w:rPr>
          <w:sz w:val="20"/>
        </w:rPr>
        <w:t xml:space="preserve">Standards marked with an asterisk (*) are yearlong standards </w:t>
      </w:r>
      <w:r>
        <w:rPr>
          <w:sz w:val="20"/>
        </w:rPr>
        <w:t xml:space="preserve">included </w:t>
      </w:r>
      <w:r w:rsidRPr="00C66680">
        <w:rPr>
          <w:sz w:val="20"/>
        </w:rPr>
        <w:t>in each module.</w:t>
      </w:r>
    </w:p>
    <w:sectPr w:rsidR="008D37D2" w:rsidRPr="002C1A1C" w:rsidSect="00B43C3F">
      <w:headerReference w:type="default" r:id="rId10"/>
      <w:footerReference w:type="default" r:id="rId11"/>
      <w:pgSz w:w="15840" w:h="12240" w:orient="landscape" w:code="1"/>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61D2F" w14:textId="77777777" w:rsidR="007776B2" w:rsidRDefault="007776B2" w:rsidP="0053542D">
      <w:r>
        <w:separator/>
      </w:r>
    </w:p>
    <w:p w14:paraId="32DA5B2F" w14:textId="77777777" w:rsidR="007776B2" w:rsidRDefault="007776B2" w:rsidP="0053542D"/>
  </w:endnote>
  <w:endnote w:type="continuationSeparator" w:id="0">
    <w:p w14:paraId="694D32EF" w14:textId="77777777" w:rsidR="007776B2" w:rsidRDefault="007776B2" w:rsidP="0053542D">
      <w:r>
        <w:continuationSeparator/>
      </w:r>
    </w:p>
    <w:p w14:paraId="51A7DE8E" w14:textId="77777777" w:rsidR="007776B2" w:rsidRDefault="007776B2" w:rsidP="0053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erpetua-Italic">
    <w:altName w:val="Perpetua"/>
    <w:panose1 w:val="00000000000000000000"/>
    <w:charset w:val="00"/>
    <w:family w:val="roman"/>
    <w:notTrueType/>
    <w:pitch w:val="default"/>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B2F88" w14:textId="77777777" w:rsidR="00407A1B" w:rsidRPr="00563CB8" w:rsidRDefault="00407A1B" w:rsidP="005D7B93">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407A1B" w14:paraId="37AC52EA" w14:textId="77777777" w:rsidTr="00B43C3F">
      <w:trPr>
        <w:trHeight w:val="705"/>
      </w:trPr>
      <w:tc>
        <w:tcPr>
          <w:tcW w:w="4609" w:type="dxa"/>
          <w:shd w:val="clear" w:color="auto" w:fill="auto"/>
          <w:vAlign w:val="center"/>
        </w:tcPr>
        <w:p w14:paraId="703B32F8" w14:textId="4ECA9F79" w:rsidR="00407A1B" w:rsidRPr="002E4C92" w:rsidRDefault="00407A1B" w:rsidP="005D7B93">
          <w:pPr>
            <w:pStyle w:val="FooterText"/>
          </w:pPr>
          <w:r w:rsidRPr="00522617">
            <w:t xml:space="preserve">File: </w:t>
          </w:r>
          <w:r>
            <w:rPr>
              <w:b w:val="0"/>
            </w:rPr>
            <w:t>Grade 12</w:t>
          </w:r>
          <w:r w:rsidRPr="00522617">
            <w:rPr>
              <w:b w:val="0"/>
            </w:rPr>
            <w:t xml:space="preserve"> Curriculum Map</w:t>
          </w:r>
        </w:p>
        <w:p w14:paraId="2A1F47A3" w14:textId="2256BEBC" w:rsidR="00407A1B" w:rsidRPr="0039525B" w:rsidRDefault="00407A1B" w:rsidP="005D7B93">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0D0BEF4A" w14:textId="77777777" w:rsidR="00407A1B" w:rsidRPr="0039525B" w:rsidRDefault="00407A1B" w:rsidP="005D7B93">
          <w:pPr>
            <w:pStyle w:val="FooterText"/>
            <w:rPr>
              <w:b w:val="0"/>
              <w:i/>
            </w:rPr>
          </w:pPr>
          <w:r w:rsidRPr="0039525B">
            <w:rPr>
              <w:b w:val="0"/>
              <w:i/>
              <w:sz w:val="12"/>
            </w:rPr>
            <w:t>Creative Commons Attribution-NonCommercial-ShareAlike 3.0 Unported License</w:t>
          </w:r>
        </w:p>
        <w:p w14:paraId="1DE7B0C4" w14:textId="77777777" w:rsidR="00407A1B" w:rsidRPr="002E4C92" w:rsidRDefault="00407A1B" w:rsidP="005D7B93">
          <w:pPr>
            <w:pStyle w:val="FooterText"/>
          </w:pPr>
          <w:hyperlink r:id="rId1" w:history="1">
            <w:r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C752299" w14:textId="77777777" w:rsidR="00407A1B" w:rsidRPr="002E4C92" w:rsidRDefault="00407A1B" w:rsidP="005D7B9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757E8">
            <w:rPr>
              <w:rFonts w:ascii="Calibri" w:hAnsi="Calibri" w:cs="Calibri"/>
              <w:b/>
              <w:noProof/>
              <w:color w:val="1F4E79"/>
              <w:sz w:val="28"/>
            </w:rPr>
            <w:t>32</w:t>
          </w:r>
          <w:r w:rsidRPr="002E4C92">
            <w:rPr>
              <w:rFonts w:ascii="Calibri" w:hAnsi="Calibri" w:cs="Calibri"/>
              <w:b/>
              <w:color w:val="1F4E79"/>
              <w:sz w:val="28"/>
            </w:rPr>
            <w:fldChar w:fldCharType="end"/>
          </w:r>
        </w:p>
      </w:tc>
      <w:tc>
        <w:tcPr>
          <w:tcW w:w="4325" w:type="dxa"/>
          <w:shd w:val="clear" w:color="auto" w:fill="auto"/>
          <w:vAlign w:val="bottom"/>
        </w:tcPr>
        <w:p w14:paraId="14BD27CB" w14:textId="77777777" w:rsidR="00407A1B" w:rsidRPr="002E4C92" w:rsidRDefault="00407A1B" w:rsidP="005D7B9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25B6D0A" wp14:editId="2872D8EC">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68F5AF60" w14:textId="77777777" w:rsidR="00407A1B" w:rsidRPr="00455B4A" w:rsidRDefault="00407A1B" w:rsidP="00455B4A">
    <w:pPr>
      <w:pStyle w:val="NoSpacing"/>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7F36F" w14:textId="77777777" w:rsidR="007776B2" w:rsidRDefault="007776B2" w:rsidP="0053542D">
      <w:r>
        <w:separator/>
      </w:r>
    </w:p>
    <w:p w14:paraId="3712D48C" w14:textId="77777777" w:rsidR="007776B2" w:rsidRDefault="007776B2" w:rsidP="0053542D"/>
  </w:footnote>
  <w:footnote w:type="continuationSeparator" w:id="0">
    <w:p w14:paraId="4BCBC17C" w14:textId="77777777" w:rsidR="007776B2" w:rsidRDefault="007776B2" w:rsidP="0053542D">
      <w:r>
        <w:continuationSeparator/>
      </w:r>
    </w:p>
    <w:p w14:paraId="62CA8A76" w14:textId="77777777" w:rsidR="007776B2" w:rsidRDefault="007776B2" w:rsidP="005354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248" w:type="dxa"/>
      <w:tblLook w:val="00A0" w:firstRow="1" w:lastRow="0" w:firstColumn="1" w:lastColumn="0" w:noHBand="0" w:noVBand="0"/>
    </w:tblPr>
    <w:tblGrid>
      <w:gridCol w:w="5148"/>
      <w:gridCol w:w="3600"/>
      <w:gridCol w:w="4500"/>
    </w:tblGrid>
    <w:tr w:rsidR="00407A1B" w:rsidRPr="005D7B93" w14:paraId="711C0100" w14:textId="77777777" w:rsidTr="00522617">
      <w:tc>
        <w:tcPr>
          <w:tcW w:w="5148" w:type="dxa"/>
        </w:tcPr>
        <w:p w14:paraId="73A2C8F4" w14:textId="77777777" w:rsidR="00407A1B" w:rsidRPr="00195F63" w:rsidRDefault="00407A1B" w:rsidP="005D7B93">
          <w:pPr>
            <w:pStyle w:val="PageHeader"/>
          </w:pPr>
          <w:r w:rsidRPr="00195F63">
            <w:t>NYS Common Core ELA &amp; Literacy Curriculum</w:t>
          </w:r>
        </w:p>
      </w:tc>
      <w:tc>
        <w:tcPr>
          <w:tcW w:w="3600" w:type="dxa"/>
          <w:vAlign w:val="center"/>
        </w:tcPr>
        <w:p w14:paraId="47043014" w14:textId="7A79C95B" w:rsidR="00407A1B" w:rsidRPr="005D7B93" w:rsidRDefault="00407A1B" w:rsidP="005D7B93">
          <w:pPr>
            <w:jc w:val="center"/>
          </w:pPr>
        </w:p>
      </w:tc>
      <w:tc>
        <w:tcPr>
          <w:tcW w:w="4500" w:type="dxa"/>
        </w:tcPr>
        <w:p w14:paraId="06B5376D" w14:textId="69842F7F" w:rsidR="00407A1B" w:rsidRPr="005D7B93" w:rsidRDefault="00407A1B" w:rsidP="00B330E8">
          <w:pPr>
            <w:pStyle w:val="PageHeader"/>
            <w:jc w:val="right"/>
            <w:rPr>
              <w:b w:val="0"/>
            </w:rPr>
          </w:pPr>
          <w:r w:rsidRPr="005D7B93">
            <w:rPr>
              <w:b w:val="0"/>
            </w:rPr>
            <w:t xml:space="preserve">Grade </w:t>
          </w:r>
          <w:r>
            <w:rPr>
              <w:b w:val="0"/>
            </w:rPr>
            <w:t>12</w:t>
          </w:r>
          <w:r w:rsidRPr="005D7B93">
            <w:rPr>
              <w:b w:val="0"/>
            </w:rPr>
            <w:t xml:space="preserve"> • </w:t>
          </w:r>
          <w:r>
            <w:rPr>
              <w:b w:val="0"/>
            </w:rPr>
            <w:t>Curriculum Map</w:t>
          </w:r>
        </w:p>
      </w:tc>
    </w:tr>
  </w:tbl>
  <w:p w14:paraId="5A5F43E0" w14:textId="77777777" w:rsidR="00407A1B" w:rsidRPr="00AB17A8" w:rsidRDefault="00407A1B" w:rsidP="005D7B93">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C4B7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B9767A46"/>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AB699D"/>
    <w:multiLevelType w:val="hybridMultilevel"/>
    <w:tmpl w:val="8ED614D8"/>
    <w:lvl w:ilvl="0" w:tplc="32CE8E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F49A1"/>
    <w:multiLevelType w:val="hybridMultilevel"/>
    <w:tmpl w:val="33B4FFE0"/>
    <w:lvl w:ilvl="0" w:tplc="D6B432DC">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E075A"/>
    <w:multiLevelType w:val="hybridMultilevel"/>
    <w:tmpl w:val="292002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781A11"/>
    <w:multiLevelType w:val="hybridMultilevel"/>
    <w:tmpl w:val="7B169C1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2602805"/>
    <w:multiLevelType w:val="hybridMultilevel"/>
    <w:tmpl w:val="2D7E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BB1685"/>
    <w:multiLevelType w:val="hybridMultilevel"/>
    <w:tmpl w:val="FD402E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78747B"/>
    <w:multiLevelType w:val="hybridMultilevel"/>
    <w:tmpl w:val="B9267E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54C365B"/>
    <w:multiLevelType w:val="hybridMultilevel"/>
    <w:tmpl w:val="06D45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AA0D7D"/>
    <w:multiLevelType w:val="hybridMultilevel"/>
    <w:tmpl w:val="1408D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6A5521"/>
    <w:multiLevelType w:val="hybridMultilevel"/>
    <w:tmpl w:val="3F56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E4F8E"/>
    <w:multiLevelType w:val="hybridMultilevel"/>
    <w:tmpl w:val="98F4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CF5478"/>
    <w:multiLevelType w:val="hybridMultilevel"/>
    <w:tmpl w:val="22267C86"/>
    <w:lvl w:ilvl="0" w:tplc="8AF8D26E">
      <w:start w:val="1"/>
      <w:numFmt w:val="decimal"/>
      <w:pStyle w:val="NumberedList"/>
      <w:lvlText w:val="%1."/>
      <w:lvlJc w:val="left"/>
      <w:pPr>
        <w:ind w:left="360" w:hanging="360"/>
      </w:pPr>
      <w:rPr>
        <w:rFonts w:ascii="Calibri" w:hAnsi="Calibri" w:hint="default"/>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6C3B39"/>
    <w:multiLevelType w:val="hybridMultilevel"/>
    <w:tmpl w:val="930CD038"/>
    <w:lvl w:ilvl="0" w:tplc="9686171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01540"/>
    <w:multiLevelType w:val="hybridMultilevel"/>
    <w:tmpl w:val="44388A76"/>
    <w:lvl w:ilvl="0" w:tplc="7D1AD9A4">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752AD"/>
    <w:multiLevelType w:val="hybridMultilevel"/>
    <w:tmpl w:val="FC30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13930"/>
    <w:multiLevelType w:val="hybridMultilevel"/>
    <w:tmpl w:val="5BEA8D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781AED"/>
    <w:multiLevelType w:val="hybridMultilevel"/>
    <w:tmpl w:val="6192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7F2F9F"/>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1E1C3B"/>
    <w:multiLevelType w:val="hybridMultilevel"/>
    <w:tmpl w:val="5540F3D6"/>
    <w:lvl w:ilvl="0" w:tplc="E5BAAEC6">
      <w:start w:val="3"/>
      <w:numFmt w:val="decimal"/>
      <w:lvlText w:val="%1."/>
      <w:lvlJc w:val="left"/>
      <w:pPr>
        <w:ind w:left="318"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A0F7766"/>
    <w:multiLevelType w:val="hybridMultilevel"/>
    <w:tmpl w:val="933E5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B368D0"/>
    <w:multiLevelType w:val="hybridMultilevel"/>
    <w:tmpl w:val="BF583B98"/>
    <w:lvl w:ilvl="0" w:tplc="84C03892">
      <w:start w:val="1"/>
      <w:numFmt w:val="decimal"/>
      <w:pStyle w:val="TableNumber"/>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F205280"/>
    <w:multiLevelType w:val="hybridMultilevel"/>
    <w:tmpl w:val="8E56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422A65"/>
    <w:multiLevelType w:val="multilevel"/>
    <w:tmpl w:val="28BAB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D6B39"/>
    <w:multiLevelType w:val="hybridMultilevel"/>
    <w:tmpl w:val="72B8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57447"/>
    <w:multiLevelType w:val="hybridMultilevel"/>
    <w:tmpl w:val="50D6A02E"/>
    <w:lvl w:ilvl="0" w:tplc="308485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4939C6"/>
    <w:multiLevelType w:val="hybridMultilevel"/>
    <w:tmpl w:val="E73C6760"/>
    <w:lvl w:ilvl="0" w:tplc="23E44AD0">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662B46"/>
    <w:multiLevelType w:val="hybridMultilevel"/>
    <w:tmpl w:val="8FF07B5C"/>
    <w:lvl w:ilvl="0" w:tplc="66BEF364">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650F36EC"/>
    <w:multiLevelType w:val="hybridMultilevel"/>
    <w:tmpl w:val="6276D72A"/>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7171F0E"/>
    <w:multiLevelType w:val="hybridMultilevel"/>
    <w:tmpl w:val="889E8C6E"/>
    <w:lvl w:ilvl="0" w:tplc="04090019">
      <w:start w:val="1"/>
      <w:numFmt w:val="bullet"/>
      <w:pStyle w:val="INBullet"/>
      <w:lvlText w:val="o"/>
      <w:lvlJc w:val="left"/>
      <w:pPr>
        <w:ind w:left="1440" w:hanging="360"/>
      </w:pPr>
      <w:rPr>
        <w:rFonts w:ascii="Courier New" w:hAnsi="Courier New" w:cs="Courier New"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3">
    <w:nsid w:val="69DC67CD"/>
    <w:multiLevelType w:val="hybridMultilevel"/>
    <w:tmpl w:val="2138C8C2"/>
    <w:lvl w:ilvl="0" w:tplc="D122B6BA">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nsid w:val="6A7318A7"/>
    <w:multiLevelType w:val="hybridMultilevel"/>
    <w:tmpl w:val="798ECE9E"/>
    <w:lvl w:ilvl="0" w:tplc="1DA0F380">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C6766FF"/>
    <w:multiLevelType w:val="multilevel"/>
    <w:tmpl w:val="17AA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B34FA9"/>
    <w:multiLevelType w:val="hybridMultilevel"/>
    <w:tmpl w:val="079E7E3C"/>
    <w:lvl w:ilvl="0" w:tplc="CBD0762E">
      <w:start w:val="1"/>
      <w:numFmt w:val="bullet"/>
      <w:pStyle w:val="SA"/>
      <w:lvlText w:val=""/>
      <w:lvlJc w:val="left"/>
      <w:pPr>
        <w:ind w:left="720" w:hanging="360"/>
      </w:pPr>
      <w:rPr>
        <w:rFonts w:ascii="Webdings" w:hAnsi="Webdings" w:hint="default"/>
      </w:rPr>
    </w:lvl>
    <w:lvl w:ilvl="1" w:tplc="3BD858BC" w:tentative="1">
      <w:start w:val="1"/>
      <w:numFmt w:val="bullet"/>
      <w:lvlText w:val="o"/>
      <w:lvlJc w:val="left"/>
      <w:pPr>
        <w:ind w:left="1440" w:hanging="360"/>
      </w:pPr>
      <w:rPr>
        <w:rFonts w:ascii="Courier New" w:hAnsi="Courier New" w:cs="Courier New" w:hint="default"/>
      </w:rPr>
    </w:lvl>
    <w:lvl w:ilvl="2" w:tplc="A9942946" w:tentative="1">
      <w:start w:val="1"/>
      <w:numFmt w:val="bullet"/>
      <w:lvlText w:val=""/>
      <w:lvlJc w:val="left"/>
      <w:pPr>
        <w:ind w:left="2160" w:hanging="360"/>
      </w:pPr>
      <w:rPr>
        <w:rFonts w:ascii="Wingdings" w:hAnsi="Wingdings" w:hint="default"/>
      </w:rPr>
    </w:lvl>
    <w:lvl w:ilvl="3" w:tplc="C710363A" w:tentative="1">
      <w:start w:val="1"/>
      <w:numFmt w:val="bullet"/>
      <w:lvlText w:val=""/>
      <w:lvlJc w:val="left"/>
      <w:pPr>
        <w:ind w:left="2880" w:hanging="360"/>
      </w:pPr>
      <w:rPr>
        <w:rFonts w:ascii="Symbol" w:hAnsi="Symbol" w:hint="default"/>
      </w:rPr>
    </w:lvl>
    <w:lvl w:ilvl="4" w:tplc="B8FE7608" w:tentative="1">
      <w:start w:val="1"/>
      <w:numFmt w:val="bullet"/>
      <w:lvlText w:val="o"/>
      <w:lvlJc w:val="left"/>
      <w:pPr>
        <w:ind w:left="3600" w:hanging="360"/>
      </w:pPr>
      <w:rPr>
        <w:rFonts w:ascii="Courier New" w:hAnsi="Courier New" w:cs="Courier New" w:hint="default"/>
      </w:rPr>
    </w:lvl>
    <w:lvl w:ilvl="5" w:tplc="7FB272B6" w:tentative="1">
      <w:start w:val="1"/>
      <w:numFmt w:val="bullet"/>
      <w:lvlText w:val=""/>
      <w:lvlJc w:val="left"/>
      <w:pPr>
        <w:ind w:left="4320" w:hanging="360"/>
      </w:pPr>
      <w:rPr>
        <w:rFonts w:ascii="Wingdings" w:hAnsi="Wingdings" w:hint="default"/>
      </w:rPr>
    </w:lvl>
    <w:lvl w:ilvl="6" w:tplc="1D12B4B4" w:tentative="1">
      <w:start w:val="1"/>
      <w:numFmt w:val="bullet"/>
      <w:lvlText w:val=""/>
      <w:lvlJc w:val="left"/>
      <w:pPr>
        <w:ind w:left="5040" w:hanging="360"/>
      </w:pPr>
      <w:rPr>
        <w:rFonts w:ascii="Symbol" w:hAnsi="Symbol" w:hint="default"/>
      </w:rPr>
    </w:lvl>
    <w:lvl w:ilvl="7" w:tplc="E1701536" w:tentative="1">
      <w:start w:val="1"/>
      <w:numFmt w:val="bullet"/>
      <w:lvlText w:val="o"/>
      <w:lvlJc w:val="left"/>
      <w:pPr>
        <w:ind w:left="5760" w:hanging="360"/>
      </w:pPr>
      <w:rPr>
        <w:rFonts w:ascii="Courier New" w:hAnsi="Courier New" w:cs="Courier New" w:hint="default"/>
      </w:rPr>
    </w:lvl>
    <w:lvl w:ilvl="8" w:tplc="FFAAC520" w:tentative="1">
      <w:start w:val="1"/>
      <w:numFmt w:val="bullet"/>
      <w:lvlText w:val=""/>
      <w:lvlJc w:val="left"/>
      <w:pPr>
        <w:ind w:left="6480" w:hanging="360"/>
      </w:pPr>
      <w:rPr>
        <w:rFonts w:ascii="Wingdings" w:hAnsi="Wingdings" w:hint="default"/>
      </w:rPr>
    </w:lvl>
  </w:abstractNum>
  <w:abstractNum w:abstractNumId="37">
    <w:nsid w:val="70B1732A"/>
    <w:multiLevelType w:val="hybridMultilevel"/>
    <w:tmpl w:val="FB4053C0"/>
    <w:lvl w:ilvl="0" w:tplc="4CE8CD4E">
      <w:start w:val="1"/>
      <w:numFmt w:val="lowerLetter"/>
      <w:pStyle w:val="SubStandard"/>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38">
    <w:nsid w:val="736110F6"/>
    <w:multiLevelType w:val="hybridMultilevel"/>
    <w:tmpl w:val="B2E4725A"/>
    <w:lvl w:ilvl="0" w:tplc="1A9E8EC8">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745A6728"/>
    <w:multiLevelType w:val="hybridMultilevel"/>
    <w:tmpl w:val="9ED62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867EA5"/>
    <w:multiLevelType w:val="hybridMultilevel"/>
    <w:tmpl w:val="171E3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B31E80"/>
    <w:multiLevelType w:val="multilevel"/>
    <w:tmpl w:val="BAE8E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BD14E6"/>
    <w:multiLevelType w:val="hybridMultilevel"/>
    <w:tmpl w:val="DDD6D59A"/>
    <w:lvl w:ilvl="0" w:tplc="D2303A82">
      <w:start w:val="1"/>
      <w:numFmt w:val="upperLetter"/>
      <w:lvlText w:val="Par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EE5582"/>
    <w:multiLevelType w:val="hybridMultilevel"/>
    <w:tmpl w:val="5D1A1384"/>
    <w:lvl w:ilvl="0" w:tplc="03B0E45E">
      <w:start w:val="1"/>
      <w:numFmt w:val="lowerLetter"/>
      <w:lvlText w:val="%1."/>
      <w:lvlJc w:val="left"/>
      <w:pPr>
        <w:ind w:left="720" w:hanging="360"/>
      </w:pPr>
    </w:lvl>
    <w:lvl w:ilvl="1" w:tplc="A11AD904" w:tentative="1">
      <w:start w:val="1"/>
      <w:numFmt w:val="lowerLetter"/>
      <w:lvlText w:val="%2."/>
      <w:lvlJc w:val="left"/>
      <w:pPr>
        <w:ind w:left="1440" w:hanging="360"/>
      </w:pPr>
    </w:lvl>
    <w:lvl w:ilvl="2" w:tplc="FDAA1AE2" w:tentative="1">
      <w:start w:val="1"/>
      <w:numFmt w:val="lowerRoman"/>
      <w:lvlText w:val="%3."/>
      <w:lvlJc w:val="right"/>
      <w:pPr>
        <w:ind w:left="2160" w:hanging="180"/>
      </w:pPr>
    </w:lvl>
    <w:lvl w:ilvl="3" w:tplc="B510C218" w:tentative="1">
      <w:start w:val="1"/>
      <w:numFmt w:val="decimal"/>
      <w:lvlText w:val="%4."/>
      <w:lvlJc w:val="left"/>
      <w:pPr>
        <w:ind w:left="2880" w:hanging="360"/>
      </w:pPr>
    </w:lvl>
    <w:lvl w:ilvl="4" w:tplc="877AF9A6" w:tentative="1">
      <w:start w:val="1"/>
      <w:numFmt w:val="lowerLetter"/>
      <w:lvlText w:val="%5."/>
      <w:lvlJc w:val="left"/>
      <w:pPr>
        <w:ind w:left="3600" w:hanging="360"/>
      </w:pPr>
    </w:lvl>
    <w:lvl w:ilvl="5" w:tplc="F3689742" w:tentative="1">
      <w:start w:val="1"/>
      <w:numFmt w:val="lowerRoman"/>
      <w:lvlText w:val="%6."/>
      <w:lvlJc w:val="right"/>
      <w:pPr>
        <w:ind w:left="4320" w:hanging="180"/>
      </w:pPr>
    </w:lvl>
    <w:lvl w:ilvl="6" w:tplc="29AE3AFC" w:tentative="1">
      <w:start w:val="1"/>
      <w:numFmt w:val="decimal"/>
      <w:lvlText w:val="%7."/>
      <w:lvlJc w:val="left"/>
      <w:pPr>
        <w:ind w:left="5040" w:hanging="360"/>
      </w:pPr>
    </w:lvl>
    <w:lvl w:ilvl="7" w:tplc="41723268" w:tentative="1">
      <w:start w:val="1"/>
      <w:numFmt w:val="lowerLetter"/>
      <w:lvlText w:val="%8."/>
      <w:lvlJc w:val="left"/>
      <w:pPr>
        <w:ind w:left="5760" w:hanging="360"/>
      </w:pPr>
    </w:lvl>
    <w:lvl w:ilvl="8" w:tplc="425C10D4" w:tentative="1">
      <w:start w:val="1"/>
      <w:numFmt w:val="lowerRoman"/>
      <w:lvlText w:val="%9."/>
      <w:lvlJc w:val="right"/>
      <w:pPr>
        <w:ind w:left="6480" w:hanging="180"/>
      </w:pPr>
    </w:lvl>
  </w:abstractNum>
  <w:abstractNum w:abstractNumId="44">
    <w:nsid w:val="7A920F9D"/>
    <w:multiLevelType w:val="hybridMultilevel"/>
    <w:tmpl w:val="BA864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0467A3"/>
    <w:multiLevelType w:val="hybridMultilevel"/>
    <w:tmpl w:val="33B887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C17782"/>
    <w:multiLevelType w:val="multilevel"/>
    <w:tmpl w:val="3E7A38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FC74A39"/>
    <w:multiLevelType w:val="hybridMultilevel"/>
    <w:tmpl w:val="BA864C48"/>
    <w:lvl w:ilvl="0" w:tplc="C1044320">
      <w:start w:val="1"/>
      <w:numFmt w:val="lowerLetter"/>
      <w:lvlText w:val="%1."/>
      <w:lvlJc w:val="left"/>
      <w:pPr>
        <w:ind w:left="720" w:hanging="360"/>
      </w:pPr>
    </w:lvl>
    <w:lvl w:ilvl="1" w:tplc="AD4002F8" w:tentative="1">
      <w:start w:val="1"/>
      <w:numFmt w:val="lowerLetter"/>
      <w:lvlText w:val="%2."/>
      <w:lvlJc w:val="left"/>
      <w:pPr>
        <w:ind w:left="1440" w:hanging="360"/>
      </w:pPr>
    </w:lvl>
    <w:lvl w:ilvl="2" w:tplc="5C405C0E" w:tentative="1">
      <w:start w:val="1"/>
      <w:numFmt w:val="lowerRoman"/>
      <w:lvlText w:val="%3."/>
      <w:lvlJc w:val="right"/>
      <w:pPr>
        <w:ind w:left="2160" w:hanging="180"/>
      </w:pPr>
    </w:lvl>
    <w:lvl w:ilvl="3" w:tplc="14B24EE4" w:tentative="1">
      <w:start w:val="1"/>
      <w:numFmt w:val="decimal"/>
      <w:lvlText w:val="%4."/>
      <w:lvlJc w:val="left"/>
      <w:pPr>
        <w:ind w:left="2880" w:hanging="360"/>
      </w:pPr>
    </w:lvl>
    <w:lvl w:ilvl="4" w:tplc="EA4619E6" w:tentative="1">
      <w:start w:val="1"/>
      <w:numFmt w:val="lowerLetter"/>
      <w:lvlText w:val="%5."/>
      <w:lvlJc w:val="left"/>
      <w:pPr>
        <w:ind w:left="3600" w:hanging="360"/>
      </w:pPr>
    </w:lvl>
    <w:lvl w:ilvl="5" w:tplc="134E06F4" w:tentative="1">
      <w:start w:val="1"/>
      <w:numFmt w:val="lowerRoman"/>
      <w:lvlText w:val="%6."/>
      <w:lvlJc w:val="right"/>
      <w:pPr>
        <w:ind w:left="4320" w:hanging="180"/>
      </w:pPr>
    </w:lvl>
    <w:lvl w:ilvl="6" w:tplc="11147B22" w:tentative="1">
      <w:start w:val="1"/>
      <w:numFmt w:val="decimal"/>
      <w:lvlText w:val="%7."/>
      <w:lvlJc w:val="left"/>
      <w:pPr>
        <w:ind w:left="5040" w:hanging="360"/>
      </w:pPr>
    </w:lvl>
    <w:lvl w:ilvl="7" w:tplc="536CE474" w:tentative="1">
      <w:start w:val="1"/>
      <w:numFmt w:val="lowerLetter"/>
      <w:lvlText w:val="%8."/>
      <w:lvlJc w:val="left"/>
      <w:pPr>
        <w:ind w:left="5760" w:hanging="360"/>
      </w:pPr>
    </w:lvl>
    <w:lvl w:ilvl="8" w:tplc="F4A4EDA8" w:tentative="1">
      <w:start w:val="1"/>
      <w:numFmt w:val="lowerRoman"/>
      <w:lvlText w:val="%9."/>
      <w:lvlJc w:val="right"/>
      <w:pPr>
        <w:ind w:left="6480" w:hanging="180"/>
      </w:pPr>
    </w:lvl>
  </w:abstractNum>
  <w:num w:numId="1">
    <w:abstractNumId w:val="24"/>
  </w:num>
  <w:num w:numId="2">
    <w:abstractNumId w:val="17"/>
  </w:num>
  <w:num w:numId="3">
    <w:abstractNumId w:val="8"/>
  </w:num>
  <w:num w:numId="4">
    <w:abstractNumId w:val="35"/>
  </w:num>
  <w:num w:numId="5">
    <w:abstractNumId w:val="31"/>
  </w:num>
  <w:num w:numId="6">
    <w:abstractNumId w:val="7"/>
  </w:num>
  <w:num w:numId="7">
    <w:abstractNumId w:val="20"/>
  </w:num>
  <w:num w:numId="8">
    <w:abstractNumId w:val="10"/>
  </w:num>
  <w:num w:numId="9">
    <w:abstractNumId w:val="11"/>
  </w:num>
  <w:num w:numId="10">
    <w:abstractNumId w:val="22"/>
  </w:num>
  <w:num w:numId="11">
    <w:abstractNumId w:val="17"/>
  </w:num>
  <w:num w:numId="12">
    <w:abstractNumId w:val="17"/>
  </w:num>
  <w:num w:numId="13">
    <w:abstractNumId w:val="17"/>
  </w:num>
  <w:num w:numId="14">
    <w:abstractNumId w:val="17"/>
  </w:num>
  <w:num w:numId="15">
    <w:abstractNumId w:val="34"/>
  </w:num>
  <w:num w:numId="16">
    <w:abstractNumId w:val="26"/>
  </w:num>
  <w:num w:numId="17">
    <w:abstractNumId w:val="41"/>
  </w:num>
  <w:num w:numId="18">
    <w:abstractNumId w:val="0"/>
  </w:num>
  <w:num w:numId="19">
    <w:abstractNumId w:val="28"/>
  </w:num>
  <w:num w:numId="20">
    <w:abstractNumId w:val="2"/>
  </w:num>
  <w:num w:numId="21">
    <w:abstractNumId w:val="32"/>
  </w:num>
  <w:num w:numId="22">
    <w:abstractNumId w:val="15"/>
    <w:lvlOverride w:ilvl="0">
      <w:startOverride w:val="1"/>
    </w:lvlOverride>
  </w:num>
  <w:num w:numId="23">
    <w:abstractNumId w:val="36"/>
  </w:num>
  <w:num w:numId="24">
    <w:abstractNumId w:val="3"/>
  </w:num>
  <w:num w:numId="25">
    <w:abstractNumId w:val="29"/>
  </w:num>
  <w:num w:numId="26">
    <w:abstractNumId w:val="5"/>
  </w:num>
  <w:num w:numId="27">
    <w:abstractNumId w:val="47"/>
  </w:num>
  <w:num w:numId="28">
    <w:abstractNumId w:val="44"/>
  </w:num>
  <w:num w:numId="29">
    <w:abstractNumId w:val="33"/>
  </w:num>
  <w:num w:numId="30">
    <w:abstractNumId w:val="38"/>
  </w:num>
  <w:num w:numId="31">
    <w:abstractNumId w:val="19"/>
  </w:num>
  <w:num w:numId="32">
    <w:abstractNumId w:val="45"/>
  </w:num>
  <w:num w:numId="33">
    <w:abstractNumId w:val="16"/>
  </w:num>
  <w:num w:numId="34">
    <w:abstractNumId w:val="30"/>
  </w:num>
  <w:num w:numId="35">
    <w:abstractNumId w:val="40"/>
  </w:num>
  <w:num w:numId="36">
    <w:abstractNumId w:val="43"/>
  </w:num>
  <w:num w:numId="37">
    <w:abstractNumId w:val="6"/>
  </w:num>
  <w:num w:numId="38">
    <w:abstractNumId w:val="27"/>
  </w:num>
  <w:num w:numId="39">
    <w:abstractNumId w:val="9"/>
  </w:num>
  <w:num w:numId="40">
    <w:abstractNumId w:val="39"/>
  </w:num>
  <w:num w:numId="41">
    <w:abstractNumId w:val="14"/>
  </w:num>
  <w:num w:numId="42">
    <w:abstractNumId w:val="1"/>
  </w:num>
  <w:num w:numId="43">
    <w:abstractNumId w:val="37"/>
  </w:num>
  <w:num w:numId="44">
    <w:abstractNumId w:val="2"/>
    <w:lvlOverride w:ilvl="0">
      <w:startOverride w:val="1"/>
    </w:lvlOverride>
  </w:num>
  <w:num w:numId="45">
    <w:abstractNumId w:val="13"/>
  </w:num>
  <w:num w:numId="46">
    <w:abstractNumId w:val="12"/>
  </w:num>
  <w:num w:numId="47">
    <w:abstractNumId w:val="4"/>
  </w:num>
  <w:num w:numId="48">
    <w:abstractNumId w:val="46"/>
  </w:num>
  <w:num w:numId="49">
    <w:abstractNumId w:val="18"/>
  </w:num>
  <w:num w:numId="50">
    <w:abstractNumId w:val="42"/>
  </w:num>
  <w:num w:numId="51">
    <w:abstractNumId w:val="25"/>
  </w:num>
  <w:num w:numId="52">
    <w:abstractNumId w:val="23"/>
  </w:num>
  <w:num w:numId="53">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88B"/>
    <w:rsid w:val="00000771"/>
    <w:rsid w:val="0000190B"/>
    <w:rsid w:val="00003456"/>
    <w:rsid w:val="00004016"/>
    <w:rsid w:val="00005A9E"/>
    <w:rsid w:val="00010915"/>
    <w:rsid w:val="00011EAC"/>
    <w:rsid w:val="00013E8D"/>
    <w:rsid w:val="000217CF"/>
    <w:rsid w:val="00021A18"/>
    <w:rsid w:val="00021EBE"/>
    <w:rsid w:val="00023BDF"/>
    <w:rsid w:val="0002485D"/>
    <w:rsid w:val="00024894"/>
    <w:rsid w:val="000249E6"/>
    <w:rsid w:val="000255C3"/>
    <w:rsid w:val="0002683E"/>
    <w:rsid w:val="0002780A"/>
    <w:rsid w:val="00031428"/>
    <w:rsid w:val="00033071"/>
    <w:rsid w:val="00036C6B"/>
    <w:rsid w:val="0003702F"/>
    <w:rsid w:val="00045688"/>
    <w:rsid w:val="00046518"/>
    <w:rsid w:val="000467B0"/>
    <w:rsid w:val="0004781F"/>
    <w:rsid w:val="00050ABE"/>
    <w:rsid w:val="00052E43"/>
    <w:rsid w:val="00055986"/>
    <w:rsid w:val="00063F36"/>
    <w:rsid w:val="00064B6E"/>
    <w:rsid w:val="00066F36"/>
    <w:rsid w:val="00070914"/>
    <w:rsid w:val="00070C45"/>
    <w:rsid w:val="00070D4F"/>
    <w:rsid w:val="00071519"/>
    <w:rsid w:val="00072209"/>
    <w:rsid w:val="00072B87"/>
    <w:rsid w:val="0007357D"/>
    <w:rsid w:val="00075AFF"/>
    <w:rsid w:val="00082E25"/>
    <w:rsid w:val="00083558"/>
    <w:rsid w:val="00084D8E"/>
    <w:rsid w:val="0009031A"/>
    <w:rsid w:val="00092B82"/>
    <w:rsid w:val="00093D68"/>
    <w:rsid w:val="00095CC3"/>
    <w:rsid w:val="00096392"/>
    <w:rsid w:val="000A1469"/>
    <w:rsid w:val="000A17A6"/>
    <w:rsid w:val="000A4D24"/>
    <w:rsid w:val="000A747B"/>
    <w:rsid w:val="000A753B"/>
    <w:rsid w:val="000B1FCD"/>
    <w:rsid w:val="000B2EC8"/>
    <w:rsid w:val="000B4305"/>
    <w:rsid w:val="000B5197"/>
    <w:rsid w:val="000B68AF"/>
    <w:rsid w:val="000B72CB"/>
    <w:rsid w:val="000B7673"/>
    <w:rsid w:val="000C1995"/>
    <w:rsid w:val="000C2891"/>
    <w:rsid w:val="000C5A32"/>
    <w:rsid w:val="000C6D26"/>
    <w:rsid w:val="000C737E"/>
    <w:rsid w:val="000D1348"/>
    <w:rsid w:val="000D37D9"/>
    <w:rsid w:val="000D39DE"/>
    <w:rsid w:val="000D3C94"/>
    <w:rsid w:val="000D408B"/>
    <w:rsid w:val="000D4B10"/>
    <w:rsid w:val="000D53D9"/>
    <w:rsid w:val="000D6D4A"/>
    <w:rsid w:val="000D79F2"/>
    <w:rsid w:val="000E1081"/>
    <w:rsid w:val="000E14B6"/>
    <w:rsid w:val="000E2BA4"/>
    <w:rsid w:val="000E3C24"/>
    <w:rsid w:val="000E42C4"/>
    <w:rsid w:val="000E53DC"/>
    <w:rsid w:val="000E5EA9"/>
    <w:rsid w:val="000E6569"/>
    <w:rsid w:val="000F01CD"/>
    <w:rsid w:val="000F09DE"/>
    <w:rsid w:val="000F0B83"/>
    <w:rsid w:val="00100232"/>
    <w:rsid w:val="00100F93"/>
    <w:rsid w:val="0010267B"/>
    <w:rsid w:val="00104567"/>
    <w:rsid w:val="001047AD"/>
    <w:rsid w:val="001047F1"/>
    <w:rsid w:val="00104D4C"/>
    <w:rsid w:val="001056C3"/>
    <w:rsid w:val="0010615D"/>
    <w:rsid w:val="00106286"/>
    <w:rsid w:val="00110E26"/>
    <w:rsid w:val="0011533E"/>
    <w:rsid w:val="00116C2D"/>
    <w:rsid w:val="001239BC"/>
    <w:rsid w:val="00125F92"/>
    <w:rsid w:val="00126F5B"/>
    <w:rsid w:val="001274D3"/>
    <w:rsid w:val="00130760"/>
    <w:rsid w:val="0013431D"/>
    <w:rsid w:val="001369A1"/>
    <w:rsid w:val="00137A27"/>
    <w:rsid w:val="00141B8F"/>
    <w:rsid w:val="00143CFE"/>
    <w:rsid w:val="00144345"/>
    <w:rsid w:val="0014446D"/>
    <w:rsid w:val="00144C43"/>
    <w:rsid w:val="00145F0F"/>
    <w:rsid w:val="00146029"/>
    <w:rsid w:val="00151492"/>
    <w:rsid w:val="00153712"/>
    <w:rsid w:val="001552F7"/>
    <w:rsid w:val="00156097"/>
    <w:rsid w:val="00156448"/>
    <w:rsid w:val="00156811"/>
    <w:rsid w:val="00157CC5"/>
    <w:rsid w:val="0016098C"/>
    <w:rsid w:val="0016224D"/>
    <w:rsid w:val="00164775"/>
    <w:rsid w:val="00166E1D"/>
    <w:rsid w:val="001706A9"/>
    <w:rsid w:val="00175B88"/>
    <w:rsid w:val="00176B73"/>
    <w:rsid w:val="001774D9"/>
    <w:rsid w:val="001774FC"/>
    <w:rsid w:val="001820B8"/>
    <w:rsid w:val="0018255A"/>
    <w:rsid w:val="0018380A"/>
    <w:rsid w:val="0018455C"/>
    <w:rsid w:val="001878A5"/>
    <w:rsid w:val="00195F63"/>
    <w:rsid w:val="00196237"/>
    <w:rsid w:val="00197811"/>
    <w:rsid w:val="001A4BA7"/>
    <w:rsid w:val="001A5605"/>
    <w:rsid w:val="001A6440"/>
    <w:rsid w:val="001A6869"/>
    <w:rsid w:val="001B040B"/>
    <w:rsid w:val="001B0754"/>
    <w:rsid w:val="001B0BF4"/>
    <w:rsid w:val="001B0DF4"/>
    <w:rsid w:val="001B22F5"/>
    <w:rsid w:val="001B3665"/>
    <w:rsid w:val="001B4CE5"/>
    <w:rsid w:val="001B7B35"/>
    <w:rsid w:val="001C0CE0"/>
    <w:rsid w:val="001C15BF"/>
    <w:rsid w:val="001D3CB5"/>
    <w:rsid w:val="001D47CD"/>
    <w:rsid w:val="001D5535"/>
    <w:rsid w:val="001D5862"/>
    <w:rsid w:val="001D5F33"/>
    <w:rsid w:val="001E0AB4"/>
    <w:rsid w:val="001E2199"/>
    <w:rsid w:val="001E22F4"/>
    <w:rsid w:val="001E37BA"/>
    <w:rsid w:val="001E4B01"/>
    <w:rsid w:val="001F23EB"/>
    <w:rsid w:val="001F5263"/>
    <w:rsid w:val="001F70A2"/>
    <w:rsid w:val="001F7B25"/>
    <w:rsid w:val="002008C3"/>
    <w:rsid w:val="00207732"/>
    <w:rsid w:val="002112E7"/>
    <w:rsid w:val="00211F07"/>
    <w:rsid w:val="00216B3C"/>
    <w:rsid w:val="00220BBF"/>
    <w:rsid w:val="00222F47"/>
    <w:rsid w:val="00223ADD"/>
    <w:rsid w:val="0022634C"/>
    <w:rsid w:val="00226FD6"/>
    <w:rsid w:val="00231AE5"/>
    <w:rsid w:val="002327C6"/>
    <w:rsid w:val="00232C61"/>
    <w:rsid w:val="00233F26"/>
    <w:rsid w:val="00235FE2"/>
    <w:rsid w:val="00243A60"/>
    <w:rsid w:val="00243D4B"/>
    <w:rsid w:val="0024402A"/>
    <w:rsid w:val="00247DD5"/>
    <w:rsid w:val="00255725"/>
    <w:rsid w:val="00257517"/>
    <w:rsid w:val="0026003C"/>
    <w:rsid w:val="002613C2"/>
    <w:rsid w:val="00270B5B"/>
    <w:rsid w:val="002743DA"/>
    <w:rsid w:val="0027474F"/>
    <w:rsid w:val="00281096"/>
    <w:rsid w:val="00281FDA"/>
    <w:rsid w:val="00282318"/>
    <w:rsid w:val="00284E4A"/>
    <w:rsid w:val="00290B5A"/>
    <w:rsid w:val="0029168B"/>
    <w:rsid w:val="00292CE7"/>
    <w:rsid w:val="00295083"/>
    <w:rsid w:val="0029525E"/>
    <w:rsid w:val="00296C27"/>
    <w:rsid w:val="00296DF9"/>
    <w:rsid w:val="002A0219"/>
    <w:rsid w:val="002A14F7"/>
    <w:rsid w:val="002A237F"/>
    <w:rsid w:val="002A2CB8"/>
    <w:rsid w:val="002A3551"/>
    <w:rsid w:val="002A368A"/>
    <w:rsid w:val="002B038F"/>
    <w:rsid w:val="002B0E38"/>
    <w:rsid w:val="002B1C4D"/>
    <w:rsid w:val="002B32A4"/>
    <w:rsid w:val="002B3A7E"/>
    <w:rsid w:val="002B4C26"/>
    <w:rsid w:val="002B7134"/>
    <w:rsid w:val="002C0C86"/>
    <w:rsid w:val="002C1A1C"/>
    <w:rsid w:val="002C1AC7"/>
    <w:rsid w:val="002C3D2A"/>
    <w:rsid w:val="002C4A36"/>
    <w:rsid w:val="002C5C61"/>
    <w:rsid w:val="002C7633"/>
    <w:rsid w:val="002D4881"/>
    <w:rsid w:val="002D61BC"/>
    <w:rsid w:val="002D61FA"/>
    <w:rsid w:val="002D6F2E"/>
    <w:rsid w:val="002D7409"/>
    <w:rsid w:val="002E577A"/>
    <w:rsid w:val="002E578D"/>
    <w:rsid w:val="002E6E78"/>
    <w:rsid w:val="002F2FA7"/>
    <w:rsid w:val="002F40BE"/>
    <w:rsid w:val="002F4C9A"/>
    <w:rsid w:val="002F59BC"/>
    <w:rsid w:val="002F740F"/>
    <w:rsid w:val="00300896"/>
    <w:rsid w:val="0030112D"/>
    <w:rsid w:val="003016F6"/>
    <w:rsid w:val="00301E05"/>
    <w:rsid w:val="00302AD6"/>
    <w:rsid w:val="003031B0"/>
    <w:rsid w:val="00304B1D"/>
    <w:rsid w:val="003061E6"/>
    <w:rsid w:val="003078C5"/>
    <w:rsid w:val="00307AAB"/>
    <w:rsid w:val="003101FB"/>
    <w:rsid w:val="003116A3"/>
    <w:rsid w:val="00312976"/>
    <w:rsid w:val="00316204"/>
    <w:rsid w:val="00316525"/>
    <w:rsid w:val="003168C1"/>
    <w:rsid w:val="00323E53"/>
    <w:rsid w:val="00324599"/>
    <w:rsid w:val="0032710B"/>
    <w:rsid w:val="00330707"/>
    <w:rsid w:val="003309D4"/>
    <w:rsid w:val="0033272B"/>
    <w:rsid w:val="00333E72"/>
    <w:rsid w:val="00335D73"/>
    <w:rsid w:val="00335FCC"/>
    <w:rsid w:val="0033613F"/>
    <w:rsid w:val="00336B77"/>
    <w:rsid w:val="00345D8D"/>
    <w:rsid w:val="003465BC"/>
    <w:rsid w:val="00346E74"/>
    <w:rsid w:val="00350044"/>
    <w:rsid w:val="00352B3C"/>
    <w:rsid w:val="00361463"/>
    <w:rsid w:val="003624C9"/>
    <w:rsid w:val="0036447D"/>
    <w:rsid w:val="00365911"/>
    <w:rsid w:val="00365D46"/>
    <w:rsid w:val="00366957"/>
    <w:rsid w:val="00366C68"/>
    <w:rsid w:val="00367E80"/>
    <w:rsid w:val="0037076A"/>
    <w:rsid w:val="00372772"/>
    <w:rsid w:val="003732E4"/>
    <w:rsid w:val="0037412F"/>
    <w:rsid w:val="00376B13"/>
    <w:rsid w:val="003803AE"/>
    <w:rsid w:val="00380BAD"/>
    <w:rsid w:val="0038568E"/>
    <w:rsid w:val="00390146"/>
    <w:rsid w:val="003909B3"/>
    <w:rsid w:val="003911AB"/>
    <w:rsid w:val="00391E17"/>
    <w:rsid w:val="00397B05"/>
    <w:rsid w:val="003A02F2"/>
    <w:rsid w:val="003A1237"/>
    <w:rsid w:val="003A13CB"/>
    <w:rsid w:val="003A4EB5"/>
    <w:rsid w:val="003A54AF"/>
    <w:rsid w:val="003A56C5"/>
    <w:rsid w:val="003A5703"/>
    <w:rsid w:val="003B31AA"/>
    <w:rsid w:val="003B38DB"/>
    <w:rsid w:val="003B422E"/>
    <w:rsid w:val="003B4E7B"/>
    <w:rsid w:val="003B58FF"/>
    <w:rsid w:val="003B7A4D"/>
    <w:rsid w:val="003B7B32"/>
    <w:rsid w:val="003B7F16"/>
    <w:rsid w:val="003C1031"/>
    <w:rsid w:val="003C19C6"/>
    <w:rsid w:val="003C327D"/>
    <w:rsid w:val="003C6768"/>
    <w:rsid w:val="003C760A"/>
    <w:rsid w:val="003C7E07"/>
    <w:rsid w:val="003C7F48"/>
    <w:rsid w:val="003D109B"/>
    <w:rsid w:val="003D398A"/>
    <w:rsid w:val="003E0070"/>
    <w:rsid w:val="003E4B70"/>
    <w:rsid w:val="003E7F4F"/>
    <w:rsid w:val="003F0586"/>
    <w:rsid w:val="003F0919"/>
    <w:rsid w:val="003F201D"/>
    <w:rsid w:val="003F2D94"/>
    <w:rsid w:val="003F56D6"/>
    <w:rsid w:val="003F5879"/>
    <w:rsid w:val="003F5EE4"/>
    <w:rsid w:val="00400FE5"/>
    <w:rsid w:val="00404057"/>
    <w:rsid w:val="004044B3"/>
    <w:rsid w:val="004056E4"/>
    <w:rsid w:val="00405FAE"/>
    <w:rsid w:val="0040675C"/>
    <w:rsid w:val="00407A1B"/>
    <w:rsid w:val="00410AED"/>
    <w:rsid w:val="00410E10"/>
    <w:rsid w:val="004143F6"/>
    <w:rsid w:val="004147B8"/>
    <w:rsid w:val="00416318"/>
    <w:rsid w:val="00416FB7"/>
    <w:rsid w:val="00417D6B"/>
    <w:rsid w:val="004206E6"/>
    <w:rsid w:val="00420CA5"/>
    <w:rsid w:val="004229B6"/>
    <w:rsid w:val="00423AC3"/>
    <w:rsid w:val="004266D3"/>
    <w:rsid w:val="004271BF"/>
    <w:rsid w:val="00431693"/>
    <w:rsid w:val="00433BA6"/>
    <w:rsid w:val="004341A4"/>
    <w:rsid w:val="00434DDD"/>
    <w:rsid w:val="0043571D"/>
    <w:rsid w:val="0043650E"/>
    <w:rsid w:val="00437799"/>
    <w:rsid w:val="004407D5"/>
    <w:rsid w:val="00442DC1"/>
    <w:rsid w:val="00444DD7"/>
    <w:rsid w:val="00445184"/>
    <w:rsid w:val="0045159D"/>
    <w:rsid w:val="0045516C"/>
    <w:rsid w:val="00455B4A"/>
    <w:rsid w:val="00460F15"/>
    <w:rsid w:val="00461E56"/>
    <w:rsid w:val="00464EB4"/>
    <w:rsid w:val="004718F5"/>
    <w:rsid w:val="004724CB"/>
    <w:rsid w:val="0047514B"/>
    <w:rsid w:val="00476A72"/>
    <w:rsid w:val="00476AC8"/>
    <w:rsid w:val="00477532"/>
    <w:rsid w:val="00482BBF"/>
    <w:rsid w:val="0048319D"/>
    <w:rsid w:val="00483D52"/>
    <w:rsid w:val="004846A7"/>
    <w:rsid w:val="00486DF1"/>
    <w:rsid w:val="004901FB"/>
    <w:rsid w:val="00494436"/>
    <w:rsid w:val="00495DE9"/>
    <w:rsid w:val="004A2DBA"/>
    <w:rsid w:val="004A3BBC"/>
    <w:rsid w:val="004A74A7"/>
    <w:rsid w:val="004A755C"/>
    <w:rsid w:val="004B51E2"/>
    <w:rsid w:val="004B6970"/>
    <w:rsid w:val="004B6E1F"/>
    <w:rsid w:val="004B6F2E"/>
    <w:rsid w:val="004B7197"/>
    <w:rsid w:val="004C0635"/>
    <w:rsid w:val="004C0E98"/>
    <w:rsid w:val="004C21AA"/>
    <w:rsid w:val="004C27A6"/>
    <w:rsid w:val="004C57C5"/>
    <w:rsid w:val="004C7B97"/>
    <w:rsid w:val="004D4F66"/>
    <w:rsid w:val="004D5EF1"/>
    <w:rsid w:val="004E0C48"/>
    <w:rsid w:val="004E259C"/>
    <w:rsid w:val="004E3CC9"/>
    <w:rsid w:val="004E4124"/>
    <w:rsid w:val="004E4224"/>
    <w:rsid w:val="004E54C2"/>
    <w:rsid w:val="004E6197"/>
    <w:rsid w:val="004E64BC"/>
    <w:rsid w:val="004E6EAE"/>
    <w:rsid w:val="004E75D2"/>
    <w:rsid w:val="004F24C0"/>
    <w:rsid w:val="004F26C8"/>
    <w:rsid w:val="004F5AE9"/>
    <w:rsid w:val="004F7245"/>
    <w:rsid w:val="004F760D"/>
    <w:rsid w:val="005051E1"/>
    <w:rsid w:val="00507133"/>
    <w:rsid w:val="005122B6"/>
    <w:rsid w:val="00513432"/>
    <w:rsid w:val="00515E40"/>
    <w:rsid w:val="00516FF6"/>
    <w:rsid w:val="0051758C"/>
    <w:rsid w:val="0052031C"/>
    <w:rsid w:val="00522617"/>
    <w:rsid w:val="005250C9"/>
    <w:rsid w:val="00526296"/>
    <w:rsid w:val="00527B8D"/>
    <w:rsid w:val="0053062F"/>
    <w:rsid w:val="005338FF"/>
    <w:rsid w:val="0053542D"/>
    <w:rsid w:val="00543AD5"/>
    <w:rsid w:val="00544BB1"/>
    <w:rsid w:val="00546C3C"/>
    <w:rsid w:val="005477E2"/>
    <w:rsid w:val="00551479"/>
    <w:rsid w:val="0055161C"/>
    <w:rsid w:val="005517D3"/>
    <w:rsid w:val="00554C87"/>
    <w:rsid w:val="00554D72"/>
    <w:rsid w:val="00562B23"/>
    <w:rsid w:val="00563648"/>
    <w:rsid w:val="0056414A"/>
    <w:rsid w:val="00565582"/>
    <w:rsid w:val="00566096"/>
    <w:rsid w:val="005710DA"/>
    <w:rsid w:val="00572AED"/>
    <w:rsid w:val="00574442"/>
    <w:rsid w:val="00580988"/>
    <w:rsid w:val="005815A2"/>
    <w:rsid w:val="00584E99"/>
    <w:rsid w:val="00587095"/>
    <w:rsid w:val="005877D6"/>
    <w:rsid w:val="00587DCC"/>
    <w:rsid w:val="0059012E"/>
    <w:rsid w:val="00593AEB"/>
    <w:rsid w:val="005956D0"/>
    <w:rsid w:val="00595C0E"/>
    <w:rsid w:val="005968D0"/>
    <w:rsid w:val="00597257"/>
    <w:rsid w:val="00597FCF"/>
    <w:rsid w:val="005A1241"/>
    <w:rsid w:val="005A2A90"/>
    <w:rsid w:val="005A4D65"/>
    <w:rsid w:val="005A6398"/>
    <w:rsid w:val="005B286F"/>
    <w:rsid w:val="005B528A"/>
    <w:rsid w:val="005B7379"/>
    <w:rsid w:val="005B7DD8"/>
    <w:rsid w:val="005C0ADB"/>
    <w:rsid w:val="005C2421"/>
    <w:rsid w:val="005C495F"/>
    <w:rsid w:val="005C7885"/>
    <w:rsid w:val="005D3932"/>
    <w:rsid w:val="005D3C2C"/>
    <w:rsid w:val="005D66BD"/>
    <w:rsid w:val="005D6FB5"/>
    <w:rsid w:val="005D7B93"/>
    <w:rsid w:val="005E010A"/>
    <w:rsid w:val="005E162F"/>
    <w:rsid w:val="005E2338"/>
    <w:rsid w:val="005E3B03"/>
    <w:rsid w:val="005E49B6"/>
    <w:rsid w:val="005E60AA"/>
    <w:rsid w:val="005F37FE"/>
    <w:rsid w:val="005F6B44"/>
    <w:rsid w:val="005F6F9A"/>
    <w:rsid w:val="00600670"/>
    <w:rsid w:val="00600F44"/>
    <w:rsid w:val="00602171"/>
    <w:rsid w:val="00603148"/>
    <w:rsid w:val="006046B3"/>
    <w:rsid w:val="00604BCA"/>
    <w:rsid w:val="006067DE"/>
    <w:rsid w:val="006071C2"/>
    <w:rsid w:val="00611DF8"/>
    <w:rsid w:val="00614AD7"/>
    <w:rsid w:val="00616036"/>
    <w:rsid w:val="006179CA"/>
    <w:rsid w:val="006206FA"/>
    <w:rsid w:val="00621558"/>
    <w:rsid w:val="00624A6B"/>
    <w:rsid w:val="00625287"/>
    <w:rsid w:val="0062647C"/>
    <w:rsid w:val="00626925"/>
    <w:rsid w:val="0062712C"/>
    <w:rsid w:val="006271F5"/>
    <w:rsid w:val="006311E3"/>
    <w:rsid w:val="0063412C"/>
    <w:rsid w:val="00634DE7"/>
    <w:rsid w:val="0063510C"/>
    <w:rsid w:val="006369D6"/>
    <w:rsid w:val="006370F6"/>
    <w:rsid w:val="006372D4"/>
    <w:rsid w:val="00640B66"/>
    <w:rsid w:val="00644465"/>
    <w:rsid w:val="00644E67"/>
    <w:rsid w:val="00646A7F"/>
    <w:rsid w:val="00646DE2"/>
    <w:rsid w:val="00647448"/>
    <w:rsid w:val="00651053"/>
    <w:rsid w:val="006514D3"/>
    <w:rsid w:val="00656136"/>
    <w:rsid w:val="0066138B"/>
    <w:rsid w:val="006642EA"/>
    <w:rsid w:val="00666374"/>
    <w:rsid w:val="00666E77"/>
    <w:rsid w:val="006672B3"/>
    <w:rsid w:val="006709CB"/>
    <w:rsid w:val="00674FEC"/>
    <w:rsid w:val="00676BE8"/>
    <w:rsid w:val="00677388"/>
    <w:rsid w:val="0067773F"/>
    <w:rsid w:val="00677BD5"/>
    <w:rsid w:val="006803D0"/>
    <w:rsid w:val="0068281B"/>
    <w:rsid w:val="00683E93"/>
    <w:rsid w:val="00684DDD"/>
    <w:rsid w:val="00686692"/>
    <w:rsid w:val="006868AB"/>
    <w:rsid w:val="00686BD4"/>
    <w:rsid w:val="00686F80"/>
    <w:rsid w:val="00693E77"/>
    <w:rsid w:val="006A1935"/>
    <w:rsid w:val="006A1965"/>
    <w:rsid w:val="006A652C"/>
    <w:rsid w:val="006A6EA2"/>
    <w:rsid w:val="006B08EB"/>
    <w:rsid w:val="006B1267"/>
    <w:rsid w:val="006B3090"/>
    <w:rsid w:val="006B4A47"/>
    <w:rsid w:val="006C1A7B"/>
    <w:rsid w:val="006C3BF4"/>
    <w:rsid w:val="006C4AAB"/>
    <w:rsid w:val="006C7C04"/>
    <w:rsid w:val="006D1DA6"/>
    <w:rsid w:val="006D672F"/>
    <w:rsid w:val="006D7429"/>
    <w:rsid w:val="006E5C95"/>
    <w:rsid w:val="006E6130"/>
    <w:rsid w:val="006E6F6C"/>
    <w:rsid w:val="006F0893"/>
    <w:rsid w:val="006F0AA1"/>
    <w:rsid w:val="006F1DAD"/>
    <w:rsid w:val="006F2D21"/>
    <w:rsid w:val="006F2FA9"/>
    <w:rsid w:val="006F3CB8"/>
    <w:rsid w:val="006F4D5F"/>
    <w:rsid w:val="00700FD2"/>
    <w:rsid w:val="00702294"/>
    <w:rsid w:val="00707018"/>
    <w:rsid w:val="00707714"/>
    <w:rsid w:val="00711161"/>
    <w:rsid w:val="00711FD2"/>
    <w:rsid w:val="00713332"/>
    <w:rsid w:val="0071350E"/>
    <w:rsid w:val="00713615"/>
    <w:rsid w:val="00715699"/>
    <w:rsid w:val="00716BE6"/>
    <w:rsid w:val="00717BBC"/>
    <w:rsid w:val="007222EC"/>
    <w:rsid w:val="00722525"/>
    <w:rsid w:val="007305F9"/>
    <w:rsid w:val="00731F4F"/>
    <w:rsid w:val="007336E8"/>
    <w:rsid w:val="00734020"/>
    <w:rsid w:val="0073454D"/>
    <w:rsid w:val="00734DEF"/>
    <w:rsid w:val="007351DB"/>
    <w:rsid w:val="00737DCF"/>
    <w:rsid w:val="007403A8"/>
    <w:rsid w:val="007410FF"/>
    <w:rsid w:val="00742087"/>
    <w:rsid w:val="007446E0"/>
    <w:rsid w:val="00744DCD"/>
    <w:rsid w:val="00746C7D"/>
    <w:rsid w:val="00747D57"/>
    <w:rsid w:val="00750085"/>
    <w:rsid w:val="0075296B"/>
    <w:rsid w:val="007540BB"/>
    <w:rsid w:val="00755D09"/>
    <w:rsid w:val="0075603B"/>
    <w:rsid w:val="0076180D"/>
    <w:rsid w:val="007632E5"/>
    <w:rsid w:val="00763B2D"/>
    <w:rsid w:val="00773666"/>
    <w:rsid w:val="0077527E"/>
    <w:rsid w:val="007771CC"/>
    <w:rsid w:val="007776B2"/>
    <w:rsid w:val="00777D0C"/>
    <w:rsid w:val="0078007F"/>
    <w:rsid w:val="0078109E"/>
    <w:rsid w:val="00781FC3"/>
    <w:rsid w:val="007862F6"/>
    <w:rsid w:val="0078635E"/>
    <w:rsid w:val="00791789"/>
    <w:rsid w:val="00791F69"/>
    <w:rsid w:val="00792D02"/>
    <w:rsid w:val="00792DE4"/>
    <w:rsid w:val="0079314F"/>
    <w:rsid w:val="007942E2"/>
    <w:rsid w:val="0079617F"/>
    <w:rsid w:val="00796ABB"/>
    <w:rsid w:val="007A346A"/>
    <w:rsid w:val="007A546E"/>
    <w:rsid w:val="007A6C67"/>
    <w:rsid w:val="007B1EE3"/>
    <w:rsid w:val="007B326C"/>
    <w:rsid w:val="007B59E5"/>
    <w:rsid w:val="007B696E"/>
    <w:rsid w:val="007B722A"/>
    <w:rsid w:val="007C27C1"/>
    <w:rsid w:val="007C28B7"/>
    <w:rsid w:val="007C6B05"/>
    <w:rsid w:val="007D0678"/>
    <w:rsid w:val="007D0D65"/>
    <w:rsid w:val="007D0F58"/>
    <w:rsid w:val="007D26FE"/>
    <w:rsid w:val="007D2DD6"/>
    <w:rsid w:val="007D2EBE"/>
    <w:rsid w:val="007D6380"/>
    <w:rsid w:val="007E1434"/>
    <w:rsid w:val="007E18FE"/>
    <w:rsid w:val="007E41FF"/>
    <w:rsid w:val="007E5FFB"/>
    <w:rsid w:val="007E619A"/>
    <w:rsid w:val="007F0698"/>
    <w:rsid w:val="007F1DE4"/>
    <w:rsid w:val="007F5630"/>
    <w:rsid w:val="007F576E"/>
    <w:rsid w:val="007F577F"/>
    <w:rsid w:val="008003EB"/>
    <w:rsid w:val="00800C63"/>
    <w:rsid w:val="008034D8"/>
    <w:rsid w:val="00806ADC"/>
    <w:rsid w:val="00807996"/>
    <w:rsid w:val="00811C07"/>
    <w:rsid w:val="00811C1B"/>
    <w:rsid w:val="00811F08"/>
    <w:rsid w:val="0081217D"/>
    <w:rsid w:val="00812915"/>
    <w:rsid w:val="00813CE7"/>
    <w:rsid w:val="008208C3"/>
    <w:rsid w:val="0082127D"/>
    <w:rsid w:val="00821A2A"/>
    <w:rsid w:val="00821FAA"/>
    <w:rsid w:val="00822B0E"/>
    <w:rsid w:val="0082522A"/>
    <w:rsid w:val="0082544C"/>
    <w:rsid w:val="008267F3"/>
    <w:rsid w:val="00827549"/>
    <w:rsid w:val="0082781B"/>
    <w:rsid w:val="008300BB"/>
    <w:rsid w:val="0083416D"/>
    <w:rsid w:val="00834996"/>
    <w:rsid w:val="00835454"/>
    <w:rsid w:val="0084110C"/>
    <w:rsid w:val="00845D88"/>
    <w:rsid w:val="00846AAD"/>
    <w:rsid w:val="008503C5"/>
    <w:rsid w:val="008535B2"/>
    <w:rsid w:val="00855100"/>
    <w:rsid w:val="00855D8C"/>
    <w:rsid w:val="008604D3"/>
    <w:rsid w:val="00860F86"/>
    <w:rsid w:val="0086194B"/>
    <w:rsid w:val="0086234D"/>
    <w:rsid w:val="008623F0"/>
    <w:rsid w:val="00864651"/>
    <w:rsid w:val="00864AFA"/>
    <w:rsid w:val="00864B01"/>
    <w:rsid w:val="0086588D"/>
    <w:rsid w:val="00865A73"/>
    <w:rsid w:val="008669F4"/>
    <w:rsid w:val="00870A7B"/>
    <w:rsid w:val="008724D4"/>
    <w:rsid w:val="00872AD9"/>
    <w:rsid w:val="00874A8A"/>
    <w:rsid w:val="00874E2A"/>
    <w:rsid w:val="0087709B"/>
    <w:rsid w:val="008778EF"/>
    <w:rsid w:val="00881013"/>
    <w:rsid w:val="00883F4A"/>
    <w:rsid w:val="0088410B"/>
    <w:rsid w:val="00884674"/>
    <w:rsid w:val="00893DF4"/>
    <w:rsid w:val="0089447F"/>
    <w:rsid w:val="008A30DC"/>
    <w:rsid w:val="008A6326"/>
    <w:rsid w:val="008B008F"/>
    <w:rsid w:val="008B1966"/>
    <w:rsid w:val="008B22E4"/>
    <w:rsid w:val="008B51F6"/>
    <w:rsid w:val="008C1476"/>
    <w:rsid w:val="008C58AD"/>
    <w:rsid w:val="008D0282"/>
    <w:rsid w:val="008D0887"/>
    <w:rsid w:val="008D1F52"/>
    <w:rsid w:val="008D3237"/>
    <w:rsid w:val="008D35B2"/>
    <w:rsid w:val="008D37D2"/>
    <w:rsid w:val="008D46A5"/>
    <w:rsid w:val="008D6EA3"/>
    <w:rsid w:val="008E02CB"/>
    <w:rsid w:val="008E4220"/>
    <w:rsid w:val="008E6914"/>
    <w:rsid w:val="008E71E4"/>
    <w:rsid w:val="008F213B"/>
    <w:rsid w:val="008F502B"/>
    <w:rsid w:val="008F54B9"/>
    <w:rsid w:val="009003E6"/>
    <w:rsid w:val="00902DDE"/>
    <w:rsid w:val="00904F9A"/>
    <w:rsid w:val="0090631D"/>
    <w:rsid w:val="00907082"/>
    <w:rsid w:val="00912287"/>
    <w:rsid w:val="00912995"/>
    <w:rsid w:val="00912A83"/>
    <w:rsid w:val="00912C3E"/>
    <w:rsid w:val="00913D8A"/>
    <w:rsid w:val="00914FC0"/>
    <w:rsid w:val="009153A4"/>
    <w:rsid w:val="00916BA7"/>
    <w:rsid w:val="0091793C"/>
    <w:rsid w:val="00920B60"/>
    <w:rsid w:val="00924835"/>
    <w:rsid w:val="0092562A"/>
    <w:rsid w:val="00926832"/>
    <w:rsid w:val="00931F68"/>
    <w:rsid w:val="00932173"/>
    <w:rsid w:val="00933F97"/>
    <w:rsid w:val="00935B62"/>
    <w:rsid w:val="009365C1"/>
    <w:rsid w:val="00936B3E"/>
    <w:rsid w:val="009373A8"/>
    <w:rsid w:val="00941589"/>
    <w:rsid w:val="00944721"/>
    <w:rsid w:val="009469CA"/>
    <w:rsid w:val="00950C1A"/>
    <w:rsid w:val="009512D4"/>
    <w:rsid w:val="0095371C"/>
    <w:rsid w:val="00953898"/>
    <w:rsid w:val="00953CCF"/>
    <w:rsid w:val="00953EE4"/>
    <w:rsid w:val="00955CE7"/>
    <w:rsid w:val="00960C1D"/>
    <w:rsid w:val="009641D7"/>
    <w:rsid w:val="00964ED2"/>
    <w:rsid w:val="00965C0A"/>
    <w:rsid w:val="0096632E"/>
    <w:rsid w:val="00971EF0"/>
    <w:rsid w:val="00974880"/>
    <w:rsid w:val="009749DC"/>
    <w:rsid w:val="00977740"/>
    <w:rsid w:val="00977F49"/>
    <w:rsid w:val="0098194C"/>
    <w:rsid w:val="00984396"/>
    <w:rsid w:val="00984D77"/>
    <w:rsid w:val="00984DD7"/>
    <w:rsid w:val="00986BF8"/>
    <w:rsid w:val="00990282"/>
    <w:rsid w:val="0099102A"/>
    <w:rsid w:val="00995FCE"/>
    <w:rsid w:val="00997705"/>
    <w:rsid w:val="009A026D"/>
    <w:rsid w:val="009A3C8D"/>
    <w:rsid w:val="009A3F44"/>
    <w:rsid w:val="009A4834"/>
    <w:rsid w:val="009A4BAF"/>
    <w:rsid w:val="009A4CE8"/>
    <w:rsid w:val="009A4F89"/>
    <w:rsid w:val="009A6D44"/>
    <w:rsid w:val="009A77AB"/>
    <w:rsid w:val="009A7848"/>
    <w:rsid w:val="009A7C65"/>
    <w:rsid w:val="009B0325"/>
    <w:rsid w:val="009B5E0E"/>
    <w:rsid w:val="009B666F"/>
    <w:rsid w:val="009B7175"/>
    <w:rsid w:val="009B719F"/>
    <w:rsid w:val="009B77D2"/>
    <w:rsid w:val="009C04CE"/>
    <w:rsid w:val="009C2E57"/>
    <w:rsid w:val="009C6EE3"/>
    <w:rsid w:val="009D111F"/>
    <w:rsid w:val="009D6311"/>
    <w:rsid w:val="009D6583"/>
    <w:rsid w:val="009D6CFD"/>
    <w:rsid w:val="009D6D26"/>
    <w:rsid w:val="009E1AB4"/>
    <w:rsid w:val="009E41BB"/>
    <w:rsid w:val="009E4869"/>
    <w:rsid w:val="009E6FB0"/>
    <w:rsid w:val="009E794B"/>
    <w:rsid w:val="009F1C4C"/>
    <w:rsid w:val="009F2F9D"/>
    <w:rsid w:val="009F3593"/>
    <w:rsid w:val="009F518E"/>
    <w:rsid w:val="009F5A70"/>
    <w:rsid w:val="009F6567"/>
    <w:rsid w:val="009F72C1"/>
    <w:rsid w:val="00A0017E"/>
    <w:rsid w:val="00A00AAF"/>
    <w:rsid w:val="00A00FC3"/>
    <w:rsid w:val="00A0211A"/>
    <w:rsid w:val="00A03D86"/>
    <w:rsid w:val="00A04906"/>
    <w:rsid w:val="00A05B8E"/>
    <w:rsid w:val="00A06072"/>
    <w:rsid w:val="00A06127"/>
    <w:rsid w:val="00A07FCA"/>
    <w:rsid w:val="00A11721"/>
    <w:rsid w:val="00A134F2"/>
    <w:rsid w:val="00A2080C"/>
    <w:rsid w:val="00A21D10"/>
    <w:rsid w:val="00A22F9A"/>
    <w:rsid w:val="00A2362D"/>
    <w:rsid w:val="00A24712"/>
    <w:rsid w:val="00A24DA4"/>
    <w:rsid w:val="00A274E5"/>
    <w:rsid w:val="00A314AB"/>
    <w:rsid w:val="00A32203"/>
    <w:rsid w:val="00A3473B"/>
    <w:rsid w:val="00A35E99"/>
    <w:rsid w:val="00A4076B"/>
    <w:rsid w:val="00A420E5"/>
    <w:rsid w:val="00A43E20"/>
    <w:rsid w:val="00A4688B"/>
    <w:rsid w:val="00A4781B"/>
    <w:rsid w:val="00A51950"/>
    <w:rsid w:val="00A51B45"/>
    <w:rsid w:val="00A53536"/>
    <w:rsid w:val="00A56DD6"/>
    <w:rsid w:val="00A57021"/>
    <w:rsid w:val="00A5725B"/>
    <w:rsid w:val="00A630F3"/>
    <w:rsid w:val="00A63697"/>
    <w:rsid w:val="00A63B9B"/>
    <w:rsid w:val="00A63DE5"/>
    <w:rsid w:val="00A70E0A"/>
    <w:rsid w:val="00A71CC9"/>
    <w:rsid w:val="00A731C3"/>
    <w:rsid w:val="00A73436"/>
    <w:rsid w:val="00A766EE"/>
    <w:rsid w:val="00A80F67"/>
    <w:rsid w:val="00A814CC"/>
    <w:rsid w:val="00A8457A"/>
    <w:rsid w:val="00A85D50"/>
    <w:rsid w:val="00A865AF"/>
    <w:rsid w:val="00A91282"/>
    <w:rsid w:val="00A91797"/>
    <w:rsid w:val="00A92B47"/>
    <w:rsid w:val="00A952C6"/>
    <w:rsid w:val="00A954B0"/>
    <w:rsid w:val="00AA03B9"/>
    <w:rsid w:val="00AA3024"/>
    <w:rsid w:val="00AA33BB"/>
    <w:rsid w:val="00AB036C"/>
    <w:rsid w:val="00AB17A8"/>
    <w:rsid w:val="00AB24A0"/>
    <w:rsid w:val="00AB316F"/>
    <w:rsid w:val="00AB33D4"/>
    <w:rsid w:val="00AB3D55"/>
    <w:rsid w:val="00AB6238"/>
    <w:rsid w:val="00AC02FB"/>
    <w:rsid w:val="00AC219A"/>
    <w:rsid w:val="00AC3B2B"/>
    <w:rsid w:val="00AC5670"/>
    <w:rsid w:val="00AD0C0A"/>
    <w:rsid w:val="00AD150B"/>
    <w:rsid w:val="00AD2490"/>
    <w:rsid w:val="00AD285A"/>
    <w:rsid w:val="00AD338A"/>
    <w:rsid w:val="00AD47ED"/>
    <w:rsid w:val="00AD58F3"/>
    <w:rsid w:val="00AD595A"/>
    <w:rsid w:val="00AD65B8"/>
    <w:rsid w:val="00AD7FC8"/>
    <w:rsid w:val="00AE35FB"/>
    <w:rsid w:val="00AE3BA4"/>
    <w:rsid w:val="00AE4025"/>
    <w:rsid w:val="00AE5874"/>
    <w:rsid w:val="00AF3069"/>
    <w:rsid w:val="00AF5973"/>
    <w:rsid w:val="00AF6220"/>
    <w:rsid w:val="00AF645C"/>
    <w:rsid w:val="00AF6651"/>
    <w:rsid w:val="00AF77E1"/>
    <w:rsid w:val="00B008C6"/>
    <w:rsid w:val="00B00C00"/>
    <w:rsid w:val="00B01727"/>
    <w:rsid w:val="00B01959"/>
    <w:rsid w:val="00B029C2"/>
    <w:rsid w:val="00B04E24"/>
    <w:rsid w:val="00B0723E"/>
    <w:rsid w:val="00B11D8C"/>
    <w:rsid w:val="00B138DA"/>
    <w:rsid w:val="00B14822"/>
    <w:rsid w:val="00B14A36"/>
    <w:rsid w:val="00B14AC0"/>
    <w:rsid w:val="00B15E30"/>
    <w:rsid w:val="00B16D6E"/>
    <w:rsid w:val="00B2047F"/>
    <w:rsid w:val="00B218D5"/>
    <w:rsid w:val="00B2266B"/>
    <w:rsid w:val="00B228A2"/>
    <w:rsid w:val="00B23386"/>
    <w:rsid w:val="00B330E8"/>
    <w:rsid w:val="00B35C7F"/>
    <w:rsid w:val="00B35E6B"/>
    <w:rsid w:val="00B368CA"/>
    <w:rsid w:val="00B41BEE"/>
    <w:rsid w:val="00B43C3F"/>
    <w:rsid w:val="00B464B8"/>
    <w:rsid w:val="00B46F7C"/>
    <w:rsid w:val="00B46FE1"/>
    <w:rsid w:val="00B50C47"/>
    <w:rsid w:val="00B525E4"/>
    <w:rsid w:val="00B52DE7"/>
    <w:rsid w:val="00B56B4F"/>
    <w:rsid w:val="00B608AC"/>
    <w:rsid w:val="00B61F0E"/>
    <w:rsid w:val="00B64C3E"/>
    <w:rsid w:val="00B66632"/>
    <w:rsid w:val="00B66794"/>
    <w:rsid w:val="00B6693A"/>
    <w:rsid w:val="00B678D8"/>
    <w:rsid w:val="00B71DEB"/>
    <w:rsid w:val="00B757E8"/>
    <w:rsid w:val="00B76258"/>
    <w:rsid w:val="00B76C39"/>
    <w:rsid w:val="00B80394"/>
    <w:rsid w:val="00B80F43"/>
    <w:rsid w:val="00B81064"/>
    <w:rsid w:val="00B82358"/>
    <w:rsid w:val="00B82D8C"/>
    <w:rsid w:val="00B84621"/>
    <w:rsid w:val="00B93CD6"/>
    <w:rsid w:val="00B949EA"/>
    <w:rsid w:val="00B95D84"/>
    <w:rsid w:val="00B970A2"/>
    <w:rsid w:val="00BA2878"/>
    <w:rsid w:val="00BB0AC0"/>
    <w:rsid w:val="00BB118B"/>
    <w:rsid w:val="00BB21C0"/>
    <w:rsid w:val="00BB3F87"/>
    <w:rsid w:val="00BB4CB8"/>
    <w:rsid w:val="00BB589F"/>
    <w:rsid w:val="00BB5B9E"/>
    <w:rsid w:val="00BC23D8"/>
    <w:rsid w:val="00BC2439"/>
    <w:rsid w:val="00BC46A3"/>
    <w:rsid w:val="00BC5C1F"/>
    <w:rsid w:val="00BD0E37"/>
    <w:rsid w:val="00BD383A"/>
    <w:rsid w:val="00BD7CB3"/>
    <w:rsid w:val="00BE0D98"/>
    <w:rsid w:val="00BE3430"/>
    <w:rsid w:val="00BE42BF"/>
    <w:rsid w:val="00BE56BA"/>
    <w:rsid w:val="00BF7D58"/>
    <w:rsid w:val="00C0495A"/>
    <w:rsid w:val="00C05C6A"/>
    <w:rsid w:val="00C07307"/>
    <w:rsid w:val="00C0799A"/>
    <w:rsid w:val="00C103BC"/>
    <w:rsid w:val="00C10E55"/>
    <w:rsid w:val="00C1553A"/>
    <w:rsid w:val="00C20B61"/>
    <w:rsid w:val="00C23053"/>
    <w:rsid w:val="00C2427C"/>
    <w:rsid w:val="00C273D5"/>
    <w:rsid w:val="00C3099D"/>
    <w:rsid w:val="00C32323"/>
    <w:rsid w:val="00C3267D"/>
    <w:rsid w:val="00C373D2"/>
    <w:rsid w:val="00C40C82"/>
    <w:rsid w:val="00C4231E"/>
    <w:rsid w:val="00C45896"/>
    <w:rsid w:val="00C46318"/>
    <w:rsid w:val="00C469CF"/>
    <w:rsid w:val="00C47D4F"/>
    <w:rsid w:val="00C5088A"/>
    <w:rsid w:val="00C53EC3"/>
    <w:rsid w:val="00C540AC"/>
    <w:rsid w:val="00C60943"/>
    <w:rsid w:val="00C644EB"/>
    <w:rsid w:val="00C64D62"/>
    <w:rsid w:val="00C64D92"/>
    <w:rsid w:val="00C66680"/>
    <w:rsid w:val="00C66A51"/>
    <w:rsid w:val="00C66D17"/>
    <w:rsid w:val="00C67B64"/>
    <w:rsid w:val="00C67B99"/>
    <w:rsid w:val="00C70829"/>
    <w:rsid w:val="00C70B79"/>
    <w:rsid w:val="00C70EB2"/>
    <w:rsid w:val="00C7161C"/>
    <w:rsid w:val="00C73FF8"/>
    <w:rsid w:val="00C7617D"/>
    <w:rsid w:val="00C777B0"/>
    <w:rsid w:val="00C77D76"/>
    <w:rsid w:val="00C811C0"/>
    <w:rsid w:val="00C81681"/>
    <w:rsid w:val="00C82F8A"/>
    <w:rsid w:val="00C84210"/>
    <w:rsid w:val="00C857F0"/>
    <w:rsid w:val="00C90133"/>
    <w:rsid w:val="00C90C6E"/>
    <w:rsid w:val="00C93E13"/>
    <w:rsid w:val="00C94080"/>
    <w:rsid w:val="00C964A3"/>
    <w:rsid w:val="00C97489"/>
    <w:rsid w:val="00CA0333"/>
    <w:rsid w:val="00CA3933"/>
    <w:rsid w:val="00CA447E"/>
    <w:rsid w:val="00CA554C"/>
    <w:rsid w:val="00CB0890"/>
    <w:rsid w:val="00CB095C"/>
    <w:rsid w:val="00CB0F2D"/>
    <w:rsid w:val="00CB44A4"/>
    <w:rsid w:val="00CB520F"/>
    <w:rsid w:val="00CB67D6"/>
    <w:rsid w:val="00CB6DE6"/>
    <w:rsid w:val="00CC0C3C"/>
    <w:rsid w:val="00CC20DB"/>
    <w:rsid w:val="00CC39E5"/>
    <w:rsid w:val="00CC3AAE"/>
    <w:rsid w:val="00CC5F61"/>
    <w:rsid w:val="00CD11DA"/>
    <w:rsid w:val="00CD131B"/>
    <w:rsid w:val="00CD4382"/>
    <w:rsid w:val="00CD5D76"/>
    <w:rsid w:val="00CE16E5"/>
    <w:rsid w:val="00CE24BB"/>
    <w:rsid w:val="00CE2EA5"/>
    <w:rsid w:val="00CE416E"/>
    <w:rsid w:val="00CE4CED"/>
    <w:rsid w:val="00CE5DB8"/>
    <w:rsid w:val="00CE5ECC"/>
    <w:rsid w:val="00CF08DE"/>
    <w:rsid w:val="00CF157D"/>
    <w:rsid w:val="00CF1DEA"/>
    <w:rsid w:val="00CF6061"/>
    <w:rsid w:val="00CF6133"/>
    <w:rsid w:val="00D00C4E"/>
    <w:rsid w:val="00D02827"/>
    <w:rsid w:val="00D02A42"/>
    <w:rsid w:val="00D053FC"/>
    <w:rsid w:val="00D1028B"/>
    <w:rsid w:val="00D11746"/>
    <w:rsid w:val="00D159A7"/>
    <w:rsid w:val="00D16FD8"/>
    <w:rsid w:val="00D174A3"/>
    <w:rsid w:val="00D219E0"/>
    <w:rsid w:val="00D2253A"/>
    <w:rsid w:val="00D22542"/>
    <w:rsid w:val="00D24276"/>
    <w:rsid w:val="00D32F88"/>
    <w:rsid w:val="00D354A7"/>
    <w:rsid w:val="00D405A7"/>
    <w:rsid w:val="00D4090F"/>
    <w:rsid w:val="00D40B6B"/>
    <w:rsid w:val="00D438FC"/>
    <w:rsid w:val="00D46FE7"/>
    <w:rsid w:val="00D51794"/>
    <w:rsid w:val="00D55500"/>
    <w:rsid w:val="00D570C9"/>
    <w:rsid w:val="00D60BAE"/>
    <w:rsid w:val="00D61CFE"/>
    <w:rsid w:val="00D664A8"/>
    <w:rsid w:val="00D71F5B"/>
    <w:rsid w:val="00D73CB1"/>
    <w:rsid w:val="00D74C09"/>
    <w:rsid w:val="00D75910"/>
    <w:rsid w:val="00D76C81"/>
    <w:rsid w:val="00D82683"/>
    <w:rsid w:val="00D85A5D"/>
    <w:rsid w:val="00D860B9"/>
    <w:rsid w:val="00D8634D"/>
    <w:rsid w:val="00D86730"/>
    <w:rsid w:val="00D86DFE"/>
    <w:rsid w:val="00D87406"/>
    <w:rsid w:val="00D87CED"/>
    <w:rsid w:val="00D9036C"/>
    <w:rsid w:val="00D90E83"/>
    <w:rsid w:val="00D92334"/>
    <w:rsid w:val="00D938D4"/>
    <w:rsid w:val="00D954AA"/>
    <w:rsid w:val="00D972F6"/>
    <w:rsid w:val="00DA0D2A"/>
    <w:rsid w:val="00DA2A30"/>
    <w:rsid w:val="00DA44B5"/>
    <w:rsid w:val="00DA49CB"/>
    <w:rsid w:val="00DA59C2"/>
    <w:rsid w:val="00DA6769"/>
    <w:rsid w:val="00DA67E3"/>
    <w:rsid w:val="00DA717B"/>
    <w:rsid w:val="00DB0103"/>
    <w:rsid w:val="00DB1D02"/>
    <w:rsid w:val="00DB2DBF"/>
    <w:rsid w:val="00DB3914"/>
    <w:rsid w:val="00DB5A68"/>
    <w:rsid w:val="00DB5E98"/>
    <w:rsid w:val="00DC0148"/>
    <w:rsid w:val="00DC2690"/>
    <w:rsid w:val="00DC3967"/>
    <w:rsid w:val="00DC5CD7"/>
    <w:rsid w:val="00DC7BB1"/>
    <w:rsid w:val="00DD0033"/>
    <w:rsid w:val="00DD0971"/>
    <w:rsid w:val="00DD1EB4"/>
    <w:rsid w:val="00DD57EC"/>
    <w:rsid w:val="00DD58A7"/>
    <w:rsid w:val="00DD6B59"/>
    <w:rsid w:val="00DE00BA"/>
    <w:rsid w:val="00DE2209"/>
    <w:rsid w:val="00DE70D0"/>
    <w:rsid w:val="00DE7C26"/>
    <w:rsid w:val="00DF0977"/>
    <w:rsid w:val="00DF4F61"/>
    <w:rsid w:val="00DF6950"/>
    <w:rsid w:val="00DF6A68"/>
    <w:rsid w:val="00DF6DD4"/>
    <w:rsid w:val="00E01885"/>
    <w:rsid w:val="00E020F5"/>
    <w:rsid w:val="00E039B3"/>
    <w:rsid w:val="00E07683"/>
    <w:rsid w:val="00E12E7F"/>
    <w:rsid w:val="00E144BA"/>
    <w:rsid w:val="00E21174"/>
    <w:rsid w:val="00E22506"/>
    <w:rsid w:val="00E27FB3"/>
    <w:rsid w:val="00E30A76"/>
    <w:rsid w:val="00E311C9"/>
    <w:rsid w:val="00E337F8"/>
    <w:rsid w:val="00E33ADA"/>
    <w:rsid w:val="00E358C4"/>
    <w:rsid w:val="00E35937"/>
    <w:rsid w:val="00E3619A"/>
    <w:rsid w:val="00E37635"/>
    <w:rsid w:val="00E424B1"/>
    <w:rsid w:val="00E511AB"/>
    <w:rsid w:val="00E51929"/>
    <w:rsid w:val="00E52036"/>
    <w:rsid w:val="00E56272"/>
    <w:rsid w:val="00E613A0"/>
    <w:rsid w:val="00E62851"/>
    <w:rsid w:val="00E645A2"/>
    <w:rsid w:val="00E6646A"/>
    <w:rsid w:val="00E70009"/>
    <w:rsid w:val="00E70D7A"/>
    <w:rsid w:val="00E76916"/>
    <w:rsid w:val="00E76D64"/>
    <w:rsid w:val="00E822BC"/>
    <w:rsid w:val="00E82C57"/>
    <w:rsid w:val="00E839DF"/>
    <w:rsid w:val="00E8696F"/>
    <w:rsid w:val="00E91539"/>
    <w:rsid w:val="00E9424A"/>
    <w:rsid w:val="00E9607D"/>
    <w:rsid w:val="00EA0B5A"/>
    <w:rsid w:val="00EA2B67"/>
    <w:rsid w:val="00EA3319"/>
    <w:rsid w:val="00EA3638"/>
    <w:rsid w:val="00EA6639"/>
    <w:rsid w:val="00EA6721"/>
    <w:rsid w:val="00EB176C"/>
    <w:rsid w:val="00EB2DB9"/>
    <w:rsid w:val="00EB32F5"/>
    <w:rsid w:val="00EB561D"/>
    <w:rsid w:val="00EB5F90"/>
    <w:rsid w:val="00EC0BAB"/>
    <w:rsid w:val="00EC19BA"/>
    <w:rsid w:val="00EC3706"/>
    <w:rsid w:val="00EC3EF3"/>
    <w:rsid w:val="00EC6030"/>
    <w:rsid w:val="00ED24B6"/>
    <w:rsid w:val="00ED31F2"/>
    <w:rsid w:val="00ED404E"/>
    <w:rsid w:val="00ED5394"/>
    <w:rsid w:val="00EE24D2"/>
    <w:rsid w:val="00EF148F"/>
    <w:rsid w:val="00EF1666"/>
    <w:rsid w:val="00EF3D8B"/>
    <w:rsid w:val="00EF6E2D"/>
    <w:rsid w:val="00EF6FC0"/>
    <w:rsid w:val="00EF7967"/>
    <w:rsid w:val="00F01D27"/>
    <w:rsid w:val="00F0390D"/>
    <w:rsid w:val="00F04BAF"/>
    <w:rsid w:val="00F04C91"/>
    <w:rsid w:val="00F136DE"/>
    <w:rsid w:val="00F1557B"/>
    <w:rsid w:val="00F15D9B"/>
    <w:rsid w:val="00F17552"/>
    <w:rsid w:val="00F20D3C"/>
    <w:rsid w:val="00F22D90"/>
    <w:rsid w:val="00F26626"/>
    <w:rsid w:val="00F4200F"/>
    <w:rsid w:val="00F51AC8"/>
    <w:rsid w:val="00F54462"/>
    <w:rsid w:val="00F6055B"/>
    <w:rsid w:val="00F63C7E"/>
    <w:rsid w:val="00F65963"/>
    <w:rsid w:val="00F66C3F"/>
    <w:rsid w:val="00F7303E"/>
    <w:rsid w:val="00F74B11"/>
    <w:rsid w:val="00F7715D"/>
    <w:rsid w:val="00F81233"/>
    <w:rsid w:val="00F814B5"/>
    <w:rsid w:val="00F83A65"/>
    <w:rsid w:val="00F86FE5"/>
    <w:rsid w:val="00F9133E"/>
    <w:rsid w:val="00F91F13"/>
    <w:rsid w:val="00F92A27"/>
    <w:rsid w:val="00F9488D"/>
    <w:rsid w:val="00F9703F"/>
    <w:rsid w:val="00F973FA"/>
    <w:rsid w:val="00F976AE"/>
    <w:rsid w:val="00FA00C7"/>
    <w:rsid w:val="00FA1E1C"/>
    <w:rsid w:val="00FA342A"/>
    <w:rsid w:val="00FA5824"/>
    <w:rsid w:val="00FA642E"/>
    <w:rsid w:val="00FA7AA7"/>
    <w:rsid w:val="00FB18A1"/>
    <w:rsid w:val="00FB1A51"/>
    <w:rsid w:val="00FB37BF"/>
    <w:rsid w:val="00FB4DE8"/>
    <w:rsid w:val="00FB583A"/>
    <w:rsid w:val="00FB7081"/>
    <w:rsid w:val="00FC1F1E"/>
    <w:rsid w:val="00FC60AF"/>
    <w:rsid w:val="00FD0208"/>
    <w:rsid w:val="00FD3005"/>
    <w:rsid w:val="00FD5D11"/>
    <w:rsid w:val="00FD6907"/>
    <w:rsid w:val="00FD718B"/>
    <w:rsid w:val="00FD7DFF"/>
    <w:rsid w:val="00FE0433"/>
    <w:rsid w:val="00FE0988"/>
    <w:rsid w:val="00FE1EB9"/>
    <w:rsid w:val="00FE5F2C"/>
    <w:rsid w:val="00FE7D47"/>
    <w:rsid w:val="00FF0C34"/>
    <w:rsid w:val="00FF1742"/>
    <w:rsid w:val="00FF4172"/>
    <w:rsid w:val="00FF46C3"/>
    <w:rsid w:val="00FF5CC8"/>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943629"/>
  <w15:docId w15:val="{8A839AB2-FE86-46F7-9B49-1278E908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4724CB"/>
    <w:pPr>
      <w:spacing w:before="60" w:after="180" w:line="276" w:lineRule="auto"/>
    </w:pPr>
  </w:style>
  <w:style w:type="paragraph" w:styleId="Heading1">
    <w:name w:val="heading 1"/>
    <w:aliases w:val="*Headers"/>
    <w:basedOn w:val="Normal"/>
    <w:next w:val="Normal"/>
    <w:link w:val="Heading1Char"/>
    <w:uiPriority w:val="9"/>
    <w:qFormat/>
    <w:rsid w:val="00A4076B"/>
    <w:pPr>
      <w:keepNext/>
      <w:keepLines/>
      <w:spacing w:before="36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1D47C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D47CD"/>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
    <w:next w:val="Normal"/>
    <w:link w:val="Heading4Char"/>
    <w:uiPriority w:val="99"/>
    <w:qFormat/>
    <w:rsid w:val="007862F6"/>
    <w:pPr>
      <w:keepNext/>
      <w:spacing w:before="240" w:after="60"/>
      <w:outlineLvl w:val="3"/>
    </w:pPr>
    <w:rPr>
      <w:b/>
      <w:bCs/>
      <w:sz w:val="28"/>
      <w:szCs w:val="28"/>
    </w:rPr>
  </w:style>
  <w:style w:type="paragraph" w:styleId="Heading5">
    <w:name w:val="heading 5"/>
    <w:basedOn w:val="Normal"/>
    <w:next w:val="Normal"/>
    <w:link w:val="Heading5Char"/>
    <w:uiPriority w:val="99"/>
    <w:qFormat/>
    <w:rsid w:val="00B52DE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locked/>
    <w:rsid w:val="00A4076B"/>
    <w:rPr>
      <w:rFonts w:asciiTheme="minorHAnsi" w:hAnsiTheme="minorHAnsi"/>
      <w:b/>
      <w:bCs/>
      <w:color w:val="365F91"/>
      <w:sz w:val="32"/>
      <w:szCs w:val="28"/>
    </w:rPr>
  </w:style>
  <w:style w:type="character" w:customStyle="1" w:styleId="Heading2Char">
    <w:name w:val="Heading 2 Char"/>
    <w:link w:val="Heading2"/>
    <w:uiPriority w:val="9"/>
    <w:locked/>
    <w:rsid w:val="001D47CD"/>
    <w:rPr>
      <w:rFonts w:ascii="Cambria" w:hAnsi="Cambria"/>
      <w:b/>
      <w:bCs/>
      <w:i/>
      <w:color w:val="4F81BD"/>
      <w:sz w:val="26"/>
      <w:szCs w:val="26"/>
    </w:rPr>
  </w:style>
  <w:style w:type="character" w:customStyle="1" w:styleId="Heading3Char">
    <w:name w:val="Heading 3 Char"/>
    <w:link w:val="Heading3"/>
    <w:uiPriority w:val="9"/>
    <w:locked/>
    <w:rsid w:val="001D47CD"/>
    <w:rPr>
      <w:rFonts w:ascii="Cambria" w:hAnsi="Cambria"/>
      <w:b/>
      <w:bCs/>
      <w:i/>
      <w:color w:val="7F7F7F"/>
      <w:sz w:val="20"/>
    </w:rPr>
  </w:style>
  <w:style w:type="character" w:customStyle="1" w:styleId="Heading4Char">
    <w:name w:val="Heading 4 Char"/>
    <w:basedOn w:val="DefaultParagraphFont"/>
    <w:link w:val="Heading4"/>
    <w:locked/>
    <w:rsid w:val="007862F6"/>
    <w:rPr>
      <w:rFonts w:ascii="Calibri" w:hAnsi="Calibri"/>
      <w:b/>
      <w:sz w:val="28"/>
    </w:rPr>
  </w:style>
  <w:style w:type="character" w:customStyle="1" w:styleId="Heading5Char">
    <w:name w:val="Heading 5 Char"/>
    <w:basedOn w:val="DefaultParagraphFont"/>
    <w:link w:val="Heading5"/>
    <w:uiPriority w:val="99"/>
    <w:locked/>
    <w:rsid w:val="00B52DE7"/>
    <w:rPr>
      <w:rFonts w:eastAsia="Times New Roman"/>
      <w:b/>
      <w:i/>
      <w:sz w:val="26"/>
    </w:rPr>
  </w:style>
  <w:style w:type="paragraph" w:styleId="Footer">
    <w:name w:val="footer"/>
    <w:basedOn w:val="Normal"/>
    <w:link w:val="FooterChar"/>
    <w:uiPriority w:val="99"/>
    <w:rsid w:val="001D47CD"/>
    <w:pPr>
      <w:tabs>
        <w:tab w:val="center" w:pos="4320"/>
        <w:tab w:val="right" w:pos="8640"/>
      </w:tabs>
    </w:pPr>
    <w:rPr>
      <w:rFonts w:ascii="Times New Roman" w:hAnsi="Times New Roman"/>
      <w:sz w:val="20"/>
    </w:rPr>
  </w:style>
  <w:style w:type="character" w:customStyle="1" w:styleId="FooterChar">
    <w:name w:val="Footer Char"/>
    <w:link w:val="Footer"/>
    <w:uiPriority w:val="99"/>
    <w:locked/>
    <w:rsid w:val="001D47CD"/>
    <w:rPr>
      <w:rFonts w:ascii="Times New Roman" w:hAnsi="Times New Roman"/>
      <w:sz w:val="20"/>
    </w:rPr>
  </w:style>
  <w:style w:type="character" w:styleId="PageNumber">
    <w:name w:val="page number"/>
    <w:uiPriority w:val="99"/>
    <w:rsid w:val="001D47CD"/>
    <w:rPr>
      <w:rFonts w:cs="Times New Roman"/>
    </w:rPr>
  </w:style>
  <w:style w:type="character" w:customStyle="1" w:styleId="apple-converted-space">
    <w:name w:val="apple-converted-space"/>
    <w:rsid w:val="001D47CD"/>
  </w:style>
  <w:style w:type="paragraph" w:styleId="Title">
    <w:name w:val="Title"/>
    <w:basedOn w:val="Normal"/>
    <w:next w:val="Normal"/>
    <w:link w:val="TitleChar"/>
    <w:uiPriority w:val="10"/>
    <w:rsid w:val="001D47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sid w:val="001D47CD"/>
    <w:rPr>
      <w:rFonts w:ascii="Cambria" w:hAnsi="Cambria"/>
      <w:color w:val="17365D"/>
      <w:spacing w:val="5"/>
      <w:kern w:val="28"/>
      <w:sz w:val="52"/>
      <w:szCs w:val="52"/>
    </w:rPr>
  </w:style>
  <w:style w:type="paragraph" w:customStyle="1" w:styleId="ColorfulList-Accent11">
    <w:name w:val="Colorful List - Accent 11"/>
    <w:basedOn w:val="Normal"/>
    <w:link w:val="ColorfulList-Accent1Char"/>
    <w:uiPriority w:val="34"/>
    <w:rsid w:val="001D47CD"/>
    <w:pPr>
      <w:ind w:left="720"/>
      <w:contextualSpacing/>
    </w:pPr>
  </w:style>
  <w:style w:type="paragraph" w:styleId="Header">
    <w:name w:val="header"/>
    <w:basedOn w:val="Normal"/>
    <w:link w:val="HeaderChar"/>
    <w:uiPriority w:val="99"/>
    <w:unhideWhenUsed/>
    <w:rsid w:val="001D47CD"/>
    <w:pPr>
      <w:tabs>
        <w:tab w:val="center" w:pos="4680"/>
        <w:tab w:val="right" w:pos="9360"/>
      </w:tabs>
    </w:pPr>
    <w:rPr>
      <w:sz w:val="20"/>
    </w:rPr>
  </w:style>
  <w:style w:type="character" w:customStyle="1" w:styleId="HeaderChar">
    <w:name w:val="Header Char"/>
    <w:link w:val="Header"/>
    <w:uiPriority w:val="99"/>
    <w:locked/>
    <w:rsid w:val="001D47CD"/>
    <w:rPr>
      <w:sz w:val="20"/>
    </w:rPr>
  </w:style>
  <w:style w:type="paragraph" w:styleId="NormalWeb">
    <w:name w:val="Normal (Web)"/>
    <w:basedOn w:val="Normal"/>
    <w:uiPriority w:val="99"/>
    <w:unhideWhenUsed/>
    <w:rsid w:val="001D47CD"/>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D47CD"/>
    <w:rPr>
      <w:sz w:val="16"/>
      <w:szCs w:val="16"/>
    </w:rPr>
  </w:style>
  <w:style w:type="paragraph" w:styleId="CommentText">
    <w:name w:val="annotation text"/>
    <w:basedOn w:val="Normal"/>
    <w:link w:val="CommentTextChar"/>
    <w:uiPriority w:val="99"/>
    <w:unhideWhenUsed/>
    <w:rsid w:val="001D47CD"/>
    <w:rPr>
      <w:sz w:val="20"/>
    </w:rPr>
  </w:style>
  <w:style w:type="character" w:customStyle="1" w:styleId="CommentTextChar">
    <w:name w:val="Comment Text Char"/>
    <w:link w:val="CommentText"/>
    <w:uiPriority w:val="99"/>
    <w:locked/>
    <w:rsid w:val="001D47CD"/>
    <w:rPr>
      <w:sz w:val="20"/>
    </w:rPr>
  </w:style>
  <w:style w:type="paragraph" w:styleId="CommentSubject">
    <w:name w:val="annotation subject"/>
    <w:basedOn w:val="CommentText"/>
    <w:next w:val="CommentText"/>
    <w:link w:val="CommentSubjectChar"/>
    <w:uiPriority w:val="99"/>
    <w:semiHidden/>
    <w:unhideWhenUsed/>
    <w:rsid w:val="001D47CD"/>
    <w:rPr>
      <w:b/>
      <w:bCs/>
    </w:rPr>
  </w:style>
  <w:style w:type="character" w:customStyle="1" w:styleId="CommentSubjectChar">
    <w:name w:val="Comment Subject Char"/>
    <w:link w:val="CommentSubject"/>
    <w:uiPriority w:val="99"/>
    <w:semiHidden/>
    <w:locked/>
    <w:rsid w:val="001D47CD"/>
    <w:rPr>
      <w:b/>
      <w:bCs/>
      <w:sz w:val="20"/>
    </w:rPr>
  </w:style>
  <w:style w:type="paragraph" w:styleId="BalloonText">
    <w:name w:val="Balloon Text"/>
    <w:basedOn w:val="Normal"/>
    <w:link w:val="BalloonTextChar"/>
    <w:uiPriority w:val="99"/>
    <w:semiHidden/>
    <w:unhideWhenUsed/>
    <w:rsid w:val="001D47CD"/>
    <w:rPr>
      <w:rFonts w:ascii="Tahoma" w:hAnsi="Tahoma"/>
      <w:sz w:val="16"/>
      <w:szCs w:val="16"/>
    </w:rPr>
  </w:style>
  <w:style w:type="character" w:customStyle="1" w:styleId="BalloonTextChar">
    <w:name w:val="Balloon Text Char"/>
    <w:link w:val="BalloonText"/>
    <w:uiPriority w:val="99"/>
    <w:semiHidden/>
    <w:locked/>
    <w:rsid w:val="001D47CD"/>
    <w:rPr>
      <w:rFonts w:ascii="Tahoma" w:hAnsi="Tahoma"/>
      <w:sz w:val="16"/>
      <w:szCs w:val="16"/>
    </w:rPr>
  </w:style>
  <w:style w:type="paragraph" w:customStyle="1" w:styleId="Pa4">
    <w:name w:val="Pa4"/>
    <w:basedOn w:val="Normal"/>
    <w:next w:val="Normal"/>
    <w:uiPriority w:val="99"/>
    <w:rsid w:val="001D47CD"/>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1D47CD"/>
    <w:rPr>
      <w:color w:val="0000FF"/>
      <w:u w:val="single"/>
    </w:rPr>
  </w:style>
  <w:style w:type="table" w:styleId="TableGrid">
    <w:name w:val="Table Grid"/>
    <w:basedOn w:val="TableNormal"/>
    <w:uiPriority w:val="59"/>
    <w:rsid w:val="001D47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Standards">
    <w:name w:val="NYStandards"/>
    <w:basedOn w:val="Normal"/>
    <w:link w:val="NYStandardsChar"/>
    <w:uiPriority w:val="99"/>
    <w:rsid w:val="007862F6"/>
    <w:pPr>
      <w:tabs>
        <w:tab w:val="left" w:pos="720"/>
      </w:tabs>
      <w:spacing w:before="120"/>
      <w:ind w:left="720" w:hanging="720"/>
    </w:pPr>
    <w:rPr>
      <w:rFonts w:cs="Calibri"/>
    </w:rPr>
  </w:style>
  <w:style w:type="character" w:customStyle="1" w:styleId="NYStandardsChar">
    <w:name w:val="NYStandards Char"/>
    <w:link w:val="NYStandards"/>
    <w:uiPriority w:val="99"/>
    <w:locked/>
    <w:rsid w:val="007862F6"/>
    <w:rPr>
      <w:rFonts w:ascii="Calibri" w:hAnsi="Calibri"/>
      <w:sz w:val="22"/>
    </w:rPr>
  </w:style>
  <w:style w:type="character" w:customStyle="1" w:styleId="ColorfulList-Accent1Char">
    <w:name w:val="Colorful List - Accent 1 Char"/>
    <w:link w:val="ColorfulList-Accent11"/>
    <w:uiPriority w:val="34"/>
    <w:locked/>
    <w:rsid w:val="00290B5A"/>
  </w:style>
  <w:style w:type="paragraph" w:customStyle="1" w:styleId="Style">
    <w:name w:val="Style"/>
    <w:basedOn w:val="Heading1"/>
    <w:next w:val="Normal"/>
    <w:uiPriority w:val="99"/>
    <w:rsid w:val="007D2EBE"/>
    <w:pPr>
      <w:outlineLvl w:val="9"/>
    </w:pPr>
  </w:style>
  <w:style w:type="paragraph" w:styleId="TOC1">
    <w:name w:val="toc 1"/>
    <w:basedOn w:val="Normal"/>
    <w:next w:val="Normal"/>
    <w:autoRedefine/>
    <w:uiPriority w:val="99"/>
    <w:rsid w:val="00677388"/>
  </w:style>
  <w:style w:type="paragraph" w:styleId="TOC2">
    <w:name w:val="toc 2"/>
    <w:basedOn w:val="Normal"/>
    <w:next w:val="Normal"/>
    <w:autoRedefine/>
    <w:uiPriority w:val="99"/>
    <w:rsid w:val="00677388"/>
    <w:pPr>
      <w:ind w:left="220"/>
    </w:pPr>
  </w:style>
  <w:style w:type="paragraph" w:customStyle="1" w:styleId="TableNumber">
    <w:name w:val="Table Number"/>
    <w:basedOn w:val="ColorfulList-Accent11"/>
    <w:link w:val="TableNumberChar"/>
    <w:uiPriority w:val="99"/>
    <w:rsid w:val="000D53D9"/>
    <w:pPr>
      <w:numPr>
        <w:numId w:val="1"/>
      </w:numPr>
      <w:ind w:left="270" w:hanging="270"/>
      <w:contextualSpacing w:val="0"/>
    </w:pPr>
  </w:style>
  <w:style w:type="paragraph" w:customStyle="1" w:styleId="TableBullet">
    <w:name w:val="Table Bullet"/>
    <w:basedOn w:val="ColorfulList-Accent11"/>
    <w:link w:val="TableBulletChar"/>
    <w:qFormat/>
    <w:rsid w:val="000D53D9"/>
    <w:pPr>
      <w:numPr>
        <w:numId w:val="2"/>
      </w:numPr>
      <w:contextualSpacing w:val="0"/>
    </w:pPr>
  </w:style>
  <w:style w:type="character" w:customStyle="1" w:styleId="TableNumberChar">
    <w:name w:val="Table Number Char"/>
    <w:basedOn w:val="ColorfulList-Accent1Char"/>
    <w:link w:val="TableNumber"/>
    <w:uiPriority w:val="99"/>
    <w:locked/>
    <w:rsid w:val="000D53D9"/>
    <w:rPr>
      <w:rFonts w:eastAsia="Times New Roman" w:cs="Times New Roman"/>
      <w:sz w:val="22"/>
    </w:rPr>
  </w:style>
  <w:style w:type="paragraph" w:customStyle="1" w:styleId="Style1">
    <w:name w:val="Style1"/>
    <w:next w:val="NoSpacing"/>
    <w:uiPriority w:val="99"/>
    <w:rsid w:val="007D2EBE"/>
    <w:rPr>
      <w:rFonts w:eastAsia="Times New Roman"/>
      <w:szCs w:val="20"/>
    </w:rPr>
  </w:style>
  <w:style w:type="character" w:customStyle="1" w:styleId="TableBulletChar">
    <w:name w:val="Table Bullet Char"/>
    <w:basedOn w:val="ColorfulList-Accent1Char"/>
    <w:link w:val="TableBullet"/>
    <w:locked/>
    <w:rsid w:val="000D53D9"/>
    <w:rPr>
      <w:rFonts w:eastAsia="Times New Roman" w:cs="Times New Roman"/>
      <w:sz w:val="22"/>
    </w:rPr>
  </w:style>
  <w:style w:type="paragraph" w:styleId="Revision">
    <w:name w:val="Revision"/>
    <w:hidden/>
    <w:uiPriority w:val="99"/>
    <w:semiHidden/>
    <w:rsid w:val="007D2EBE"/>
    <w:rPr>
      <w:rFonts w:eastAsia="Times New Roman"/>
      <w:szCs w:val="20"/>
    </w:rPr>
  </w:style>
  <w:style w:type="paragraph" w:customStyle="1" w:styleId="TOCHeading1">
    <w:name w:val="TOC Heading1"/>
    <w:basedOn w:val="Heading1"/>
    <w:next w:val="Normal"/>
    <w:uiPriority w:val="99"/>
    <w:rsid w:val="007D2EBE"/>
    <w:pPr>
      <w:outlineLvl w:val="9"/>
    </w:pPr>
  </w:style>
  <w:style w:type="paragraph" w:styleId="NoSpacing">
    <w:name w:val="No Spacing"/>
    <w:uiPriority w:val="99"/>
    <w:qFormat/>
    <w:rsid w:val="007D2EBE"/>
    <w:rPr>
      <w:rFonts w:eastAsia="Times New Roman"/>
      <w:szCs w:val="20"/>
    </w:rPr>
  </w:style>
  <w:style w:type="character" w:styleId="Emphasis">
    <w:name w:val="Emphasis"/>
    <w:basedOn w:val="DefaultParagraphFont"/>
    <w:uiPriority w:val="99"/>
    <w:qFormat/>
    <w:rsid w:val="00C47D4F"/>
    <w:rPr>
      <w:rFonts w:cs="Times New Roman"/>
      <w:i/>
      <w:iCs/>
    </w:rPr>
  </w:style>
  <w:style w:type="paragraph" w:styleId="BodyText">
    <w:name w:val="Body Text"/>
    <w:basedOn w:val="Normal"/>
    <w:link w:val="BodyTextChar"/>
    <w:rsid w:val="001D47CD"/>
    <w:pPr>
      <w:spacing w:after="120"/>
    </w:pPr>
  </w:style>
  <w:style w:type="character" w:customStyle="1" w:styleId="BodyTextChar">
    <w:name w:val="Body Text Char"/>
    <w:link w:val="BodyText"/>
    <w:locked/>
    <w:rsid w:val="001D47CD"/>
  </w:style>
  <w:style w:type="character" w:customStyle="1" w:styleId="italics">
    <w:name w:val="italics"/>
    <w:basedOn w:val="DefaultParagraphFont"/>
    <w:uiPriority w:val="99"/>
    <w:rsid w:val="00AB17A8"/>
    <w:rPr>
      <w:rFonts w:cs="Times New Roman"/>
      <w:bCs/>
      <w:i/>
    </w:rPr>
  </w:style>
  <w:style w:type="paragraph" w:customStyle="1" w:styleId="Header-banner">
    <w:name w:val="Header-banner"/>
    <w:rsid w:val="001D47CD"/>
    <w:pPr>
      <w:ind w:left="43" w:right="43"/>
      <w:jc w:val="center"/>
    </w:pPr>
    <w:rPr>
      <w:rFonts w:ascii="Cambria" w:hAnsi="Cambria" w:cs="Calibri"/>
      <w:b/>
      <w:bCs/>
      <w:caps/>
      <w:color w:val="FFFFFF"/>
      <w:sz w:val="44"/>
    </w:rPr>
  </w:style>
  <w:style w:type="paragraph" w:customStyle="1" w:styleId="Header2banner">
    <w:name w:val="Header2_banner"/>
    <w:basedOn w:val="Header-banner"/>
    <w:rsid w:val="001D47CD"/>
    <w:pPr>
      <w:spacing w:line="440" w:lineRule="exact"/>
      <w:jc w:val="left"/>
    </w:pPr>
    <w:rPr>
      <w:caps w:val="0"/>
    </w:rPr>
  </w:style>
  <w:style w:type="paragraph" w:customStyle="1" w:styleId="Heading1nospace">
    <w:name w:val="Heading 1 no space"/>
    <w:basedOn w:val="Heading1"/>
    <w:uiPriority w:val="99"/>
    <w:rsid w:val="00AB17A8"/>
    <w:pPr>
      <w:keepLines w:val="0"/>
      <w:spacing w:before="0" w:line="460" w:lineRule="exact"/>
      <w:jc w:val="center"/>
    </w:pPr>
    <w:rPr>
      <w:rFonts w:cs="Cambria"/>
      <w:color w:val="244061"/>
      <w:sz w:val="40"/>
      <w:szCs w:val="36"/>
    </w:rPr>
  </w:style>
  <w:style w:type="paragraph" w:customStyle="1" w:styleId="folio">
    <w:name w:val="folio"/>
    <w:basedOn w:val="Normal"/>
    <w:link w:val="folioChar"/>
    <w:rsid w:val="001D47C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Refs">
    <w:name w:val="Refs"/>
    <w:basedOn w:val="Normal"/>
    <w:uiPriority w:val="99"/>
    <w:rsid w:val="00FE7D47"/>
    <w:pPr>
      <w:spacing w:after="120" w:line="264" w:lineRule="auto"/>
      <w:ind w:left="432" w:hanging="432"/>
    </w:pPr>
    <w:rPr>
      <w:rFonts w:cs="Arial"/>
      <w:sz w:val="18"/>
    </w:rPr>
  </w:style>
  <w:style w:type="paragraph" w:customStyle="1" w:styleId="Normal1">
    <w:name w:val="Normal1"/>
    <w:uiPriority w:val="99"/>
    <w:rsid w:val="00FE7D47"/>
    <w:rPr>
      <w:rFonts w:cs="Calibri"/>
      <w:color w:val="000000"/>
      <w:szCs w:val="24"/>
      <w:lang w:eastAsia="ja-JP"/>
    </w:rPr>
  </w:style>
  <w:style w:type="paragraph" w:styleId="ListParagraph">
    <w:name w:val="List Paragraph"/>
    <w:basedOn w:val="Normal"/>
    <w:link w:val="ListParagraphChar"/>
    <w:uiPriority w:val="34"/>
    <w:rsid w:val="001D47CD"/>
    <w:pPr>
      <w:ind w:left="720"/>
      <w:contextualSpacing/>
    </w:pPr>
  </w:style>
  <w:style w:type="character" w:styleId="FollowedHyperlink">
    <w:name w:val="FollowedHyperlink"/>
    <w:uiPriority w:val="99"/>
    <w:semiHidden/>
    <w:unhideWhenUsed/>
    <w:rsid w:val="001D47CD"/>
    <w:rPr>
      <w:color w:val="954F72"/>
      <w:u w:val="single"/>
    </w:rPr>
  </w:style>
  <w:style w:type="paragraph" w:customStyle="1" w:styleId="BR">
    <w:name w:val="*BR*"/>
    <w:link w:val="BRChar"/>
    <w:qFormat/>
    <w:rsid w:val="001D47CD"/>
    <w:pPr>
      <w:pBdr>
        <w:bottom w:val="single" w:sz="12" w:space="1" w:color="7F7F7F" w:themeColor="text1" w:themeTint="80"/>
      </w:pBdr>
      <w:spacing w:after="360"/>
      <w:ind w:left="2880" w:right="2880"/>
    </w:pPr>
    <w:rPr>
      <w:sz w:val="18"/>
    </w:rPr>
  </w:style>
  <w:style w:type="character" w:customStyle="1" w:styleId="BRChar">
    <w:name w:val="*BR* Char"/>
    <w:basedOn w:val="DefaultParagraphFont"/>
    <w:link w:val="BR"/>
    <w:rsid w:val="001D47CD"/>
    <w:rPr>
      <w:sz w:val="18"/>
    </w:rPr>
  </w:style>
  <w:style w:type="paragraph" w:customStyle="1" w:styleId="BulletedList">
    <w:name w:val="*Bulleted List"/>
    <w:link w:val="BulletedListChar"/>
    <w:qFormat/>
    <w:rsid w:val="005D7B93"/>
    <w:pPr>
      <w:numPr>
        <w:numId w:val="26"/>
      </w:numPr>
      <w:spacing w:before="60" w:after="60" w:line="276" w:lineRule="auto"/>
    </w:pPr>
  </w:style>
  <w:style w:type="character" w:customStyle="1" w:styleId="BulletedListChar">
    <w:name w:val="*Bulleted List Char"/>
    <w:basedOn w:val="DefaultParagraphFont"/>
    <w:link w:val="BulletedList"/>
    <w:rsid w:val="005D7B93"/>
  </w:style>
  <w:style w:type="paragraph" w:customStyle="1" w:styleId="ExcerptAuthor">
    <w:name w:val="*ExcerptAuthor"/>
    <w:basedOn w:val="Normal"/>
    <w:link w:val="ExcerptAuthorChar"/>
    <w:qFormat/>
    <w:rsid w:val="001D47CD"/>
    <w:pPr>
      <w:jc w:val="center"/>
    </w:pPr>
    <w:rPr>
      <w:rFonts w:asciiTheme="majorHAnsi" w:hAnsiTheme="majorHAnsi"/>
      <w:b/>
    </w:rPr>
  </w:style>
  <w:style w:type="character" w:customStyle="1" w:styleId="ExcerptAuthorChar">
    <w:name w:val="*ExcerptAuthor Char"/>
    <w:basedOn w:val="DefaultParagraphFont"/>
    <w:link w:val="ExcerptAuthor"/>
    <w:rsid w:val="001D47CD"/>
    <w:rPr>
      <w:rFonts w:asciiTheme="majorHAnsi" w:hAnsiTheme="majorHAnsi"/>
      <w:b/>
    </w:rPr>
  </w:style>
  <w:style w:type="paragraph" w:customStyle="1" w:styleId="ExcerptBody">
    <w:name w:val="*ExcerptBody"/>
    <w:basedOn w:val="Normal"/>
    <w:link w:val="ExcerptBodyChar"/>
    <w:qFormat/>
    <w:rsid w:val="001D47C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1D47CD"/>
    <w:rPr>
      <w:rFonts w:ascii="Times New Roman" w:eastAsia="Times New Roman" w:hAnsi="Times New Roman"/>
      <w:color w:val="000000"/>
      <w:sz w:val="24"/>
      <w:szCs w:val="17"/>
    </w:rPr>
  </w:style>
  <w:style w:type="paragraph" w:customStyle="1" w:styleId="ExcerptTitle">
    <w:name w:val="*ExcerptTitle"/>
    <w:basedOn w:val="Normal"/>
    <w:link w:val="ExcerptTitleChar"/>
    <w:qFormat/>
    <w:rsid w:val="001D47CD"/>
    <w:pPr>
      <w:jc w:val="center"/>
    </w:pPr>
    <w:rPr>
      <w:rFonts w:asciiTheme="majorHAnsi" w:hAnsiTheme="majorHAnsi"/>
      <w:b/>
      <w:smallCaps/>
      <w:sz w:val="32"/>
    </w:rPr>
  </w:style>
  <w:style w:type="character" w:customStyle="1" w:styleId="ExcerptTitleChar">
    <w:name w:val="*ExcerptTitle Char"/>
    <w:basedOn w:val="DefaultParagraphFont"/>
    <w:link w:val="ExcerptTitle"/>
    <w:rsid w:val="001D47CD"/>
    <w:rPr>
      <w:rFonts w:asciiTheme="majorHAnsi" w:hAnsiTheme="majorHAnsi"/>
      <w:b/>
      <w:smallCaps/>
      <w:sz w:val="32"/>
    </w:rPr>
  </w:style>
  <w:style w:type="paragraph" w:customStyle="1" w:styleId="FooterText">
    <w:name w:val="*FooterText"/>
    <w:link w:val="FooterTextChar"/>
    <w:qFormat/>
    <w:rsid w:val="001D47CD"/>
    <w:pPr>
      <w:spacing w:line="200" w:lineRule="exact"/>
    </w:pPr>
    <w:rPr>
      <w:rFonts w:eastAsia="Verdana" w:cs="Calibri"/>
      <w:b/>
      <w:color w:val="595959"/>
      <w:sz w:val="14"/>
    </w:rPr>
  </w:style>
  <w:style w:type="character" w:customStyle="1" w:styleId="FooterTextChar">
    <w:name w:val="FooterText Char"/>
    <w:basedOn w:val="DefaultParagraphFont"/>
    <w:link w:val="FooterText"/>
    <w:rsid w:val="001D47CD"/>
    <w:rPr>
      <w:rFonts w:eastAsia="Verdana" w:cs="Calibri"/>
      <w:b/>
      <w:color w:val="595959"/>
      <w:sz w:val="14"/>
    </w:rPr>
  </w:style>
  <w:style w:type="paragraph" w:customStyle="1" w:styleId="IN">
    <w:name w:val="*IN*"/>
    <w:link w:val="INChar"/>
    <w:qFormat/>
    <w:rsid w:val="001D47CD"/>
    <w:pPr>
      <w:numPr>
        <w:numId w:val="20"/>
      </w:numPr>
      <w:spacing w:before="120" w:after="60" w:line="276" w:lineRule="auto"/>
    </w:pPr>
    <w:rPr>
      <w:color w:val="4F81BD" w:themeColor="accent1"/>
    </w:rPr>
  </w:style>
  <w:style w:type="character" w:customStyle="1" w:styleId="INChar">
    <w:name w:val="*IN* Char"/>
    <w:basedOn w:val="DefaultParagraphFont"/>
    <w:link w:val="IN"/>
    <w:rsid w:val="001D47CD"/>
    <w:rPr>
      <w:color w:val="4F81BD" w:themeColor="accent1"/>
    </w:rPr>
  </w:style>
  <w:style w:type="paragraph" w:customStyle="1" w:styleId="INBullet">
    <w:name w:val="*IN* Bullet"/>
    <w:link w:val="INBulletChar"/>
    <w:qFormat/>
    <w:rsid w:val="001D47CD"/>
    <w:pPr>
      <w:numPr>
        <w:numId w:val="21"/>
      </w:numPr>
      <w:spacing w:after="60" w:line="276" w:lineRule="auto"/>
    </w:pPr>
    <w:rPr>
      <w:color w:val="4F81BD" w:themeColor="accent1"/>
    </w:rPr>
  </w:style>
  <w:style w:type="character" w:customStyle="1" w:styleId="INBulletChar">
    <w:name w:val="*IN* Bullet Char"/>
    <w:basedOn w:val="BulletedListChar"/>
    <w:link w:val="INBullet"/>
    <w:rsid w:val="001D47CD"/>
    <w:rPr>
      <w:color w:val="4F81BD" w:themeColor="accent1"/>
    </w:rPr>
  </w:style>
  <w:style w:type="paragraph" w:customStyle="1" w:styleId="LearningSequenceHeader">
    <w:name w:val="*Learning Sequence Header"/>
    <w:next w:val="Normal"/>
    <w:link w:val="LearningSequenceHeaderChar"/>
    <w:qFormat/>
    <w:rsid w:val="001D47CD"/>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character" w:customStyle="1" w:styleId="LearningSequenceHeaderChar">
    <w:name w:val="*Learning Sequence Header Char"/>
    <w:basedOn w:val="Heading2Char"/>
    <w:link w:val="LearningSequenceHeader"/>
    <w:rsid w:val="001D47CD"/>
    <w:rPr>
      <w:rFonts w:asciiTheme="minorHAnsi" w:hAnsiTheme="minorHAnsi"/>
      <w:b/>
      <w:bCs/>
      <w:i w:val="0"/>
      <w:color w:val="4F81BD"/>
      <w:sz w:val="28"/>
      <w:szCs w:val="26"/>
    </w:rPr>
  </w:style>
  <w:style w:type="paragraph" w:customStyle="1" w:styleId="NumberedList">
    <w:name w:val="*Numbered List"/>
    <w:link w:val="NumberedListChar"/>
    <w:qFormat/>
    <w:rsid w:val="001D47CD"/>
    <w:pPr>
      <w:numPr>
        <w:numId w:val="22"/>
      </w:numPr>
      <w:spacing w:after="60"/>
    </w:pPr>
  </w:style>
  <w:style w:type="character" w:customStyle="1" w:styleId="NumberedListChar">
    <w:name w:val="*Numbered List Char"/>
    <w:basedOn w:val="BulletedListChar"/>
    <w:link w:val="NumberedList"/>
    <w:rsid w:val="001D47CD"/>
  </w:style>
  <w:style w:type="paragraph" w:customStyle="1" w:styleId="PageHeader">
    <w:name w:val="*PageHeader"/>
    <w:link w:val="PageHeaderChar"/>
    <w:qFormat/>
    <w:rsid w:val="001D47CD"/>
    <w:pPr>
      <w:spacing w:before="120"/>
    </w:pPr>
    <w:rPr>
      <w:rFonts w:cs="Calibri"/>
      <w:b/>
      <w:sz w:val="18"/>
    </w:rPr>
  </w:style>
  <w:style w:type="character" w:customStyle="1" w:styleId="PageHeaderChar">
    <w:name w:val="*PageHeader Char"/>
    <w:basedOn w:val="BodyTextChar"/>
    <w:link w:val="PageHeader"/>
    <w:rsid w:val="001D47CD"/>
    <w:rPr>
      <w:b/>
      <w:sz w:val="18"/>
    </w:rPr>
  </w:style>
  <w:style w:type="paragraph" w:customStyle="1" w:styleId="Q">
    <w:name w:val="*Q*"/>
    <w:link w:val="QChar"/>
    <w:qFormat/>
    <w:rsid w:val="001D47CD"/>
    <w:pPr>
      <w:spacing w:before="240" w:line="276" w:lineRule="auto"/>
    </w:pPr>
    <w:rPr>
      <w:b/>
    </w:rPr>
  </w:style>
  <w:style w:type="character" w:customStyle="1" w:styleId="QChar">
    <w:name w:val="*Q* Char"/>
    <w:basedOn w:val="DefaultParagraphFont"/>
    <w:link w:val="Q"/>
    <w:rsid w:val="001D47CD"/>
    <w:rPr>
      <w:b/>
    </w:rPr>
  </w:style>
  <w:style w:type="paragraph" w:customStyle="1" w:styleId="SA">
    <w:name w:val="*SA*"/>
    <w:link w:val="SAChar"/>
    <w:qFormat/>
    <w:rsid w:val="001D47CD"/>
    <w:pPr>
      <w:numPr>
        <w:numId w:val="23"/>
      </w:numPr>
      <w:spacing w:before="120" w:line="276" w:lineRule="auto"/>
    </w:pPr>
  </w:style>
  <w:style w:type="character" w:customStyle="1" w:styleId="SAChar">
    <w:name w:val="*SA* Char"/>
    <w:basedOn w:val="DefaultParagraphFont"/>
    <w:link w:val="SA"/>
    <w:rsid w:val="001D47CD"/>
  </w:style>
  <w:style w:type="paragraph" w:customStyle="1" w:styleId="SASRBullet">
    <w:name w:val="*SA/SR Bullet"/>
    <w:basedOn w:val="Normal"/>
    <w:link w:val="SASRBulletChar"/>
    <w:qFormat/>
    <w:rsid w:val="001D47CD"/>
    <w:pPr>
      <w:numPr>
        <w:ilvl w:val="1"/>
        <w:numId w:val="24"/>
      </w:numPr>
      <w:spacing w:before="120"/>
      <w:contextualSpacing/>
    </w:pPr>
  </w:style>
  <w:style w:type="character" w:customStyle="1" w:styleId="SASRBulletChar">
    <w:name w:val="*SA/SR Bullet Char"/>
    <w:basedOn w:val="DefaultParagraphFont"/>
    <w:link w:val="SASRBullet"/>
    <w:rsid w:val="001D47CD"/>
  </w:style>
  <w:style w:type="paragraph" w:customStyle="1" w:styleId="SR">
    <w:name w:val="*SR*"/>
    <w:link w:val="SRChar"/>
    <w:qFormat/>
    <w:rsid w:val="001D47CD"/>
    <w:pPr>
      <w:numPr>
        <w:numId w:val="25"/>
      </w:numPr>
      <w:spacing w:before="120" w:line="276" w:lineRule="auto"/>
    </w:pPr>
  </w:style>
  <w:style w:type="character" w:customStyle="1" w:styleId="SRChar">
    <w:name w:val="*SR* Char"/>
    <w:basedOn w:val="DefaultParagraphFont"/>
    <w:link w:val="SR"/>
    <w:rsid w:val="001D47CD"/>
  </w:style>
  <w:style w:type="paragraph" w:customStyle="1" w:styleId="TA">
    <w:name w:val="*TA*"/>
    <w:link w:val="TAChar"/>
    <w:qFormat/>
    <w:rsid w:val="001D47CD"/>
    <w:pPr>
      <w:spacing w:before="180" w:after="180"/>
    </w:pPr>
  </w:style>
  <w:style w:type="character" w:customStyle="1" w:styleId="TAChar">
    <w:name w:val="*TA* Char"/>
    <w:basedOn w:val="DefaultParagraphFont"/>
    <w:link w:val="TA"/>
    <w:rsid w:val="001D47CD"/>
  </w:style>
  <w:style w:type="paragraph" w:customStyle="1" w:styleId="TableHeaders">
    <w:name w:val="*TableHeaders"/>
    <w:basedOn w:val="Normal"/>
    <w:link w:val="TableHeadersChar"/>
    <w:qFormat/>
    <w:rsid w:val="001D47C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1D47CD"/>
    <w:rPr>
      <w:b/>
      <w:color w:val="FFFFFF" w:themeColor="background1"/>
    </w:rPr>
  </w:style>
  <w:style w:type="paragraph" w:customStyle="1" w:styleId="TableText">
    <w:name w:val="*TableText"/>
    <w:link w:val="TableTextChar"/>
    <w:qFormat/>
    <w:rsid w:val="001D47CD"/>
    <w:pPr>
      <w:spacing w:before="40" w:after="40" w:line="276" w:lineRule="auto"/>
    </w:pPr>
  </w:style>
  <w:style w:type="character" w:customStyle="1" w:styleId="TableTextChar">
    <w:name w:val="*TableText Char"/>
    <w:basedOn w:val="DefaultParagraphFont"/>
    <w:link w:val="TableText"/>
    <w:rsid w:val="001D47CD"/>
  </w:style>
  <w:style w:type="paragraph" w:customStyle="1" w:styleId="ToolHeader">
    <w:name w:val="*ToolHeader"/>
    <w:qFormat/>
    <w:rsid w:val="001D47CD"/>
    <w:pPr>
      <w:spacing w:after="120"/>
    </w:pPr>
    <w:rPr>
      <w:rFonts w:asciiTheme="minorHAnsi" w:hAnsiTheme="minorHAnsi"/>
      <w:b/>
      <w:bCs/>
      <w:color w:val="365F91"/>
      <w:sz w:val="32"/>
      <w:szCs w:val="28"/>
    </w:rPr>
  </w:style>
  <w:style w:type="paragraph" w:customStyle="1" w:styleId="ToolTableText">
    <w:name w:val="*ToolTableText"/>
    <w:qFormat/>
    <w:rsid w:val="001D47CD"/>
    <w:pPr>
      <w:spacing w:before="40" w:after="120"/>
    </w:pPr>
  </w:style>
  <w:style w:type="character" w:customStyle="1" w:styleId="folioChar">
    <w:name w:val="folio Char"/>
    <w:basedOn w:val="DefaultParagraphFont"/>
    <w:link w:val="folio"/>
    <w:rsid w:val="001D47CD"/>
    <w:rPr>
      <w:rFonts w:ascii="Verdana" w:eastAsia="Verdana" w:hAnsi="Verdana" w:cs="Verdana"/>
      <w:color w:val="595959"/>
      <w:sz w:val="16"/>
    </w:rPr>
  </w:style>
  <w:style w:type="character" w:styleId="FootnoteReference">
    <w:name w:val="footnote reference"/>
    <w:basedOn w:val="DefaultParagraphFont"/>
    <w:uiPriority w:val="99"/>
    <w:semiHidden/>
    <w:unhideWhenUsed/>
    <w:rsid w:val="001D47CD"/>
    <w:rPr>
      <w:vertAlign w:val="superscript"/>
    </w:rPr>
  </w:style>
  <w:style w:type="paragraph" w:styleId="FootnoteText">
    <w:name w:val="footnote text"/>
    <w:basedOn w:val="Normal"/>
    <w:link w:val="FootnoteTextChar"/>
    <w:uiPriority w:val="99"/>
    <w:semiHidden/>
    <w:unhideWhenUsed/>
    <w:rsid w:val="001D47CD"/>
    <w:rPr>
      <w:sz w:val="20"/>
    </w:rPr>
  </w:style>
  <w:style w:type="character" w:customStyle="1" w:styleId="FootnoteTextChar">
    <w:name w:val="Footnote Text Char"/>
    <w:basedOn w:val="DefaultParagraphFont"/>
    <w:link w:val="FootnoteText"/>
    <w:uiPriority w:val="99"/>
    <w:semiHidden/>
    <w:rsid w:val="001D47CD"/>
    <w:rPr>
      <w:sz w:val="20"/>
    </w:rPr>
  </w:style>
  <w:style w:type="character" w:customStyle="1" w:styleId="ListParagraphChar">
    <w:name w:val="List Paragraph Char"/>
    <w:basedOn w:val="DefaultParagraphFont"/>
    <w:link w:val="ListParagraph"/>
    <w:uiPriority w:val="34"/>
    <w:rsid w:val="001D47CD"/>
  </w:style>
  <w:style w:type="paragraph" w:customStyle="1" w:styleId="MediumGrid1-Accent21">
    <w:name w:val="Medium Grid 1 - Accent 21"/>
    <w:basedOn w:val="Normal"/>
    <w:uiPriority w:val="34"/>
    <w:rsid w:val="001D47CD"/>
    <w:pPr>
      <w:ind w:left="720"/>
      <w:contextualSpacing/>
    </w:pPr>
  </w:style>
  <w:style w:type="paragraph" w:customStyle="1" w:styleId="MediumList2-Accent41">
    <w:name w:val="Medium List 2 - Accent 41"/>
    <w:basedOn w:val="Normal"/>
    <w:link w:val="MediumList2-Accent41Char"/>
    <w:uiPriority w:val="34"/>
    <w:rsid w:val="001D47CD"/>
    <w:pPr>
      <w:spacing w:after="200"/>
      <w:ind w:left="720"/>
      <w:contextualSpacing/>
    </w:pPr>
  </w:style>
  <w:style w:type="character" w:customStyle="1" w:styleId="MediumList2-Accent41Char">
    <w:name w:val="Medium List 2 - Accent 41 Char"/>
    <w:basedOn w:val="DefaultParagraphFont"/>
    <w:link w:val="MediumList2-Accent41"/>
    <w:uiPriority w:val="34"/>
    <w:rsid w:val="001D47CD"/>
  </w:style>
  <w:style w:type="paragraph" w:customStyle="1" w:styleId="NoSpacing1">
    <w:name w:val="No Spacing1"/>
    <w:link w:val="NoSpacingChar"/>
    <w:rsid w:val="001D47CD"/>
    <w:rPr>
      <w:rFonts w:ascii="Tahoma" w:hAnsi="Tahoma"/>
      <w:sz w:val="19"/>
    </w:rPr>
  </w:style>
  <w:style w:type="character" w:customStyle="1" w:styleId="NoSpacingChar">
    <w:name w:val="No Spacing Char"/>
    <w:link w:val="NoSpacing1"/>
    <w:rsid w:val="001D47CD"/>
    <w:rPr>
      <w:rFonts w:ascii="Tahoma" w:hAnsi="Tahoma"/>
      <w:sz w:val="19"/>
    </w:rPr>
  </w:style>
  <w:style w:type="character" w:customStyle="1" w:styleId="reference-text">
    <w:name w:val="reference-text"/>
    <w:rsid w:val="001D47CD"/>
  </w:style>
  <w:style w:type="paragraph" w:customStyle="1" w:styleId="TableHeader">
    <w:name w:val="Table Header"/>
    <w:basedOn w:val="Heading1"/>
    <w:link w:val="TableHeaderChar"/>
    <w:qFormat/>
    <w:rsid w:val="005D3932"/>
    <w:pPr>
      <w:spacing w:before="240" w:after="0"/>
    </w:pPr>
    <w:rPr>
      <w:sz w:val="24"/>
    </w:rPr>
  </w:style>
  <w:style w:type="paragraph" w:customStyle="1" w:styleId="GraphicText">
    <w:name w:val="GraphicText"/>
    <w:basedOn w:val="Normal"/>
    <w:link w:val="GraphicTextChar"/>
    <w:qFormat/>
    <w:rsid w:val="008E4220"/>
    <w:pPr>
      <w:jc w:val="center"/>
    </w:pPr>
    <w:rPr>
      <w:b/>
    </w:rPr>
  </w:style>
  <w:style w:type="character" w:customStyle="1" w:styleId="TableHeaderChar">
    <w:name w:val="Table Header Char"/>
    <w:basedOn w:val="Heading1Char"/>
    <w:link w:val="TableHeader"/>
    <w:rsid w:val="005D3932"/>
    <w:rPr>
      <w:rFonts w:asciiTheme="minorHAnsi" w:hAnsiTheme="minorHAnsi"/>
      <w:b/>
      <w:bCs/>
      <w:color w:val="365F91"/>
      <w:sz w:val="24"/>
      <w:szCs w:val="28"/>
    </w:rPr>
  </w:style>
  <w:style w:type="character" w:customStyle="1" w:styleId="GraphicTextChar">
    <w:name w:val="GraphicText Char"/>
    <w:basedOn w:val="DefaultParagraphFont"/>
    <w:link w:val="GraphicText"/>
    <w:rsid w:val="008E4220"/>
    <w:rPr>
      <w:b/>
    </w:rPr>
  </w:style>
  <w:style w:type="paragraph" w:customStyle="1" w:styleId="PageHeader0">
    <w:name w:val="Page Header"/>
    <w:basedOn w:val="BodyText"/>
    <w:link w:val="PageHeaderChar0"/>
    <w:qFormat/>
    <w:rsid w:val="006672B3"/>
    <w:rPr>
      <w:rFonts w:cs="Calibri"/>
      <w:b/>
      <w:sz w:val="18"/>
    </w:rPr>
  </w:style>
  <w:style w:type="character" w:customStyle="1" w:styleId="PageHeaderChar0">
    <w:name w:val="Page Header Char"/>
    <w:basedOn w:val="BodyTextChar"/>
    <w:link w:val="PageHeader0"/>
    <w:rsid w:val="006672B3"/>
    <w:rPr>
      <w:rFonts w:cs="Calibri"/>
      <w:b/>
      <w:sz w:val="18"/>
    </w:rPr>
  </w:style>
  <w:style w:type="character" w:customStyle="1" w:styleId="entry-title">
    <w:name w:val="entry-title"/>
    <w:basedOn w:val="DefaultParagraphFont"/>
    <w:rsid w:val="00281FDA"/>
  </w:style>
  <w:style w:type="paragraph" w:customStyle="1" w:styleId="SubStandard">
    <w:name w:val="*SubStandard"/>
    <w:basedOn w:val="TableText"/>
    <w:link w:val="SubStandardChar"/>
    <w:qFormat/>
    <w:rsid w:val="003F2D94"/>
    <w:pPr>
      <w:numPr>
        <w:numId w:val="43"/>
      </w:numPr>
    </w:pPr>
  </w:style>
  <w:style w:type="character" w:customStyle="1" w:styleId="SubStandardChar">
    <w:name w:val="*SubStandard Char"/>
    <w:basedOn w:val="TableTextChar"/>
    <w:link w:val="SubStandard"/>
    <w:rsid w:val="003F2D94"/>
  </w:style>
  <w:style w:type="character" w:styleId="Strong">
    <w:name w:val="Strong"/>
    <w:basedOn w:val="DefaultParagraphFont"/>
    <w:qFormat/>
    <w:locked/>
    <w:rsid w:val="00E37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04047">
      <w:bodyDiv w:val="1"/>
      <w:marLeft w:val="0"/>
      <w:marRight w:val="0"/>
      <w:marTop w:val="0"/>
      <w:marBottom w:val="0"/>
      <w:divBdr>
        <w:top w:val="none" w:sz="0" w:space="0" w:color="auto"/>
        <w:left w:val="none" w:sz="0" w:space="0" w:color="auto"/>
        <w:bottom w:val="none" w:sz="0" w:space="0" w:color="auto"/>
        <w:right w:val="none" w:sz="0" w:space="0" w:color="auto"/>
      </w:divBdr>
    </w:div>
    <w:div w:id="773014749">
      <w:bodyDiv w:val="1"/>
      <w:marLeft w:val="0"/>
      <w:marRight w:val="0"/>
      <w:marTop w:val="0"/>
      <w:marBottom w:val="0"/>
      <w:divBdr>
        <w:top w:val="none" w:sz="0" w:space="0" w:color="auto"/>
        <w:left w:val="none" w:sz="0" w:space="0" w:color="auto"/>
        <w:bottom w:val="none" w:sz="0" w:space="0" w:color="auto"/>
        <w:right w:val="none" w:sz="0" w:space="0" w:color="auto"/>
      </w:divBdr>
    </w:div>
    <w:div w:id="775829342">
      <w:bodyDiv w:val="1"/>
      <w:marLeft w:val="0"/>
      <w:marRight w:val="0"/>
      <w:marTop w:val="0"/>
      <w:marBottom w:val="0"/>
      <w:divBdr>
        <w:top w:val="none" w:sz="0" w:space="0" w:color="auto"/>
        <w:left w:val="none" w:sz="0" w:space="0" w:color="auto"/>
        <w:bottom w:val="none" w:sz="0" w:space="0" w:color="auto"/>
        <w:right w:val="none" w:sz="0" w:space="0" w:color="auto"/>
      </w:divBdr>
    </w:div>
    <w:div w:id="1618638529">
      <w:bodyDiv w:val="1"/>
      <w:marLeft w:val="0"/>
      <w:marRight w:val="0"/>
      <w:marTop w:val="0"/>
      <w:marBottom w:val="0"/>
      <w:divBdr>
        <w:top w:val="none" w:sz="0" w:space="0" w:color="auto"/>
        <w:left w:val="none" w:sz="0" w:space="0" w:color="auto"/>
        <w:bottom w:val="none" w:sz="0" w:space="0" w:color="auto"/>
        <w:right w:val="none" w:sz="0" w:space="0" w:color="auto"/>
      </w:divBdr>
    </w:div>
    <w:div w:id="1736662625">
      <w:marLeft w:val="0"/>
      <w:marRight w:val="0"/>
      <w:marTop w:val="0"/>
      <w:marBottom w:val="0"/>
      <w:divBdr>
        <w:top w:val="none" w:sz="0" w:space="0" w:color="auto"/>
        <w:left w:val="none" w:sz="0" w:space="0" w:color="auto"/>
        <w:bottom w:val="none" w:sz="0" w:space="0" w:color="auto"/>
        <w:right w:val="none" w:sz="0" w:space="0" w:color="auto"/>
      </w:divBdr>
    </w:div>
    <w:div w:id="1736662627">
      <w:marLeft w:val="0"/>
      <w:marRight w:val="0"/>
      <w:marTop w:val="0"/>
      <w:marBottom w:val="0"/>
      <w:divBdr>
        <w:top w:val="none" w:sz="0" w:space="0" w:color="auto"/>
        <w:left w:val="none" w:sz="0" w:space="0" w:color="auto"/>
        <w:bottom w:val="none" w:sz="0" w:space="0" w:color="auto"/>
        <w:right w:val="none" w:sz="0" w:space="0" w:color="auto"/>
      </w:divBdr>
      <w:divsChild>
        <w:div w:id="1736662658">
          <w:marLeft w:val="0"/>
          <w:marRight w:val="0"/>
          <w:marTop w:val="0"/>
          <w:marBottom w:val="0"/>
          <w:divBdr>
            <w:top w:val="none" w:sz="0" w:space="0" w:color="auto"/>
            <w:left w:val="none" w:sz="0" w:space="0" w:color="auto"/>
            <w:bottom w:val="none" w:sz="0" w:space="0" w:color="auto"/>
            <w:right w:val="none" w:sz="0" w:space="0" w:color="auto"/>
          </w:divBdr>
          <w:divsChild>
            <w:div w:id="1736662655">
              <w:marLeft w:val="0"/>
              <w:marRight w:val="0"/>
              <w:marTop w:val="0"/>
              <w:marBottom w:val="0"/>
              <w:divBdr>
                <w:top w:val="none" w:sz="0" w:space="0" w:color="auto"/>
                <w:left w:val="none" w:sz="0" w:space="0" w:color="auto"/>
                <w:bottom w:val="none" w:sz="0" w:space="0" w:color="auto"/>
                <w:right w:val="none" w:sz="0" w:space="0" w:color="auto"/>
              </w:divBdr>
              <w:divsChild>
                <w:div w:id="1736662632">
                  <w:marLeft w:val="0"/>
                  <w:marRight w:val="157"/>
                  <w:marTop w:val="0"/>
                  <w:marBottom w:val="0"/>
                  <w:divBdr>
                    <w:top w:val="none" w:sz="0" w:space="0" w:color="auto"/>
                    <w:left w:val="none" w:sz="0" w:space="0" w:color="auto"/>
                    <w:bottom w:val="none" w:sz="0" w:space="0" w:color="auto"/>
                    <w:right w:val="none" w:sz="0" w:space="0" w:color="auto"/>
                  </w:divBdr>
                  <w:divsChild>
                    <w:div w:id="1736662660">
                      <w:marLeft w:val="0"/>
                      <w:marRight w:val="0"/>
                      <w:marTop w:val="0"/>
                      <w:marBottom w:val="0"/>
                      <w:divBdr>
                        <w:top w:val="none" w:sz="0" w:space="0" w:color="auto"/>
                        <w:left w:val="none" w:sz="0" w:space="0" w:color="auto"/>
                        <w:bottom w:val="none" w:sz="0" w:space="0" w:color="auto"/>
                        <w:right w:val="none" w:sz="0" w:space="0" w:color="auto"/>
                      </w:divBdr>
                      <w:divsChild>
                        <w:div w:id="173666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31">
      <w:marLeft w:val="0"/>
      <w:marRight w:val="0"/>
      <w:marTop w:val="0"/>
      <w:marBottom w:val="0"/>
      <w:divBdr>
        <w:top w:val="none" w:sz="0" w:space="0" w:color="auto"/>
        <w:left w:val="none" w:sz="0" w:space="0" w:color="auto"/>
        <w:bottom w:val="none" w:sz="0" w:space="0" w:color="auto"/>
        <w:right w:val="none" w:sz="0" w:space="0" w:color="auto"/>
      </w:divBdr>
    </w:div>
    <w:div w:id="1736662635">
      <w:marLeft w:val="0"/>
      <w:marRight w:val="0"/>
      <w:marTop w:val="0"/>
      <w:marBottom w:val="0"/>
      <w:divBdr>
        <w:top w:val="none" w:sz="0" w:space="0" w:color="auto"/>
        <w:left w:val="none" w:sz="0" w:space="0" w:color="auto"/>
        <w:bottom w:val="none" w:sz="0" w:space="0" w:color="auto"/>
        <w:right w:val="none" w:sz="0" w:space="0" w:color="auto"/>
      </w:divBdr>
    </w:div>
    <w:div w:id="1736662637">
      <w:marLeft w:val="0"/>
      <w:marRight w:val="0"/>
      <w:marTop w:val="0"/>
      <w:marBottom w:val="0"/>
      <w:divBdr>
        <w:top w:val="none" w:sz="0" w:space="0" w:color="auto"/>
        <w:left w:val="none" w:sz="0" w:space="0" w:color="auto"/>
        <w:bottom w:val="none" w:sz="0" w:space="0" w:color="auto"/>
        <w:right w:val="none" w:sz="0" w:space="0" w:color="auto"/>
      </w:divBdr>
    </w:div>
    <w:div w:id="1736662638">
      <w:marLeft w:val="0"/>
      <w:marRight w:val="0"/>
      <w:marTop w:val="0"/>
      <w:marBottom w:val="0"/>
      <w:divBdr>
        <w:top w:val="none" w:sz="0" w:space="0" w:color="auto"/>
        <w:left w:val="none" w:sz="0" w:space="0" w:color="auto"/>
        <w:bottom w:val="none" w:sz="0" w:space="0" w:color="auto"/>
        <w:right w:val="none" w:sz="0" w:space="0" w:color="auto"/>
      </w:divBdr>
    </w:div>
    <w:div w:id="1736662640">
      <w:marLeft w:val="0"/>
      <w:marRight w:val="0"/>
      <w:marTop w:val="0"/>
      <w:marBottom w:val="0"/>
      <w:divBdr>
        <w:top w:val="none" w:sz="0" w:space="0" w:color="auto"/>
        <w:left w:val="none" w:sz="0" w:space="0" w:color="auto"/>
        <w:bottom w:val="none" w:sz="0" w:space="0" w:color="auto"/>
        <w:right w:val="none" w:sz="0" w:space="0" w:color="auto"/>
      </w:divBdr>
    </w:div>
    <w:div w:id="1736662643">
      <w:marLeft w:val="0"/>
      <w:marRight w:val="0"/>
      <w:marTop w:val="0"/>
      <w:marBottom w:val="0"/>
      <w:divBdr>
        <w:top w:val="none" w:sz="0" w:space="0" w:color="auto"/>
        <w:left w:val="none" w:sz="0" w:space="0" w:color="auto"/>
        <w:bottom w:val="none" w:sz="0" w:space="0" w:color="auto"/>
        <w:right w:val="none" w:sz="0" w:space="0" w:color="auto"/>
      </w:divBdr>
    </w:div>
    <w:div w:id="1736662649">
      <w:marLeft w:val="0"/>
      <w:marRight w:val="0"/>
      <w:marTop w:val="0"/>
      <w:marBottom w:val="0"/>
      <w:divBdr>
        <w:top w:val="none" w:sz="0" w:space="0" w:color="auto"/>
        <w:left w:val="none" w:sz="0" w:space="0" w:color="auto"/>
        <w:bottom w:val="none" w:sz="0" w:space="0" w:color="auto"/>
        <w:right w:val="none" w:sz="0" w:space="0" w:color="auto"/>
      </w:divBdr>
      <w:divsChild>
        <w:div w:id="1736662644">
          <w:marLeft w:val="0"/>
          <w:marRight w:val="0"/>
          <w:marTop w:val="0"/>
          <w:marBottom w:val="0"/>
          <w:divBdr>
            <w:top w:val="none" w:sz="0" w:space="0" w:color="auto"/>
            <w:left w:val="none" w:sz="0" w:space="0" w:color="auto"/>
            <w:bottom w:val="none" w:sz="0" w:space="0" w:color="auto"/>
            <w:right w:val="none" w:sz="0" w:space="0" w:color="auto"/>
          </w:divBdr>
          <w:divsChild>
            <w:div w:id="1736662647">
              <w:marLeft w:val="0"/>
              <w:marRight w:val="0"/>
              <w:marTop w:val="0"/>
              <w:marBottom w:val="0"/>
              <w:divBdr>
                <w:top w:val="none" w:sz="0" w:space="0" w:color="auto"/>
                <w:left w:val="none" w:sz="0" w:space="0" w:color="auto"/>
                <w:bottom w:val="none" w:sz="0" w:space="0" w:color="auto"/>
                <w:right w:val="none" w:sz="0" w:space="0" w:color="auto"/>
              </w:divBdr>
              <w:divsChild>
                <w:div w:id="1736662645">
                  <w:marLeft w:val="0"/>
                  <w:marRight w:val="195"/>
                  <w:marTop w:val="0"/>
                  <w:marBottom w:val="0"/>
                  <w:divBdr>
                    <w:top w:val="none" w:sz="0" w:space="0" w:color="auto"/>
                    <w:left w:val="none" w:sz="0" w:space="0" w:color="auto"/>
                    <w:bottom w:val="none" w:sz="0" w:space="0" w:color="auto"/>
                    <w:right w:val="none" w:sz="0" w:space="0" w:color="auto"/>
                  </w:divBdr>
                  <w:divsChild>
                    <w:div w:id="1736662639">
                      <w:marLeft w:val="0"/>
                      <w:marRight w:val="0"/>
                      <w:marTop w:val="0"/>
                      <w:marBottom w:val="0"/>
                      <w:divBdr>
                        <w:top w:val="none" w:sz="0" w:space="0" w:color="auto"/>
                        <w:left w:val="none" w:sz="0" w:space="0" w:color="auto"/>
                        <w:bottom w:val="none" w:sz="0" w:space="0" w:color="auto"/>
                        <w:right w:val="none" w:sz="0" w:space="0" w:color="auto"/>
                      </w:divBdr>
                      <w:divsChild>
                        <w:div w:id="173666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0">
      <w:marLeft w:val="0"/>
      <w:marRight w:val="0"/>
      <w:marTop w:val="0"/>
      <w:marBottom w:val="0"/>
      <w:divBdr>
        <w:top w:val="none" w:sz="0" w:space="0" w:color="auto"/>
        <w:left w:val="none" w:sz="0" w:space="0" w:color="auto"/>
        <w:bottom w:val="none" w:sz="0" w:space="0" w:color="auto"/>
        <w:right w:val="none" w:sz="0" w:space="0" w:color="auto"/>
      </w:divBdr>
    </w:div>
    <w:div w:id="1736662651">
      <w:marLeft w:val="0"/>
      <w:marRight w:val="0"/>
      <w:marTop w:val="0"/>
      <w:marBottom w:val="0"/>
      <w:divBdr>
        <w:top w:val="none" w:sz="0" w:space="0" w:color="auto"/>
        <w:left w:val="none" w:sz="0" w:space="0" w:color="auto"/>
        <w:bottom w:val="none" w:sz="0" w:space="0" w:color="auto"/>
        <w:right w:val="none" w:sz="0" w:space="0" w:color="auto"/>
      </w:divBdr>
      <w:divsChild>
        <w:div w:id="1736662633">
          <w:marLeft w:val="0"/>
          <w:marRight w:val="0"/>
          <w:marTop w:val="0"/>
          <w:marBottom w:val="0"/>
          <w:divBdr>
            <w:top w:val="none" w:sz="0" w:space="0" w:color="auto"/>
            <w:left w:val="none" w:sz="0" w:space="0" w:color="auto"/>
            <w:bottom w:val="none" w:sz="0" w:space="0" w:color="auto"/>
            <w:right w:val="none" w:sz="0" w:space="0" w:color="auto"/>
          </w:divBdr>
          <w:divsChild>
            <w:div w:id="173666264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157"/>
                  <w:marTop w:val="0"/>
                  <w:marBottom w:val="0"/>
                  <w:divBdr>
                    <w:top w:val="none" w:sz="0" w:space="0" w:color="auto"/>
                    <w:left w:val="none" w:sz="0" w:space="0" w:color="auto"/>
                    <w:bottom w:val="none" w:sz="0" w:space="0" w:color="auto"/>
                    <w:right w:val="none" w:sz="0" w:space="0" w:color="auto"/>
                  </w:divBdr>
                  <w:divsChild>
                    <w:div w:id="1736662652">
                      <w:marLeft w:val="0"/>
                      <w:marRight w:val="0"/>
                      <w:marTop w:val="0"/>
                      <w:marBottom w:val="0"/>
                      <w:divBdr>
                        <w:top w:val="none" w:sz="0" w:space="0" w:color="auto"/>
                        <w:left w:val="none" w:sz="0" w:space="0" w:color="auto"/>
                        <w:bottom w:val="none" w:sz="0" w:space="0" w:color="auto"/>
                        <w:right w:val="none" w:sz="0" w:space="0" w:color="auto"/>
                      </w:divBdr>
                      <w:divsChild>
                        <w:div w:id="17366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3">
      <w:marLeft w:val="0"/>
      <w:marRight w:val="0"/>
      <w:marTop w:val="0"/>
      <w:marBottom w:val="0"/>
      <w:divBdr>
        <w:top w:val="none" w:sz="0" w:space="0" w:color="auto"/>
        <w:left w:val="none" w:sz="0" w:space="0" w:color="auto"/>
        <w:bottom w:val="none" w:sz="0" w:space="0" w:color="auto"/>
        <w:right w:val="none" w:sz="0" w:space="0" w:color="auto"/>
      </w:divBdr>
    </w:div>
    <w:div w:id="1736662654">
      <w:marLeft w:val="0"/>
      <w:marRight w:val="0"/>
      <w:marTop w:val="0"/>
      <w:marBottom w:val="0"/>
      <w:divBdr>
        <w:top w:val="none" w:sz="0" w:space="0" w:color="auto"/>
        <w:left w:val="none" w:sz="0" w:space="0" w:color="auto"/>
        <w:bottom w:val="none" w:sz="0" w:space="0" w:color="auto"/>
        <w:right w:val="none" w:sz="0" w:space="0" w:color="auto"/>
      </w:divBdr>
      <w:divsChild>
        <w:div w:id="1736662642">
          <w:marLeft w:val="0"/>
          <w:marRight w:val="0"/>
          <w:marTop w:val="0"/>
          <w:marBottom w:val="0"/>
          <w:divBdr>
            <w:top w:val="none" w:sz="0" w:space="0" w:color="auto"/>
            <w:left w:val="none" w:sz="0" w:space="0" w:color="auto"/>
            <w:bottom w:val="none" w:sz="0" w:space="0" w:color="auto"/>
            <w:right w:val="none" w:sz="0" w:space="0" w:color="auto"/>
          </w:divBdr>
          <w:divsChild>
            <w:div w:id="1736662646">
              <w:marLeft w:val="0"/>
              <w:marRight w:val="0"/>
              <w:marTop w:val="0"/>
              <w:marBottom w:val="0"/>
              <w:divBdr>
                <w:top w:val="none" w:sz="0" w:space="0" w:color="auto"/>
                <w:left w:val="none" w:sz="0" w:space="0" w:color="auto"/>
                <w:bottom w:val="none" w:sz="0" w:space="0" w:color="auto"/>
                <w:right w:val="none" w:sz="0" w:space="0" w:color="auto"/>
              </w:divBdr>
              <w:divsChild>
                <w:div w:id="1736662648">
                  <w:marLeft w:val="0"/>
                  <w:marRight w:val="195"/>
                  <w:marTop w:val="0"/>
                  <w:marBottom w:val="0"/>
                  <w:divBdr>
                    <w:top w:val="none" w:sz="0" w:space="0" w:color="auto"/>
                    <w:left w:val="none" w:sz="0" w:space="0" w:color="auto"/>
                    <w:bottom w:val="none" w:sz="0" w:space="0" w:color="auto"/>
                    <w:right w:val="none" w:sz="0" w:space="0" w:color="auto"/>
                  </w:divBdr>
                  <w:divsChild>
                    <w:div w:id="1736662629">
                      <w:marLeft w:val="0"/>
                      <w:marRight w:val="0"/>
                      <w:marTop w:val="0"/>
                      <w:marBottom w:val="0"/>
                      <w:divBdr>
                        <w:top w:val="none" w:sz="0" w:space="0" w:color="auto"/>
                        <w:left w:val="none" w:sz="0" w:space="0" w:color="auto"/>
                        <w:bottom w:val="none" w:sz="0" w:space="0" w:color="auto"/>
                        <w:right w:val="none" w:sz="0" w:space="0" w:color="auto"/>
                      </w:divBdr>
                      <w:divsChild>
                        <w:div w:id="17366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662656">
      <w:marLeft w:val="0"/>
      <w:marRight w:val="0"/>
      <w:marTop w:val="0"/>
      <w:marBottom w:val="0"/>
      <w:divBdr>
        <w:top w:val="none" w:sz="0" w:space="0" w:color="auto"/>
        <w:left w:val="none" w:sz="0" w:space="0" w:color="auto"/>
        <w:bottom w:val="none" w:sz="0" w:space="0" w:color="auto"/>
        <w:right w:val="none" w:sz="0" w:space="0" w:color="auto"/>
      </w:divBdr>
    </w:div>
    <w:div w:id="1736662659">
      <w:marLeft w:val="0"/>
      <w:marRight w:val="0"/>
      <w:marTop w:val="0"/>
      <w:marBottom w:val="0"/>
      <w:divBdr>
        <w:top w:val="none" w:sz="0" w:space="0" w:color="auto"/>
        <w:left w:val="none" w:sz="0" w:space="0" w:color="auto"/>
        <w:bottom w:val="none" w:sz="0" w:space="0" w:color="auto"/>
        <w:right w:val="none" w:sz="0" w:space="0" w:color="auto"/>
      </w:divBdr>
      <w:divsChild>
        <w:div w:id="1736662663">
          <w:marLeft w:val="720"/>
          <w:marRight w:val="720"/>
          <w:marTop w:val="100"/>
          <w:marBottom w:val="100"/>
          <w:divBdr>
            <w:top w:val="none" w:sz="0" w:space="0" w:color="auto"/>
            <w:left w:val="none" w:sz="0" w:space="0" w:color="auto"/>
            <w:bottom w:val="none" w:sz="0" w:space="0" w:color="auto"/>
            <w:right w:val="none" w:sz="0" w:space="0" w:color="auto"/>
          </w:divBdr>
          <w:divsChild>
            <w:div w:id="173666263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6662665">
      <w:marLeft w:val="0"/>
      <w:marRight w:val="0"/>
      <w:marTop w:val="0"/>
      <w:marBottom w:val="0"/>
      <w:divBdr>
        <w:top w:val="none" w:sz="0" w:space="0" w:color="auto"/>
        <w:left w:val="none" w:sz="0" w:space="0" w:color="auto"/>
        <w:bottom w:val="none" w:sz="0" w:space="0" w:color="auto"/>
        <w:right w:val="none" w:sz="0" w:space="0" w:color="auto"/>
      </w:divBdr>
      <w:divsChild>
        <w:div w:id="1736662623">
          <w:marLeft w:val="0"/>
          <w:marRight w:val="0"/>
          <w:marTop w:val="0"/>
          <w:marBottom w:val="0"/>
          <w:divBdr>
            <w:top w:val="none" w:sz="0" w:space="0" w:color="auto"/>
            <w:left w:val="none" w:sz="0" w:space="0" w:color="auto"/>
            <w:bottom w:val="none" w:sz="0" w:space="0" w:color="auto"/>
            <w:right w:val="none" w:sz="0" w:space="0" w:color="auto"/>
          </w:divBdr>
          <w:divsChild>
            <w:div w:id="1736662630">
              <w:marLeft w:val="0"/>
              <w:marRight w:val="0"/>
              <w:marTop w:val="0"/>
              <w:marBottom w:val="0"/>
              <w:divBdr>
                <w:top w:val="none" w:sz="0" w:space="0" w:color="auto"/>
                <w:left w:val="none" w:sz="0" w:space="0" w:color="auto"/>
                <w:bottom w:val="none" w:sz="0" w:space="0" w:color="auto"/>
                <w:right w:val="none" w:sz="0" w:space="0" w:color="auto"/>
              </w:divBdr>
              <w:divsChild>
                <w:div w:id="1736662628">
                  <w:marLeft w:val="0"/>
                  <w:marRight w:val="195"/>
                  <w:marTop w:val="0"/>
                  <w:marBottom w:val="0"/>
                  <w:divBdr>
                    <w:top w:val="none" w:sz="0" w:space="0" w:color="auto"/>
                    <w:left w:val="none" w:sz="0" w:space="0" w:color="auto"/>
                    <w:bottom w:val="none" w:sz="0" w:space="0" w:color="auto"/>
                    <w:right w:val="none" w:sz="0" w:space="0" w:color="auto"/>
                  </w:divBdr>
                  <w:divsChild>
                    <w:div w:id="1736662662">
                      <w:marLeft w:val="0"/>
                      <w:marRight w:val="0"/>
                      <w:marTop w:val="0"/>
                      <w:marBottom w:val="0"/>
                      <w:divBdr>
                        <w:top w:val="none" w:sz="0" w:space="0" w:color="auto"/>
                        <w:left w:val="none" w:sz="0" w:space="0" w:color="auto"/>
                        <w:bottom w:val="none" w:sz="0" w:space="0" w:color="auto"/>
                        <w:right w:val="none" w:sz="0" w:space="0" w:color="auto"/>
                      </w:divBdr>
                      <w:divsChild>
                        <w:div w:id="173666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B768-F0E5-48F2-9398-4ED45D0C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6962</Words>
  <Characters>39687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46556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Ronka, David</cp:lastModifiedBy>
  <cp:revision>15</cp:revision>
  <cp:lastPrinted>2014-09-15T20:30:00Z</cp:lastPrinted>
  <dcterms:created xsi:type="dcterms:W3CDTF">2015-06-30T20:25:00Z</dcterms:created>
  <dcterms:modified xsi:type="dcterms:W3CDTF">2015-06-30T22:44:00Z</dcterms:modified>
</cp:coreProperties>
</file>